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500A1" w14:textId="3253A7AE" w:rsidR="000417DE" w:rsidRDefault="00EE328D">
      <w:pPr>
        <w:suppressAutoHyphens w:val="0"/>
        <w:autoSpaceDE w:val="0"/>
        <w:spacing w:after="0" w:line="240" w:lineRule="auto"/>
        <w:jc w:val="center"/>
        <w:textAlignment w:val="auto"/>
        <w:rPr>
          <w:rFonts w:cs="Calibri"/>
          <w:b/>
          <w:bCs/>
          <w:sz w:val="16"/>
          <w:szCs w:val="16"/>
          <w:lang w:eastAsia="es-CO"/>
        </w:rPr>
      </w:pPr>
      <w:r>
        <w:rPr>
          <w:rFonts w:cs="Calibri"/>
          <w:b/>
          <w:bCs/>
          <w:sz w:val="16"/>
          <w:szCs w:val="16"/>
          <w:lang w:eastAsia="es-CO"/>
        </w:rPr>
        <w:t xml:space="preserve"> MODELO DE ATENCION EN SALUD</w:t>
      </w:r>
    </w:p>
    <w:p w14:paraId="4E5487CA" w14:textId="45799038" w:rsidR="00982FBA" w:rsidRDefault="00982FBA">
      <w:pPr>
        <w:suppressAutoHyphens w:val="0"/>
        <w:autoSpaceDE w:val="0"/>
        <w:spacing w:after="0" w:line="240" w:lineRule="auto"/>
        <w:jc w:val="center"/>
        <w:textAlignment w:val="auto"/>
        <w:rPr>
          <w:rFonts w:cs="Calibri"/>
          <w:b/>
          <w:bCs/>
          <w:sz w:val="16"/>
          <w:szCs w:val="16"/>
          <w:lang w:eastAsia="es-CO"/>
        </w:rPr>
      </w:pPr>
      <w:r>
        <w:rPr>
          <w:rFonts w:cs="Calibri"/>
          <w:b/>
          <w:bCs/>
          <w:sz w:val="16"/>
          <w:szCs w:val="16"/>
          <w:lang w:eastAsia="es-CO"/>
        </w:rPr>
        <w:t>FAMAC LTDA</w:t>
      </w:r>
    </w:p>
    <w:p w14:paraId="639E97D9" w14:textId="65387B57" w:rsidR="00982FBA" w:rsidRDefault="00982FBA">
      <w:pPr>
        <w:suppressAutoHyphens w:val="0"/>
        <w:autoSpaceDE w:val="0"/>
        <w:spacing w:after="0" w:line="240" w:lineRule="auto"/>
        <w:jc w:val="center"/>
        <w:textAlignment w:val="auto"/>
        <w:rPr>
          <w:rFonts w:cs="Calibri"/>
          <w:b/>
          <w:bCs/>
          <w:sz w:val="16"/>
          <w:szCs w:val="16"/>
          <w:lang w:eastAsia="es-CO"/>
        </w:rPr>
      </w:pPr>
      <w:r>
        <w:rPr>
          <w:rFonts w:cs="Calibri"/>
          <w:b/>
          <w:bCs/>
          <w:sz w:val="16"/>
          <w:szCs w:val="16"/>
          <w:lang w:eastAsia="es-CO"/>
        </w:rPr>
        <w:t>CAQUETA</w:t>
      </w:r>
    </w:p>
    <w:p w14:paraId="11B5F084" w14:textId="77777777" w:rsidR="000417DE" w:rsidRDefault="000417DE">
      <w:pPr>
        <w:suppressAutoHyphens w:val="0"/>
        <w:autoSpaceDE w:val="0"/>
        <w:spacing w:after="0" w:line="240" w:lineRule="auto"/>
        <w:textAlignment w:val="auto"/>
        <w:rPr>
          <w:rFonts w:cs="Calibri"/>
          <w:b/>
          <w:bCs/>
          <w:sz w:val="16"/>
          <w:szCs w:val="16"/>
          <w:lang w:eastAsia="es-CO"/>
        </w:rPr>
      </w:pPr>
    </w:p>
    <w:p w14:paraId="0BD8AB22" w14:textId="77777777" w:rsidR="000417DE" w:rsidRDefault="00EE328D">
      <w:pPr>
        <w:suppressAutoHyphens w:val="0"/>
        <w:autoSpaceDE w:val="0"/>
        <w:spacing w:after="0" w:line="240" w:lineRule="auto"/>
        <w:textAlignment w:val="auto"/>
        <w:rPr>
          <w:rFonts w:cs="Calibri"/>
          <w:b/>
          <w:bCs/>
          <w:sz w:val="16"/>
          <w:szCs w:val="16"/>
          <w:lang w:eastAsia="es-CO"/>
        </w:rPr>
      </w:pPr>
      <w:r>
        <w:rPr>
          <w:rFonts w:cs="Calibri"/>
          <w:b/>
          <w:bCs/>
          <w:sz w:val="16"/>
          <w:szCs w:val="16"/>
          <w:lang w:eastAsia="es-CO"/>
        </w:rPr>
        <w:t xml:space="preserve">Tabla de contenido </w:t>
      </w:r>
    </w:p>
    <w:p w14:paraId="1229ED27" w14:textId="77777777" w:rsidR="000417DE" w:rsidRDefault="000417DE">
      <w:pPr>
        <w:suppressAutoHyphens w:val="0"/>
        <w:autoSpaceDE w:val="0"/>
        <w:spacing w:after="0" w:line="240" w:lineRule="auto"/>
        <w:textAlignment w:val="auto"/>
        <w:rPr>
          <w:rFonts w:cs="Calibri"/>
          <w:sz w:val="16"/>
          <w:szCs w:val="16"/>
          <w:lang w:eastAsia="es-CO"/>
        </w:rPr>
      </w:pPr>
    </w:p>
    <w:p w14:paraId="6D7BB4AD" w14:textId="77777777" w:rsidR="000417DE" w:rsidRDefault="00EE328D">
      <w:pPr>
        <w:pStyle w:val="Prrafodelista"/>
        <w:numPr>
          <w:ilvl w:val="0"/>
          <w:numId w:val="1"/>
        </w:numPr>
        <w:suppressAutoHyphens w:val="0"/>
        <w:autoSpaceDE w:val="0"/>
        <w:spacing w:after="0" w:line="240" w:lineRule="auto"/>
        <w:textAlignment w:val="auto"/>
        <w:rPr>
          <w:rFonts w:cs="Calibri"/>
          <w:b/>
          <w:sz w:val="16"/>
          <w:szCs w:val="16"/>
          <w:lang w:eastAsia="es-CO"/>
        </w:rPr>
      </w:pPr>
      <w:r>
        <w:rPr>
          <w:rFonts w:cs="Calibri"/>
          <w:b/>
          <w:sz w:val="16"/>
          <w:szCs w:val="16"/>
          <w:lang w:eastAsia="es-CO"/>
        </w:rPr>
        <w:t xml:space="preserve">DESCRIPCION GENERAL Y ALCANCE </w:t>
      </w:r>
    </w:p>
    <w:p w14:paraId="3DCF43F0" w14:textId="77777777" w:rsidR="000417DE" w:rsidRDefault="00EE328D">
      <w:pPr>
        <w:pStyle w:val="Prrafodelista"/>
        <w:numPr>
          <w:ilvl w:val="0"/>
          <w:numId w:val="1"/>
        </w:numPr>
        <w:suppressAutoHyphens w:val="0"/>
        <w:autoSpaceDE w:val="0"/>
        <w:spacing w:after="0" w:line="240" w:lineRule="auto"/>
        <w:textAlignment w:val="auto"/>
        <w:rPr>
          <w:rFonts w:cs="Calibri"/>
          <w:b/>
          <w:sz w:val="16"/>
          <w:szCs w:val="16"/>
          <w:lang w:eastAsia="es-CO"/>
        </w:rPr>
      </w:pPr>
      <w:r>
        <w:rPr>
          <w:rFonts w:cs="Calibri"/>
          <w:b/>
          <w:sz w:val="16"/>
          <w:szCs w:val="16"/>
          <w:lang w:eastAsia="es-CO"/>
        </w:rPr>
        <w:t>OBJETIVO, METAS E INDICADORES DE MEDICION DEL MODELO</w:t>
      </w:r>
    </w:p>
    <w:p w14:paraId="536E2807" w14:textId="77777777" w:rsidR="000417DE" w:rsidRDefault="00EE328D">
      <w:pPr>
        <w:pStyle w:val="Prrafodelista"/>
        <w:numPr>
          <w:ilvl w:val="0"/>
          <w:numId w:val="1"/>
        </w:numPr>
        <w:suppressAutoHyphens w:val="0"/>
        <w:autoSpaceDE w:val="0"/>
        <w:spacing w:after="0" w:line="240" w:lineRule="auto"/>
        <w:textAlignment w:val="auto"/>
      </w:pPr>
      <w:r>
        <w:rPr>
          <w:rFonts w:cs="Calibri"/>
          <w:b/>
          <w:sz w:val="16"/>
          <w:szCs w:val="16"/>
          <w:lang w:eastAsia="es-CO"/>
        </w:rPr>
        <w:t>SISTEMA DE INFORMACIÓN</w:t>
      </w:r>
    </w:p>
    <w:p w14:paraId="44026637" w14:textId="77777777" w:rsidR="000417DE" w:rsidRDefault="00EE328D">
      <w:pPr>
        <w:pStyle w:val="Prrafodelista"/>
        <w:numPr>
          <w:ilvl w:val="1"/>
          <w:numId w:val="1"/>
        </w:numPr>
        <w:suppressAutoHyphens w:val="0"/>
        <w:autoSpaceDE w:val="0"/>
        <w:spacing w:after="0" w:line="240" w:lineRule="auto"/>
        <w:textAlignment w:val="auto"/>
      </w:pPr>
      <w:r>
        <w:rPr>
          <w:rFonts w:cs="Calibri"/>
          <w:sz w:val="16"/>
          <w:szCs w:val="16"/>
          <w:lang w:eastAsia="es-CO"/>
        </w:rPr>
        <w:t>Oportunidad y calidad de la información de la prestación de servicios de salud</w:t>
      </w:r>
    </w:p>
    <w:p w14:paraId="2B18255F" w14:textId="77777777" w:rsidR="000417DE" w:rsidRDefault="00EE328D">
      <w:pPr>
        <w:pStyle w:val="Prrafodelista"/>
        <w:numPr>
          <w:ilvl w:val="1"/>
          <w:numId w:val="1"/>
        </w:numPr>
        <w:suppressAutoHyphens w:val="0"/>
        <w:autoSpaceDE w:val="0"/>
        <w:spacing w:after="0" w:line="240" w:lineRule="auto"/>
        <w:textAlignment w:val="auto"/>
      </w:pPr>
      <w:r>
        <w:rPr>
          <w:rFonts w:cs="Calibri"/>
          <w:sz w:val="16"/>
          <w:szCs w:val="16"/>
          <w:lang w:eastAsia="es-CO"/>
        </w:rPr>
        <w:t>Requerimientos Tecnológicos</w:t>
      </w:r>
    </w:p>
    <w:p w14:paraId="585E7BBC" w14:textId="77777777" w:rsidR="000417DE" w:rsidRDefault="00EE328D">
      <w:pPr>
        <w:pStyle w:val="Prrafodelista"/>
        <w:numPr>
          <w:ilvl w:val="0"/>
          <w:numId w:val="1"/>
        </w:numPr>
        <w:suppressAutoHyphens w:val="0"/>
        <w:autoSpaceDE w:val="0"/>
        <w:spacing w:after="0" w:line="240" w:lineRule="auto"/>
        <w:textAlignment w:val="auto"/>
        <w:rPr>
          <w:rFonts w:cs="Calibri"/>
          <w:b/>
          <w:bCs/>
          <w:sz w:val="16"/>
          <w:szCs w:val="16"/>
          <w:lang w:eastAsia="es-CO"/>
        </w:rPr>
      </w:pPr>
      <w:r>
        <w:rPr>
          <w:rFonts w:cs="Calibri"/>
          <w:b/>
          <w:bCs/>
          <w:sz w:val="16"/>
          <w:szCs w:val="16"/>
          <w:lang w:eastAsia="es-CO"/>
        </w:rPr>
        <w:t xml:space="preserve">SITUACIÓN EN SALUD DE LA POBLACIÓN AFILIADA </w:t>
      </w:r>
    </w:p>
    <w:p w14:paraId="3BBDCD6A" w14:textId="77777777" w:rsidR="000417DE" w:rsidRDefault="00EE328D">
      <w:pPr>
        <w:pStyle w:val="Prrafodelista"/>
        <w:numPr>
          <w:ilvl w:val="1"/>
          <w:numId w:val="1"/>
        </w:numPr>
        <w:suppressAutoHyphens w:val="0"/>
        <w:autoSpaceDE w:val="0"/>
        <w:spacing w:after="0" w:line="240" w:lineRule="auto"/>
        <w:textAlignment w:val="auto"/>
      </w:pPr>
      <w:r>
        <w:rPr>
          <w:rFonts w:cs="Calibri"/>
          <w:b/>
          <w:bCs/>
          <w:sz w:val="16"/>
          <w:szCs w:val="16"/>
          <w:lang w:eastAsia="es-CO"/>
        </w:rPr>
        <w:t xml:space="preserve">Caracterización de los determinantes sociales en salud contexto territorial </w:t>
      </w:r>
    </w:p>
    <w:p w14:paraId="7B7E277B" w14:textId="77777777" w:rsidR="000417DE" w:rsidRDefault="00EE328D">
      <w:pPr>
        <w:pStyle w:val="Prrafodelista"/>
        <w:numPr>
          <w:ilvl w:val="2"/>
          <w:numId w:val="1"/>
        </w:numPr>
        <w:suppressAutoHyphens w:val="0"/>
        <w:autoSpaceDE w:val="0"/>
        <w:spacing w:after="0" w:line="240" w:lineRule="auto"/>
        <w:textAlignment w:val="auto"/>
        <w:rPr>
          <w:rFonts w:cs="Calibri"/>
          <w:bCs/>
          <w:sz w:val="16"/>
          <w:szCs w:val="16"/>
          <w:lang w:eastAsia="es-CO"/>
        </w:rPr>
      </w:pPr>
      <w:r>
        <w:rPr>
          <w:rFonts w:cs="Calibri"/>
          <w:bCs/>
          <w:sz w:val="16"/>
          <w:szCs w:val="16"/>
          <w:lang w:eastAsia="es-CO"/>
        </w:rPr>
        <w:t>Perfil sociodemográfico</w:t>
      </w:r>
    </w:p>
    <w:p w14:paraId="31BDA0EE" w14:textId="77777777" w:rsidR="000417DE" w:rsidRDefault="00EE328D">
      <w:pPr>
        <w:pStyle w:val="Prrafodelista"/>
        <w:numPr>
          <w:ilvl w:val="3"/>
          <w:numId w:val="1"/>
        </w:numPr>
        <w:suppressAutoHyphens w:val="0"/>
        <w:autoSpaceDE w:val="0"/>
        <w:spacing w:after="0" w:line="240" w:lineRule="auto"/>
        <w:textAlignment w:val="auto"/>
        <w:rPr>
          <w:rFonts w:cs="Calibri"/>
          <w:bCs/>
          <w:sz w:val="16"/>
          <w:szCs w:val="16"/>
          <w:lang w:eastAsia="es-CO"/>
        </w:rPr>
      </w:pPr>
      <w:r>
        <w:rPr>
          <w:rFonts w:cs="Calibri"/>
          <w:bCs/>
          <w:sz w:val="16"/>
          <w:szCs w:val="16"/>
          <w:lang w:eastAsia="es-CO"/>
        </w:rPr>
        <w:t xml:space="preserve">Pirámide poblacional </w:t>
      </w:r>
    </w:p>
    <w:p w14:paraId="52D39F0E" w14:textId="77777777" w:rsidR="000417DE" w:rsidRDefault="00EE328D">
      <w:pPr>
        <w:pStyle w:val="Prrafodelista"/>
        <w:numPr>
          <w:ilvl w:val="3"/>
          <w:numId w:val="1"/>
        </w:numPr>
        <w:suppressAutoHyphens w:val="0"/>
        <w:autoSpaceDE w:val="0"/>
        <w:spacing w:after="0" w:line="240" w:lineRule="auto"/>
        <w:textAlignment w:val="auto"/>
        <w:rPr>
          <w:rFonts w:cs="Calibri"/>
          <w:bCs/>
          <w:sz w:val="16"/>
          <w:szCs w:val="16"/>
        </w:rPr>
      </w:pPr>
      <w:r>
        <w:rPr>
          <w:rFonts w:cs="Calibri"/>
          <w:bCs/>
          <w:sz w:val="16"/>
          <w:szCs w:val="16"/>
        </w:rPr>
        <w:t>Distribución población afiliada por departamento</w:t>
      </w:r>
    </w:p>
    <w:p w14:paraId="1B89B8B3" w14:textId="77777777" w:rsidR="000417DE" w:rsidRDefault="00EE328D">
      <w:pPr>
        <w:pStyle w:val="Prrafodelista"/>
        <w:numPr>
          <w:ilvl w:val="3"/>
          <w:numId w:val="1"/>
        </w:numPr>
        <w:suppressAutoHyphens w:val="0"/>
        <w:autoSpaceDE w:val="0"/>
        <w:spacing w:after="0" w:line="240" w:lineRule="auto"/>
        <w:textAlignment w:val="auto"/>
        <w:rPr>
          <w:rFonts w:cs="Calibri"/>
          <w:bCs/>
          <w:sz w:val="16"/>
          <w:szCs w:val="16"/>
        </w:rPr>
      </w:pPr>
      <w:r>
        <w:rPr>
          <w:rFonts w:cs="Calibri"/>
          <w:bCs/>
          <w:sz w:val="16"/>
          <w:szCs w:val="16"/>
        </w:rPr>
        <w:t>Estructura poblacional</w:t>
      </w:r>
    </w:p>
    <w:p w14:paraId="0D7F71FD" w14:textId="77777777" w:rsidR="000417DE" w:rsidRDefault="00EE328D">
      <w:pPr>
        <w:pStyle w:val="Prrafodelista"/>
        <w:numPr>
          <w:ilvl w:val="3"/>
          <w:numId w:val="1"/>
        </w:numPr>
        <w:suppressAutoHyphens w:val="0"/>
        <w:autoSpaceDE w:val="0"/>
        <w:spacing w:after="0" w:line="240" w:lineRule="auto"/>
        <w:textAlignment w:val="auto"/>
        <w:rPr>
          <w:rFonts w:cs="Calibri"/>
          <w:bCs/>
          <w:sz w:val="16"/>
          <w:szCs w:val="16"/>
        </w:rPr>
      </w:pPr>
      <w:r>
        <w:rPr>
          <w:rFonts w:cs="Calibri"/>
          <w:bCs/>
          <w:sz w:val="16"/>
          <w:szCs w:val="16"/>
        </w:rPr>
        <w:t>Dinámica poblacional</w:t>
      </w:r>
    </w:p>
    <w:p w14:paraId="6D44AAE8" w14:textId="77777777" w:rsidR="000417DE" w:rsidRDefault="00EE328D">
      <w:pPr>
        <w:pStyle w:val="Prrafodelista"/>
        <w:numPr>
          <w:ilvl w:val="4"/>
          <w:numId w:val="1"/>
        </w:numPr>
        <w:suppressAutoHyphens w:val="0"/>
        <w:autoSpaceDE w:val="0"/>
        <w:spacing w:after="0" w:line="240" w:lineRule="auto"/>
        <w:textAlignment w:val="auto"/>
        <w:rPr>
          <w:rFonts w:cs="Calibri"/>
          <w:bCs/>
          <w:sz w:val="16"/>
          <w:szCs w:val="16"/>
        </w:rPr>
      </w:pPr>
      <w:r>
        <w:rPr>
          <w:rFonts w:cs="Calibri"/>
          <w:bCs/>
          <w:sz w:val="16"/>
          <w:szCs w:val="16"/>
        </w:rPr>
        <w:t>Fecundidad</w:t>
      </w:r>
    </w:p>
    <w:p w14:paraId="7E5D88BA" w14:textId="77777777" w:rsidR="000417DE" w:rsidRDefault="00EE328D">
      <w:pPr>
        <w:pStyle w:val="Prrafodelista"/>
        <w:numPr>
          <w:ilvl w:val="4"/>
          <w:numId w:val="1"/>
        </w:numPr>
        <w:suppressAutoHyphens w:val="0"/>
        <w:autoSpaceDE w:val="0"/>
        <w:spacing w:after="0" w:line="240" w:lineRule="auto"/>
        <w:textAlignment w:val="auto"/>
        <w:rPr>
          <w:rFonts w:cs="Calibri"/>
          <w:bCs/>
          <w:sz w:val="16"/>
          <w:szCs w:val="16"/>
        </w:rPr>
      </w:pPr>
      <w:r>
        <w:rPr>
          <w:rFonts w:cs="Calibri"/>
          <w:bCs/>
          <w:sz w:val="16"/>
          <w:szCs w:val="16"/>
        </w:rPr>
        <w:t>Natalidad</w:t>
      </w:r>
    </w:p>
    <w:p w14:paraId="655350E9" w14:textId="77777777" w:rsidR="000417DE" w:rsidRDefault="00EE328D">
      <w:pPr>
        <w:pStyle w:val="Prrafodelista"/>
        <w:numPr>
          <w:ilvl w:val="4"/>
          <w:numId w:val="1"/>
        </w:numPr>
        <w:suppressAutoHyphens w:val="0"/>
        <w:autoSpaceDE w:val="0"/>
        <w:spacing w:after="0" w:line="240" w:lineRule="auto"/>
        <w:textAlignment w:val="auto"/>
        <w:rPr>
          <w:rFonts w:cs="Calibri"/>
          <w:bCs/>
          <w:sz w:val="16"/>
          <w:szCs w:val="16"/>
        </w:rPr>
      </w:pPr>
      <w:r>
        <w:rPr>
          <w:rFonts w:cs="Calibri"/>
          <w:bCs/>
          <w:sz w:val="16"/>
          <w:szCs w:val="16"/>
        </w:rPr>
        <w:t>Mortalidad general</w:t>
      </w:r>
    </w:p>
    <w:p w14:paraId="4853F8E6" w14:textId="77777777" w:rsidR="000417DE" w:rsidRDefault="00EE328D">
      <w:pPr>
        <w:pStyle w:val="Prrafodelista"/>
        <w:numPr>
          <w:ilvl w:val="2"/>
          <w:numId w:val="1"/>
        </w:numPr>
        <w:suppressAutoHyphens w:val="0"/>
        <w:autoSpaceDE w:val="0"/>
        <w:spacing w:after="0" w:line="240" w:lineRule="auto"/>
        <w:textAlignment w:val="auto"/>
        <w:rPr>
          <w:rFonts w:cs="Calibri"/>
          <w:bCs/>
          <w:sz w:val="16"/>
          <w:szCs w:val="16"/>
        </w:rPr>
      </w:pPr>
      <w:r>
        <w:rPr>
          <w:rFonts w:cs="Calibri"/>
          <w:bCs/>
          <w:sz w:val="16"/>
          <w:szCs w:val="16"/>
        </w:rPr>
        <w:t>Perfil epidemiológico</w:t>
      </w:r>
    </w:p>
    <w:p w14:paraId="58806BDD" w14:textId="77777777" w:rsidR="000417DE" w:rsidRDefault="00EE328D">
      <w:pPr>
        <w:pStyle w:val="Prrafodelista"/>
        <w:numPr>
          <w:ilvl w:val="3"/>
          <w:numId w:val="1"/>
        </w:numPr>
        <w:suppressAutoHyphens w:val="0"/>
        <w:autoSpaceDE w:val="0"/>
        <w:spacing w:after="0" w:line="240" w:lineRule="auto"/>
        <w:textAlignment w:val="auto"/>
      </w:pPr>
      <w:r>
        <w:rPr>
          <w:rFonts w:cs="Calibri"/>
          <w:bCs/>
          <w:sz w:val="16"/>
          <w:szCs w:val="16"/>
          <w:lang w:eastAsia="es-CO"/>
        </w:rPr>
        <w:t xml:space="preserve">Morbilidad por ámbito </w:t>
      </w:r>
    </w:p>
    <w:p w14:paraId="51B6F518" w14:textId="77777777" w:rsidR="000417DE" w:rsidRDefault="00EE328D">
      <w:pPr>
        <w:pStyle w:val="Prrafodelista"/>
        <w:numPr>
          <w:ilvl w:val="3"/>
          <w:numId w:val="1"/>
        </w:numPr>
        <w:suppressAutoHyphens w:val="0"/>
        <w:autoSpaceDE w:val="0"/>
        <w:spacing w:after="0" w:line="240" w:lineRule="auto"/>
        <w:textAlignment w:val="auto"/>
      </w:pPr>
      <w:r>
        <w:rPr>
          <w:rFonts w:cs="Calibri"/>
          <w:bCs/>
          <w:sz w:val="16"/>
          <w:szCs w:val="16"/>
          <w:lang w:eastAsia="es-CO"/>
        </w:rPr>
        <w:t>Mortalidad específica región, departamentos y municipios</w:t>
      </w:r>
    </w:p>
    <w:p w14:paraId="72E58490" w14:textId="77777777" w:rsidR="000417DE" w:rsidRDefault="00EE328D">
      <w:pPr>
        <w:pStyle w:val="Prrafodelista"/>
        <w:numPr>
          <w:ilvl w:val="3"/>
          <w:numId w:val="1"/>
        </w:numPr>
        <w:suppressAutoHyphens w:val="0"/>
        <w:autoSpaceDE w:val="0"/>
        <w:spacing w:after="0" w:line="240" w:lineRule="auto"/>
        <w:textAlignment w:val="auto"/>
      </w:pPr>
      <w:r>
        <w:rPr>
          <w:rFonts w:cs="Calibri"/>
          <w:bCs/>
          <w:sz w:val="16"/>
          <w:szCs w:val="16"/>
          <w:lang w:eastAsia="es-CO"/>
        </w:rPr>
        <w:t xml:space="preserve">Patologías catalogadas como alto costo </w:t>
      </w:r>
    </w:p>
    <w:p w14:paraId="6A1B8943" w14:textId="77777777" w:rsidR="000417DE" w:rsidRDefault="00EE328D">
      <w:pPr>
        <w:pStyle w:val="Prrafodelista"/>
        <w:numPr>
          <w:ilvl w:val="3"/>
          <w:numId w:val="1"/>
        </w:numPr>
        <w:suppressAutoHyphens w:val="0"/>
        <w:autoSpaceDE w:val="0"/>
        <w:spacing w:after="0" w:line="240" w:lineRule="auto"/>
        <w:textAlignment w:val="auto"/>
      </w:pPr>
      <w:r>
        <w:rPr>
          <w:rFonts w:cs="Calibri"/>
          <w:bCs/>
          <w:sz w:val="16"/>
          <w:szCs w:val="16"/>
          <w:lang w:eastAsia="es-CO"/>
        </w:rPr>
        <w:t>Discapacidad</w:t>
      </w:r>
    </w:p>
    <w:p w14:paraId="3D6DC068" w14:textId="77777777" w:rsidR="000417DE" w:rsidRDefault="00EE328D">
      <w:pPr>
        <w:pStyle w:val="Prrafodelista"/>
        <w:numPr>
          <w:ilvl w:val="1"/>
          <w:numId w:val="1"/>
        </w:numPr>
        <w:suppressAutoHyphens w:val="0"/>
        <w:autoSpaceDE w:val="0"/>
        <w:spacing w:after="0" w:line="240" w:lineRule="auto"/>
        <w:textAlignment w:val="auto"/>
      </w:pPr>
      <w:r>
        <w:rPr>
          <w:rFonts w:cs="Calibri"/>
          <w:b/>
          <w:bCs/>
          <w:sz w:val="16"/>
          <w:szCs w:val="16"/>
          <w:lang w:eastAsia="es-CO"/>
        </w:rPr>
        <w:t xml:space="preserve">Determinantes intermedios de la salud </w:t>
      </w:r>
    </w:p>
    <w:p w14:paraId="367B334B" w14:textId="77777777" w:rsidR="000417DE" w:rsidRDefault="00EE328D">
      <w:pPr>
        <w:pStyle w:val="Prrafodelista"/>
        <w:numPr>
          <w:ilvl w:val="2"/>
          <w:numId w:val="1"/>
        </w:numPr>
        <w:suppressAutoHyphens w:val="0"/>
        <w:autoSpaceDE w:val="0"/>
        <w:spacing w:after="0" w:line="240" w:lineRule="auto"/>
        <w:textAlignment w:val="auto"/>
      </w:pPr>
      <w:r>
        <w:rPr>
          <w:rFonts w:cs="Calibri"/>
          <w:bCs/>
          <w:sz w:val="16"/>
          <w:szCs w:val="16"/>
          <w:lang w:eastAsia="es-CO"/>
        </w:rPr>
        <w:t>Cobertura en actividades de protección específica y detección temprana – PEDT</w:t>
      </w:r>
    </w:p>
    <w:p w14:paraId="2F6B9219" w14:textId="77777777" w:rsidR="000417DE" w:rsidRDefault="00EE328D">
      <w:pPr>
        <w:pStyle w:val="Prrafodelista"/>
        <w:numPr>
          <w:ilvl w:val="2"/>
          <w:numId w:val="1"/>
        </w:numPr>
        <w:suppressAutoHyphens w:val="0"/>
        <w:autoSpaceDE w:val="0"/>
        <w:spacing w:after="0" w:line="240" w:lineRule="auto"/>
        <w:textAlignment w:val="auto"/>
      </w:pPr>
      <w:r>
        <w:rPr>
          <w:rFonts w:cs="Calibri"/>
          <w:bCs/>
          <w:sz w:val="16"/>
          <w:szCs w:val="16"/>
          <w:lang w:eastAsia="es-CO"/>
        </w:rPr>
        <w:t>Oportunidad para el acceso a los servicios de salud</w:t>
      </w:r>
    </w:p>
    <w:p w14:paraId="4CD0985B" w14:textId="77777777" w:rsidR="000417DE" w:rsidRDefault="00EE328D">
      <w:pPr>
        <w:pStyle w:val="Prrafodelista"/>
        <w:numPr>
          <w:ilvl w:val="0"/>
          <w:numId w:val="1"/>
        </w:numPr>
        <w:spacing w:after="0" w:line="240" w:lineRule="auto"/>
        <w:jc w:val="both"/>
        <w:rPr>
          <w:rFonts w:cs="Calibri"/>
          <w:b/>
          <w:sz w:val="16"/>
          <w:szCs w:val="16"/>
        </w:rPr>
      </w:pPr>
      <w:r>
        <w:rPr>
          <w:rFonts w:cs="Calibri"/>
          <w:b/>
          <w:sz w:val="16"/>
          <w:szCs w:val="16"/>
        </w:rPr>
        <w:t>DIMENSION ATENCIÓN PRIMARIA EN SALUD</w:t>
      </w:r>
    </w:p>
    <w:p w14:paraId="7971BBA3" w14:textId="77777777" w:rsidR="000417DE" w:rsidRDefault="00EE328D">
      <w:pPr>
        <w:pStyle w:val="Prrafodelista"/>
        <w:numPr>
          <w:ilvl w:val="1"/>
          <w:numId w:val="1"/>
        </w:numPr>
        <w:spacing w:after="0" w:line="240" w:lineRule="auto"/>
        <w:jc w:val="both"/>
        <w:rPr>
          <w:rFonts w:cs="Calibri"/>
          <w:b/>
          <w:sz w:val="16"/>
          <w:szCs w:val="16"/>
        </w:rPr>
      </w:pPr>
      <w:r>
        <w:rPr>
          <w:rFonts w:cs="Calibri"/>
          <w:b/>
          <w:sz w:val="16"/>
          <w:szCs w:val="16"/>
        </w:rPr>
        <w:t>Atención primaria en salud institucional</w:t>
      </w:r>
    </w:p>
    <w:p w14:paraId="1B386197" w14:textId="77777777" w:rsidR="000417DE" w:rsidRDefault="00EE328D">
      <w:pPr>
        <w:pStyle w:val="Prrafodelista"/>
        <w:numPr>
          <w:ilvl w:val="2"/>
          <w:numId w:val="1"/>
        </w:numPr>
        <w:spacing w:after="0" w:line="240" w:lineRule="auto"/>
        <w:jc w:val="both"/>
      </w:pPr>
      <w:r>
        <w:rPr>
          <w:rFonts w:eastAsia="Times New Roman" w:cs="Calibri"/>
          <w:sz w:val="16"/>
          <w:szCs w:val="16"/>
          <w:lang w:eastAsia="es-CO"/>
        </w:rPr>
        <w:t>Promoción de la salud y prevención de la enfermedad</w:t>
      </w:r>
    </w:p>
    <w:p w14:paraId="5D049D9E" w14:textId="77777777" w:rsidR="000417DE" w:rsidRDefault="00EE328D">
      <w:pPr>
        <w:pStyle w:val="Prrafodelista"/>
        <w:numPr>
          <w:ilvl w:val="2"/>
          <w:numId w:val="1"/>
        </w:numPr>
        <w:spacing w:after="0" w:line="240" w:lineRule="auto"/>
        <w:jc w:val="both"/>
        <w:rPr>
          <w:rFonts w:cs="Calibri"/>
          <w:sz w:val="16"/>
          <w:szCs w:val="16"/>
        </w:rPr>
      </w:pPr>
      <w:r>
        <w:rPr>
          <w:rFonts w:cs="Calibri"/>
          <w:sz w:val="16"/>
          <w:szCs w:val="16"/>
        </w:rPr>
        <w:t>Coordinación y acceso de los usuarios a los servicios según nivel de atención</w:t>
      </w:r>
    </w:p>
    <w:p w14:paraId="151FA658" w14:textId="77777777" w:rsidR="000417DE" w:rsidRDefault="00EE328D">
      <w:pPr>
        <w:pStyle w:val="Prrafodelista"/>
        <w:numPr>
          <w:ilvl w:val="2"/>
          <w:numId w:val="1"/>
        </w:numPr>
        <w:spacing w:after="0" w:line="240" w:lineRule="auto"/>
        <w:jc w:val="both"/>
      </w:pPr>
      <w:r>
        <w:rPr>
          <w:rFonts w:eastAsia="Times New Roman" w:cs="Calibri"/>
          <w:sz w:val="16"/>
          <w:szCs w:val="16"/>
          <w:lang w:eastAsia="es-CO"/>
        </w:rPr>
        <w:t>Inducción a la demanda</w:t>
      </w:r>
    </w:p>
    <w:p w14:paraId="7A3D3FAD" w14:textId="77777777" w:rsidR="000417DE" w:rsidRDefault="00EE328D">
      <w:pPr>
        <w:pStyle w:val="Prrafodelista"/>
        <w:numPr>
          <w:ilvl w:val="2"/>
          <w:numId w:val="1"/>
        </w:numPr>
        <w:spacing w:after="0" w:line="240" w:lineRule="auto"/>
        <w:jc w:val="both"/>
        <w:rPr>
          <w:rFonts w:cs="Calibri"/>
          <w:sz w:val="16"/>
          <w:szCs w:val="16"/>
        </w:rPr>
      </w:pPr>
      <w:r>
        <w:rPr>
          <w:rFonts w:cs="Calibri"/>
          <w:sz w:val="16"/>
          <w:szCs w:val="16"/>
        </w:rPr>
        <w:t>Salud familiar</w:t>
      </w:r>
    </w:p>
    <w:p w14:paraId="1AC0DB84" w14:textId="77777777" w:rsidR="000417DE" w:rsidRDefault="00EE328D">
      <w:pPr>
        <w:pStyle w:val="Prrafodelista"/>
        <w:numPr>
          <w:ilvl w:val="2"/>
          <w:numId w:val="1"/>
        </w:numPr>
        <w:spacing w:after="0" w:line="240" w:lineRule="auto"/>
        <w:jc w:val="both"/>
      </w:pPr>
      <w:r>
        <w:rPr>
          <w:rFonts w:eastAsia="Times New Roman" w:cs="Calibri"/>
          <w:sz w:val="16"/>
          <w:szCs w:val="16"/>
          <w:lang w:eastAsia="es-CO"/>
        </w:rPr>
        <w:t>Estructuración e implementación de</w:t>
      </w:r>
      <w:r>
        <w:rPr>
          <w:rFonts w:eastAsia="Times New Roman" w:cs="Calibri"/>
          <w:b/>
          <w:sz w:val="16"/>
          <w:szCs w:val="16"/>
          <w:lang w:eastAsia="es-CO"/>
        </w:rPr>
        <w:t xml:space="preserve"> </w:t>
      </w:r>
      <w:r>
        <w:rPr>
          <w:rFonts w:cs="Calibri"/>
          <w:sz w:val="16"/>
          <w:szCs w:val="16"/>
        </w:rPr>
        <w:t>equipos multidisciplinarios de Salud</w:t>
      </w:r>
    </w:p>
    <w:p w14:paraId="73B2209B" w14:textId="77777777" w:rsidR="000417DE" w:rsidRDefault="00EE328D">
      <w:pPr>
        <w:pStyle w:val="Prrafodelista"/>
        <w:numPr>
          <w:ilvl w:val="2"/>
          <w:numId w:val="1"/>
        </w:numPr>
        <w:spacing w:after="0" w:line="240" w:lineRule="auto"/>
        <w:jc w:val="both"/>
      </w:pPr>
      <w:r>
        <w:rPr>
          <w:rFonts w:eastAsia="Times New Roman" w:cs="Calibri"/>
          <w:sz w:val="16"/>
          <w:szCs w:val="16"/>
          <w:lang w:eastAsia="es-CO"/>
        </w:rPr>
        <w:t xml:space="preserve">Capacitación del </w:t>
      </w:r>
      <w:r>
        <w:rPr>
          <w:rFonts w:cs="Calibri"/>
          <w:sz w:val="16"/>
          <w:szCs w:val="16"/>
        </w:rPr>
        <w:t>talento humano de salud</w:t>
      </w:r>
      <w:r>
        <w:rPr>
          <w:rFonts w:eastAsia="Times New Roman" w:cs="Calibri"/>
          <w:sz w:val="16"/>
          <w:szCs w:val="16"/>
          <w:lang w:eastAsia="es-CO"/>
        </w:rPr>
        <w:t xml:space="preserve"> </w:t>
      </w:r>
    </w:p>
    <w:p w14:paraId="1399C95B" w14:textId="77777777" w:rsidR="000417DE" w:rsidRDefault="00EE328D">
      <w:pPr>
        <w:pStyle w:val="Prrafodelista"/>
        <w:numPr>
          <w:ilvl w:val="1"/>
          <w:numId w:val="1"/>
        </w:numPr>
        <w:spacing w:after="0" w:line="240" w:lineRule="auto"/>
        <w:jc w:val="both"/>
        <w:rPr>
          <w:rFonts w:cs="Calibri"/>
          <w:b/>
          <w:sz w:val="16"/>
          <w:szCs w:val="16"/>
        </w:rPr>
      </w:pPr>
      <w:r>
        <w:rPr>
          <w:rFonts w:cs="Calibri"/>
          <w:b/>
          <w:sz w:val="16"/>
          <w:szCs w:val="16"/>
        </w:rPr>
        <w:t>Atención primaria en salud extramural</w:t>
      </w:r>
    </w:p>
    <w:p w14:paraId="0DCE6308" w14:textId="77777777" w:rsidR="000417DE" w:rsidRDefault="00EE328D">
      <w:pPr>
        <w:pStyle w:val="Prrafodelista"/>
        <w:numPr>
          <w:ilvl w:val="2"/>
          <w:numId w:val="1"/>
        </w:numPr>
        <w:spacing w:after="0" w:line="240" w:lineRule="auto"/>
        <w:jc w:val="both"/>
      </w:pPr>
      <w:r>
        <w:rPr>
          <w:rFonts w:eastAsia="Times New Roman" w:cs="Calibri"/>
          <w:sz w:val="16"/>
          <w:szCs w:val="16"/>
          <w:lang w:eastAsia="es-CO"/>
        </w:rPr>
        <w:t>Atenciones Capa Extramural</w:t>
      </w:r>
    </w:p>
    <w:p w14:paraId="41B9DB82" w14:textId="77777777" w:rsidR="000417DE" w:rsidRDefault="00EE328D">
      <w:pPr>
        <w:pStyle w:val="Prrafodelista"/>
        <w:numPr>
          <w:ilvl w:val="2"/>
          <w:numId w:val="1"/>
        </w:numPr>
        <w:spacing w:after="0" w:line="240" w:lineRule="auto"/>
        <w:jc w:val="both"/>
      </w:pPr>
      <w:r>
        <w:rPr>
          <w:rFonts w:eastAsia="Times New Roman" w:cs="Calibri"/>
          <w:sz w:val="16"/>
          <w:szCs w:val="16"/>
          <w:lang w:eastAsia="es-CO"/>
        </w:rPr>
        <w:t>P</w:t>
      </w:r>
      <w:r>
        <w:rPr>
          <w:rFonts w:cs="Calibri"/>
          <w:sz w:val="16"/>
          <w:szCs w:val="16"/>
        </w:rPr>
        <w:t xml:space="preserve">articipación en salud e </w:t>
      </w:r>
      <w:proofErr w:type="spellStart"/>
      <w:r>
        <w:rPr>
          <w:rFonts w:cs="Calibri"/>
          <w:sz w:val="16"/>
          <w:szCs w:val="16"/>
        </w:rPr>
        <w:t>intersectorialidad</w:t>
      </w:r>
      <w:proofErr w:type="spellEnd"/>
    </w:p>
    <w:p w14:paraId="1226ED82" w14:textId="77777777" w:rsidR="000417DE" w:rsidRDefault="00EE328D">
      <w:pPr>
        <w:pStyle w:val="Prrafodelista"/>
        <w:numPr>
          <w:ilvl w:val="0"/>
          <w:numId w:val="1"/>
        </w:numPr>
        <w:spacing w:after="0" w:line="240" w:lineRule="auto"/>
        <w:jc w:val="both"/>
      </w:pPr>
      <w:r>
        <w:rPr>
          <w:rFonts w:cs="Calibri"/>
          <w:b/>
          <w:sz w:val="16"/>
          <w:szCs w:val="16"/>
        </w:rPr>
        <w:t>DIMENSION CUIDADO</w:t>
      </w:r>
    </w:p>
    <w:p w14:paraId="7A72618D" w14:textId="77777777" w:rsidR="000417DE" w:rsidRDefault="00EE328D">
      <w:pPr>
        <w:pStyle w:val="Prrafodelista"/>
        <w:numPr>
          <w:ilvl w:val="1"/>
          <w:numId w:val="1"/>
        </w:numPr>
        <w:spacing w:after="0" w:line="240" w:lineRule="auto"/>
        <w:jc w:val="both"/>
        <w:rPr>
          <w:rFonts w:cs="Calibri"/>
          <w:b/>
          <w:sz w:val="16"/>
          <w:szCs w:val="16"/>
        </w:rPr>
      </w:pPr>
      <w:r>
        <w:rPr>
          <w:rFonts w:cs="Calibri"/>
          <w:b/>
          <w:sz w:val="16"/>
          <w:szCs w:val="16"/>
        </w:rPr>
        <w:t>Información, Educación y Comunicación</w:t>
      </w:r>
    </w:p>
    <w:p w14:paraId="11154973" w14:textId="77777777" w:rsidR="000417DE" w:rsidRDefault="00EE328D">
      <w:pPr>
        <w:pStyle w:val="Prrafodelista"/>
        <w:numPr>
          <w:ilvl w:val="2"/>
          <w:numId w:val="1"/>
        </w:numPr>
        <w:spacing w:after="0" w:line="240" w:lineRule="auto"/>
        <w:jc w:val="both"/>
      </w:pPr>
      <w:r>
        <w:rPr>
          <w:rFonts w:eastAsia="Times New Roman" w:cs="Calibri"/>
          <w:sz w:val="16"/>
          <w:szCs w:val="16"/>
          <w:lang w:eastAsia="es-CO"/>
        </w:rPr>
        <w:t>Gestación</w:t>
      </w:r>
    </w:p>
    <w:p w14:paraId="78AF718D" w14:textId="77777777" w:rsidR="000417DE" w:rsidRDefault="00EE328D">
      <w:pPr>
        <w:pStyle w:val="Prrafodelista"/>
        <w:numPr>
          <w:ilvl w:val="2"/>
          <w:numId w:val="1"/>
        </w:numPr>
        <w:spacing w:after="0" w:line="240" w:lineRule="auto"/>
        <w:jc w:val="both"/>
      </w:pPr>
      <w:r>
        <w:rPr>
          <w:rFonts w:eastAsia="Times New Roman" w:cs="Calibri"/>
          <w:sz w:val="16"/>
          <w:szCs w:val="16"/>
          <w:lang w:eastAsia="es-CO"/>
        </w:rPr>
        <w:t>Primera infancia</w:t>
      </w:r>
    </w:p>
    <w:p w14:paraId="7DA437F0" w14:textId="77777777" w:rsidR="000417DE" w:rsidRDefault="00EE328D">
      <w:pPr>
        <w:pStyle w:val="Prrafodelista"/>
        <w:numPr>
          <w:ilvl w:val="2"/>
          <w:numId w:val="1"/>
        </w:numPr>
        <w:spacing w:after="0" w:line="240" w:lineRule="auto"/>
        <w:jc w:val="both"/>
      </w:pPr>
      <w:r>
        <w:rPr>
          <w:rFonts w:eastAsia="Times New Roman" w:cs="Calibri"/>
          <w:sz w:val="16"/>
          <w:szCs w:val="16"/>
          <w:lang w:eastAsia="es-CO"/>
        </w:rPr>
        <w:t>Infancia</w:t>
      </w:r>
    </w:p>
    <w:p w14:paraId="2002ECFF" w14:textId="77777777" w:rsidR="000417DE" w:rsidRDefault="00EE328D">
      <w:pPr>
        <w:pStyle w:val="Prrafodelista"/>
        <w:numPr>
          <w:ilvl w:val="2"/>
          <w:numId w:val="1"/>
        </w:numPr>
        <w:spacing w:after="0" w:line="240" w:lineRule="auto"/>
        <w:jc w:val="both"/>
      </w:pPr>
      <w:r>
        <w:rPr>
          <w:rFonts w:eastAsia="Times New Roman" w:cs="Calibri"/>
          <w:sz w:val="16"/>
          <w:szCs w:val="16"/>
          <w:lang w:eastAsia="es-CO"/>
        </w:rPr>
        <w:t>Adolescencia</w:t>
      </w:r>
    </w:p>
    <w:p w14:paraId="2B4AC163" w14:textId="77777777" w:rsidR="000417DE" w:rsidRDefault="00EE328D">
      <w:pPr>
        <w:pStyle w:val="Prrafodelista"/>
        <w:numPr>
          <w:ilvl w:val="2"/>
          <w:numId w:val="1"/>
        </w:numPr>
        <w:spacing w:after="0" w:line="240" w:lineRule="auto"/>
        <w:jc w:val="both"/>
      </w:pPr>
      <w:r>
        <w:rPr>
          <w:rFonts w:eastAsia="Times New Roman" w:cs="Calibri"/>
          <w:sz w:val="16"/>
          <w:szCs w:val="16"/>
          <w:lang w:eastAsia="es-CO"/>
        </w:rPr>
        <w:t>Juventud</w:t>
      </w:r>
    </w:p>
    <w:p w14:paraId="6DE9C921" w14:textId="77777777" w:rsidR="000417DE" w:rsidRDefault="00EE328D">
      <w:pPr>
        <w:pStyle w:val="Prrafodelista"/>
        <w:numPr>
          <w:ilvl w:val="2"/>
          <w:numId w:val="1"/>
        </w:numPr>
        <w:spacing w:after="0" w:line="240" w:lineRule="auto"/>
        <w:jc w:val="both"/>
      </w:pPr>
      <w:r>
        <w:rPr>
          <w:rFonts w:eastAsia="Times New Roman" w:cs="Calibri"/>
          <w:sz w:val="16"/>
          <w:szCs w:val="16"/>
          <w:lang w:eastAsia="es-CO"/>
        </w:rPr>
        <w:t>Adultez</w:t>
      </w:r>
    </w:p>
    <w:p w14:paraId="3CD5F2D8" w14:textId="77777777" w:rsidR="000417DE" w:rsidRDefault="00EE328D">
      <w:pPr>
        <w:pStyle w:val="Prrafodelista"/>
        <w:numPr>
          <w:ilvl w:val="2"/>
          <w:numId w:val="1"/>
        </w:numPr>
        <w:spacing w:after="0" w:line="240" w:lineRule="auto"/>
        <w:jc w:val="both"/>
      </w:pPr>
      <w:r>
        <w:rPr>
          <w:rFonts w:eastAsia="Times New Roman" w:cs="Calibri"/>
          <w:sz w:val="16"/>
          <w:szCs w:val="16"/>
          <w:lang w:eastAsia="es-CO"/>
        </w:rPr>
        <w:t>Vejez</w:t>
      </w:r>
    </w:p>
    <w:p w14:paraId="76D22C0C" w14:textId="77777777" w:rsidR="000417DE" w:rsidRDefault="00EE328D">
      <w:pPr>
        <w:pStyle w:val="Prrafodelista"/>
        <w:numPr>
          <w:ilvl w:val="0"/>
          <w:numId w:val="1"/>
        </w:numPr>
        <w:spacing w:after="0" w:line="240" w:lineRule="auto"/>
        <w:jc w:val="both"/>
        <w:rPr>
          <w:rFonts w:cs="Calibri"/>
          <w:b/>
          <w:sz w:val="16"/>
          <w:szCs w:val="16"/>
        </w:rPr>
      </w:pPr>
      <w:r>
        <w:rPr>
          <w:rFonts w:cs="Calibri"/>
          <w:b/>
          <w:sz w:val="16"/>
          <w:szCs w:val="16"/>
        </w:rPr>
        <w:t>DIMENSION GESTIÓN INTEGRAL DEL RIESGO</w:t>
      </w:r>
    </w:p>
    <w:p w14:paraId="77F0B18E" w14:textId="77777777" w:rsidR="000417DE" w:rsidRDefault="00EE328D">
      <w:pPr>
        <w:pStyle w:val="Prrafodelista"/>
        <w:numPr>
          <w:ilvl w:val="1"/>
          <w:numId w:val="1"/>
        </w:numPr>
        <w:spacing w:after="0" w:line="240" w:lineRule="auto"/>
        <w:jc w:val="both"/>
        <w:rPr>
          <w:rFonts w:cs="Calibri"/>
          <w:b/>
          <w:sz w:val="16"/>
          <w:szCs w:val="16"/>
        </w:rPr>
      </w:pPr>
      <w:r>
        <w:rPr>
          <w:rFonts w:cs="Calibri"/>
          <w:b/>
          <w:sz w:val="16"/>
          <w:szCs w:val="16"/>
        </w:rPr>
        <w:t>Identificación y clasificación de los grupos de riesgo en salud</w:t>
      </w:r>
    </w:p>
    <w:p w14:paraId="67D895AF" w14:textId="77777777" w:rsidR="000417DE" w:rsidRDefault="00EE328D">
      <w:pPr>
        <w:pStyle w:val="Prrafodelista"/>
        <w:numPr>
          <w:ilvl w:val="1"/>
          <w:numId w:val="1"/>
        </w:numPr>
        <w:spacing w:after="0" w:line="240" w:lineRule="auto"/>
        <w:jc w:val="both"/>
        <w:rPr>
          <w:rFonts w:cs="Calibri"/>
          <w:b/>
          <w:sz w:val="16"/>
          <w:szCs w:val="16"/>
        </w:rPr>
      </w:pPr>
      <w:r>
        <w:rPr>
          <w:rFonts w:cs="Calibri"/>
          <w:b/>
          <w:sz w:val="16"/>
          <w:szCs w:val="16"/>
        </w:rPr>
        <w:t xml:space="preserve">Gestión Integral del riesgo en población con condiciones prioritarias </w:t>
      </w:r>
    </w:p>
    <w:p w14:paraId="7AF35993" w14:textId="77777777" w:rsidR="000417DE" w:rsidRDefault="00EE328D">
      <w:pPr>
        <w:pStyle w:val="Prrafodelista"/>
        <w:numPr>
          <w:ilvl w:val="2"/>
          <w:numId w:val="1"/>
        </w:numPr>
        <w:spacing w:after="0" w:line="240" w:lineRule="auto"/>
        <w:jc w:val="both"/>
      </w:pPr>
      <w:r>
        <w:rPr>
          <w:rFonts w:eastAsia="Times New Roman" w:cs="Calibri"/>
          <w:sz w:val="16"/>
          <w:szCs w:val="16"/>
          <w:lang w:eastAsia="es-CO"/>
        </w:rPr>
        <w:lastRenderedPageBreak/>
        <w:t xml:space="preserve">Población con alteraciones </w:t>
      </w:r>
      <w:proofErr w:type="spellStart"/>
      <w:r>
        <w:rPr>
          <w:rFonts w:eastAsia="Times New Roman" w:cs="Calibri"/>
          <w:sz w:val="16"/>
          <w:szCs w:val="16"/>
          <w:lang w:eastAsia="es-CO"/>
        </w:rPr>
        <w:t>cardio</w:t>
      </w:r>
      <w:proofErr w:type="spellEnd"/>
      <w:r>
        <w:rPr>
          <w:rFonts w:eastAsia="Times New Roman" w:cs="Calibri"/>
          <w:sz w:val="16"/>
          <w:szCs w:val="16"/>
          <w:lang w:eastAsia="es-CO"/>
        </w:rPr>
        <w:t>-cerebro vascular metabólicas manifiestas (Síndrome Metabólico)</w:t>
      </w:r>
    </w:p>
    <w:p w14:paraId="64C05808" w14:textId="77777777" w:rsidR="000417DE" w:rsidRDefault="00EE328D">
      <w:pPr>
        <w:pStyle w:val="Prrafodelista"/>
        <w:numPr>
          <w:ilvl w:val="2"/>
          <w:numId w:val="1"/>
        </w:numPr>
        <w:spacing w:after="0" w:line="240" w:lineRule="auto"/>
        <w:jc w:val="both"/>
      </w:pPr>
      <w:r>
        <w:rPr>
          <w:rFonts w:eastAsia="Times New Roman" w:cs="Calibri"/>
          <w:sz w:val="16"/>
          <w:szCs w:val="16"/>
          <w:lang w:eastAsia="es-CO"/>
        </w:rPr>
        <w:t>Población con enfermedades de salud mental</w:t>
      </w:r>
    </w:p>
    <w:p w14:paraId="41FE2005" w14:textId="77777777" w:rsidR="000417DE" w:rsidRDefault="00EE328D">
      <w:pPr>
        <w:pStyle w:val="Prrafodelista"/>
        <w:numPr>
          <w:ilvl w:val="2"/>
          <w:numId w:val="1"/>
        </w:numPr>
        <w:spacing w:after="0" w:line="240" w:lineRule="auto"/>
        <w:jc w:val="both"/>
      </w:pPr>
      <w:r>
        <w:rPr>
          <w:rFonts w:eastAsia="Times New Roman" w:cs="Calibri"/>
          <w:sz w:val="16"/>
          <w:szCs w:val="16"/>
          <w:lang w:eastAsia="es-CO"/>
        </w:rPr>
        <w:t>Población con cáncer</w:t>
      </w:r>
    </w:p>
    <w:p w14:paraId="4D1F35FC" w14:textId="77777777" w:rsidR="000417DE" w:rsidRDefault="00EE328D">
      <w:pPr>
        <w:pStyle w:val="Prrafodelista"/>
        <w:numPr>
          <w:ilvl w:val="2"/>
          <w:numId w:val="1"/>
        </w:numPr>
        <w:spacing w:after="0" w:line="240" w:lineRule="auto"/>
        <w:jc w:val="both"/>
      </w:pPr>
      <w:r>
        <w:rPr>
          <w:rFonts w:eastAsia="Times New Roman" w:cs="Calibri"/>
          <w:sz w:val="16"/>
          <w:szCs w:val="16"/>
          <w:lang w:eastAsia="es-CO"/>
        </w:rPr>
        <w:t>Población con enfermedades de interés en salud pública</w:t>
      </w:r>
    </w:p>
    <w:p w14:paraId="4166DA0A" w14:textId="77777777" w:rsidR="000417DE" w:rsidRDefault="00EE328D">
      <w:pPr>
        <w:pStyle w:val="Prrafodelista"/>
        <w:numPr>
          <w:ilvl w:val="2"/>
          <w:numId w:val="1"/>
        </w:numPr>
        <w:spacing w:after="0" w:line="240" w:lineRule="auto"/>
        <w:jc w:val="both"/>
      </w:pPr>
      <w:r>
        <w:rPr>
          <w:rFonts w:eastAsia="Times New Roman" w:cs="Calibri"/>
          <w:sz w:val="16"/>
          <w:szCs w:val="16"/>
          <w:lang w:eastAsia="es-CO"/>
        </w:rPr>
        <w:t>Población con otras enfermedades (5 primeras causas de morbilidad)</w:t>
      </w:r>
    </w:p>
    <w:p w14:paraId="21C79524" w14:textId="77777777" w:rsidR="000417DE" w:rsidRDefault="00EE328D">
      <w:pPr>
        <w:pStyle w:val="Prrafodelista"/>
        <w:numPr>
          <w:ilvl w:val="1"/>
          <w:numId w:val="1"/>
        </w:numPr>
        <w:spacing w:after="0" w:line="240" w:lineRule="auto"/>
        <w:jc w:val="both"/>
        <w:rPr>
          <w:rFonts w:cs="Calibri"/>
          <w:b/>
          <w:sz w:val="16"/>
          <w:szCs w:val="16"/>
        </w:rPr>
      </w:pPr>
      <w:r>
        <w:rPr>
          <w:rFonts w:cs="Calibri"/>
          <w:b/>
          <w:sz w:val="16"/>
          <w:szCs w:val="16"/>
        </w:rPr>
        <w:t>Rutas integrales de atención en salud</w:t>
      </w:r>
    </w:p>
    <w:p w14:paraId="00B141F3" w14:textId="77777777" w:rsidR="000417DE" w:rsidRDefault="00EE328D">
      <w:pPr>
        <w:pStyle w:val="Prrafodelista"/>
        <w:numPr>
          <w:ilvl w:val="2"/>
          <w:numId w:val="1"/>
        </w:numPr>
        <w:suppressAutoHyphens w:val="0"/>
        <w:autoSpaceDE w:val="0"/>
        <w:spacing w:after="0" w:line="240" w:lineRule="auto"/>
        <w:textAlignment w:val="auto"/>
        <w:rPr>
          <w:rFonts w:cs="Calibri"/>
          <w:sz w:val="16"/>
          <w:szCs w:val="16"/>
          <w:lang w:eastAsia="es-CO"/>
        </w:rPr>
      </w:pPr>
      <w:r>
        <w:rPr>
          <w:rFonts w:cs="Calibri"/>
          <w:sz w:val="16"/>
          <w:szCs w:val="16"/>
          <w:lang w:eastAsia="es-CO"/>
        </w:rPr>
        <w:t>Ruta Integral de atención en salud para la población materno perinatal</w:t>
      </w:r>
    </w:p>
    <w:p w14:paraId="2B3BBFC6" w14:textId="77777777" w:rsidR="000417DE" w:rsidRDefault="00EE328D">
      <w:pPr>
        <w:pStyle w:val="Prrafodelista"/>
        <w:numPr>
          <w:ilvl w:val="2"/>
          <w:numId w:val="1"/>
        </w:numPr>
        <w:suppressAutoHyphens w:val="0"/>
        <w:autoSpaceDE w:val="0"/>
        <w:spacing w:after="0" w:line="240" w:lineRule="auto"/>
        <w:textAlignment w:val="auto"/>
        <w:rPr>
          <w:rFonts w:cs="Calibri"/>
          <w:sz w:val="16"/>
          <w:szCs w:val="16"/>
          <w:lang w:eastAsia="es-CO"/>
        </w:rPr>
      </w:pPr>
      <w:r>
        <w:rPr>
          <w:rFonts w:cs="Calibri"/>
          <w:sz w:val="16"/>
          <w:szCs w:val="16"/>
          <w:lang w:eastAsia="es-CO"/>
        </w:rPr>
        <w:t>Ruta Integral de atención en salud promoción y mantenimiento de la salud</w:t>
      </w:r>
    </w:p>
    <w:p w14:paraId="2E38E71F" w14:textId="77777777" w:rsidR="000417DE" w:rsidRDefault="00EE328D">
      <w:pPr>
        <w:pStyle w:val="Prrafodelista"/>
        <w:numPr>
          <w:ilvl w:val="2"/>
          <w:numId w:val="1"/>
        </w:numPr>
        <w:suppressAutoHyphens w:val="0"/>
        <w:autoSpaceDE w:val="0"/>
        <w:spacing w:after="0" w:line="240" w:lineRule="auto"/>
        <w:textAlignment w:val="auto"/>
        <w:rPr>
          <w:rFonts w:cs="Calibri"/>
          <w:sz w:val="16"/>
          <w:szCs w:val="16"/>
          <w:lang w:eastAsia="es-CO"/>
        </w:rPr>
      </w:pPr>
      <w:r>
        <w:rPr>
          <w:rFonts w:cs="Calibri"/>
          <w:sz w:val="16"/>
          <w:szCs w:val="16"/>
          <w:lang w:eastAsia="es-CO"/>
        </w:rPr>
        <w:t>Rutas priorizadas según grupos de riesgo identificados</w:t>
      </w:r>
    </w:p>
    <w:p w14:paraId="58076D95" w14:textId="77777777" w:rsidR="000417DE" w:rsidRDefault="00EE328D">
      <w:pPr>
        <w:pStyle w:val="Prrafodelista"/>
        <w:numPr>
          <w:ilvl w:val="2"/>
          <w:numId w:val="1"/>
        </w:numPr>
        <w:suppressAutoHyphens w:val="0"/>
        <w:autoSpaceDE w:val="0"/>
        <w:spacing w:after="0" w:line="240" w:lineRule="auto"/>
        <w:textAlignment w:val="auto"/>
        <w:rPr>
          <w:rFonts w:cs="Calibri"/>
          <w:sz w:val="16"/>
          <w:szCs w:val="16"/>
          <w:lang w:eastAsia="es-CO"/>
        </w:rPr>
      </w:pPr>
      <w:r>
        <w:rPr>
          <w:rFonts w:cs="Calibri"/>
          <w:sz w:val="16"/>
          <w:szCs w:val="16"/>
          <w:lang w:eastAsia="es-CO"/>
        </w:rPr>
        <w:t>Alistamiento y mecanismos de seguimiento, monitoreo y evaluación de las rutas</w:t>
      </w:r>
    </w:p>
    <w:p w14:paraId="3003E31B" w14:textId="77777777" w:rsidR="000417DE" w:rsidRDefault="00EE328D">
      <w:pPr>
        <w:pStyle w:val="Prrafodelista"/>
        <w:numPr>
          <w:ilvl w:val="1"/>
          <w:numId w:val="1"/>
        </w:numPr>
        <w:spacing w:after="0" w:line="240" w:lineRule="auto"/>
        <w:jc w:val="both"/>
        <w:rPr>
          <w:rFonts w:cs="Calibri"/>
          <w:b/>
          <w:sz w:val="16"/>
          <w:szCs w:val="16"/>
        </w:rPr>
      </w:pPr>
      <w:r>
        <w:rPr>
          <w:rFonts w:cs="Calibri"/>
          <w:b/>
          <w:sz w:val="16"/>
          <w:szCs w:val="16"/>
        </w:rPr>
        <w:t>Redes integrales de servicios de salud</w:t>
      </w:r>
    </w:p>
    <w:p w14:paraId="202C493E" w14:textId="77777777" w:rsidR="000417DE" w:rsidRDefault="00EE328D">
      <w:pPr>
        <w:pStyle w:val="Prrafodelista"/>
        <w:numPr>
          <w:ilvl w:val="2"/>
          <w:numId w:val="1"/>
        </w:numPr>
        <w:suppressAutoHyphens w:val="0"/>
        <w:autoSpaceDE w:val="0"/>
        <w:spacing w:after="0" w:line="240" w:lineRule="auto"/>
        <w:jc w:val="both"/>
        <w:textAlignment w:val="auto"/>
        <w:rPr>
          <w:rFonts w:cs="Calibri"/>
          <w:sz w:val="16"/>
          <w:szCs w:val="16"/>
          <w:lang w:eastAsia="es-CO"/>
        </w:rPr>
      </w:pPr>
      <w:r>
        <w:rPr>
          <w:rFonts w:cs="Calibri"/>
          <w:sz w:val="16"/>
          <w:szCs w:val="16"/>
          <w:lang w:eastAsia="es-CO"/>
        </w:rPr>
        <w:t>Dimensionamiento de la demanda</w:t>
      </w:r>
    </w:p>
    <w:p w14:paraId="5E029F78" w14:textId="77777777" w:rsidR="000417DE" w:rsidRDefault="00EE328D">
      <w:pPr>
        <w:pStyle w:val="Prrafodelista"/>
        <w:numPr>
          <w:ilvl w:val="2"/>
          <w:numId w:val="1"/>
        </w:numPr>
        <w:suppressAutoHyphens w:val="0"/>
        <w:autoSpaceDE w:val="0"/>
        <w:spacing w:after="0" w:line="240" w:lineRule="auto"/>
        <w:jc w:val="both"/>
        <w:textAlignment w:val="auto"/>
        <w:rPr>
          <w:rFonts w:cs="Calibri"/>
          <w:sz w:val="16"/>
          <w:szCs w:val="16"/>
          <w:lang w:eastAsia="es-CO"/>
        </w:rPr>
      </w:pPr>
      <w:r>
        <w:rPr>
          <w:rFonts w:cs="Calibri"/>
          <w:sz w:val="16"/>
          <w:szCs w:val="16"/>
          <w:lang w:eastAsia="es-CO"/>
        </w:rPr>
        <w:t>Dimensionamiento de la oferta</w:t>
      </w:r>
    </w:p>
    <w:p w14:paraId="25ACB788" w14:textId="77777777" w:rsidR="000417DE" w:rsidRDefault="00EE328D">
      <w:pPr>
        <w:pStyle w:val="Prrafodelista"/>
        <w:numPr>
          <w:ilvl w:val="2"/>
          <w:numId w:val="1"/>
        </w:numPr>
        <w:suppressAutoHyphens w:val="0"/>
        <w:autoSpaceDE w:val="0"/>
        <w:spacing w:after="0" w:line="240" w:lineRule="auto"/>
        <w:jc w:val="both"/>
        <w:textAlignment w:val="auto"/>
        <w:rPr>
          <w:rFonts w:cs="Calibri"/>
          <w:sz w:val="16"/>
          <w:szCs w:val="16"/>
          <w:lang w:eastAsia="es-CO"/>
        </w:rPr>
      </w:pPr>
      <w:r>
        <w:rPr>
          <w:rFonts w:cs="Calibri"/>
          <w:sz w:val="16"/>
          <w:szCs w:val="16"/>
          <w:lang w:eastAsia="es-CO"/>
        </w:rPr>
        <w:t>Auditoría a la red de prestadores</w:t>
      </w:r>
    </w:p>
    <w:p w14:paraId="6E099653" w14:textId="77777777" w:rsidR="000417DE" w:rsidRDefault="00EE328D">
      <w:pPr>
        <w:pStyle w:val="Prrafodelista"/>
        <w:numPr>
          <w:ilvl w:val="2"/>
          <w:numId w:val="1"/>
        </w:numPr>
        <w:suppressAutoHyphens w:val="0"/>
        <w:autoSpaceDE w:val="0"/>
        <w:spacing w:after="0" w:line="240" w:lineRule="auto"/>
        <w:jc w:val="both"/>
        <w:textAlignment w:val="auto"/>
        <w:rPr>
          <w:rFonts w:cs="Calibri"/>
          <w:sz w:val="16"/>
          <w:szCs w:val="16"/>
          <w:lang w:eastAsia="es-CO"/>
        </w:rPr>
      </w:pPr>
      <w:r>
        <w:rPr>
          <w:rFonts w:cs="Calibri"/>
          <w:sz w:val="16"/>
          <w:szCs w:val="16"/>
          <w:lang w:eastAsia="es-CO"/>
        </w:rPr>
        <w:t>Sistema de referencia y contra-referencia</w:t>
      </w:r>
    </w:p>
    <w:p w14:paraId="00D8D7A8" w14:textId="77777777" w:rsidR="000417DE" w:rsidRDefault="00EE328D">
      <w:pPr>
        <w:pStyle w:val="Prrafodelista"/>
        <w:numPr>
          <w:ilvl w:val="2"/>
          <w:numId w:val="1"/>
        </w:numPr>
        <w:spacing w:after="0" w:line="240" w:lineRule="auto"/>
        <w:jc w:val="both"/>
      </w:pPr>
      <w:r>
        <w:rPr>
          <w:rFonts w:eastAsia="Times New Roman" w:cs="Calibri"/>
          <w:sz w:val="16"/>
          <w:szCs w:val="16"/>
          <w:lang w:eastAsia="es-CO"/>
        </w:rPr>
        <w:t>Plan de contingencia – Activación de red alterna</w:t>
      </w:r>
    </w:p>
    <w:p w14:paraId="19D5F1EB" w14:textId="77777777" w:rsidR="000417DE" w:rsidRDefault="00EE328D">
      <w:pPr>
        <w:pStyle w:val="Prrafodelista"/>
        <w:numPr>
          <w:ilvl w:val="1"/>
          <w:numId w:val="1"/>
        </w:numPr>
        <w:spacing w:after="0" w:line="240" w:lineRule="auto"/>
        <w:jc w:val="both"/>
        <w:rPr>
          <w:rFonts w:cs="Calibri"/>
          <w:b/>
          <w:sz w:val="16"/>
          <w:szCs w:val="16"/>
        </w:rPr>
      </w:pPr>
      <w:r>
        <w:rPr>
          <w:rFonts w:cs="Calibri"/>
          <w:b/>
          <w:sz w:val="16"/>
          <w:szCs w:val="16"/>
        </w:rPr>
        <w:t>Vigilancia epidemiológica</w:t>
      </w:r>
    </w:p>
    <w:p w14:paraId="3FAE8C74" w14:textId="77777777" w:rsidR="000417DE" w:rsidRDefault="00EE328D">
      <w:pPr>
        <w:pStyle w:val="Prrafodelista"/>
        <w:numPr>
          <w:ilvl w:val="2"/>
          <w:numId w:val="1"/>
        </w:numPr>
        <w:spacing w:after="0" w:line="240" w:lineRule="auto"/>
        <w:jc w:val="both"/>
      </w:pPr>
      <w:r>
        <w:rPr>
          <w:rFonts w:eastAsia="Times New Roman" w:cs="Calibri"/>
          <w:sz w:val="16"/>
          <w:szCs w:val="16"/>
          <w:lang w:eastAsia="es-CO"/>
        </w:rPr>
        <w:t>SIVIGILA</w:t>
      </w:r>
    </w:p>
    <w:p w14:paraId="264F1971" w14:textId="77777777" w:rsidR="000417DE" w:rsidRDefault="00EE328D">
      <w:pPr>
        <w:pStyle w:val="Prrafodelista"/>
        <w:numPr>
          <w:ilvl w:val="2"/>
          <w:numId w:val="1"/>
        </w:numPr>
        <w:spacing w:after="0" w:line="240" w:lineRule="auto"/>
        <w:jc w:val="both"/>
      </w:pPr>
      <w:r>
        <w:rPr>
          <w:rFonts w:eastAsia="Times New Roman" w:cs="Calibri"/>
          <w:sz w:val="16"/>
          <w:szCs w:val="16"/>
          <w:lang w:eastAsia="es-CO"/>
        </w:rPr>
        <w:t>Análisis de casos – Comité de vigilancia epidemiológica</w:t>
      </w:r>
    </w:p>
    <w:p w14:paraId="438FD75F" w14:textId="77777777" w:rsidR="000417DE" w:rsidRDefault="00EE328D">
      <w:pPr>
        <w:pStyle w:val="Prrafodelista"/>
        <w:numPr>
          <w:ilvl w:val="0"/>
          <w:numId w:val="1"/>
        </w:numPr>
        <w:spacing w:after="0" w:line="240" w:lineRule="auto"/>
        <w:jc w:val="both"/>
      </w:pPr>
      <w:r>
        <w:rPr>
          <w:rFonts w:cs="Calibri"/>
          <w:b/>
          <w:sz w:val="16"/>
          <w:szCs w:val="16"/>
        </w:rPr>
        <w:t>DIMENSION ENFOQUE POBLACIONAL DIFERENCIAL</w:t>
      </w:r>
    </w:p>
    <w:p w14:paraId="004630C1" w14:textId="77777777" w:rsidR="000417DE" w:rsidRDefault="00EE328D">
      <w:pPr>
        <w:pStyle w:val="Prrafodelista"/>
        <w:numPr>
          <w:ilvl w:val="1"/>
          <w:numId w:val="1"/>
        </w:numPr>
        <w:spacing w:after="0" w:line="240" w:lineRule="auto"/>
        <w:jc w:val="both"/>
      </w:pPr>
      <w:r>
        <w:rPr>
          <w:rFonts w:eastAsia="Times New Roman" w:cs="Calibri"/>
          <w:sz w:val="16"/>
          <w:szCs w:val="16"/>
          <w:lang w:eastAsia="es-CO"/>
        </w:rPr>
        <w:t>Población víctima del conflicto armado</w:t>
      </w:r>
    </w:p>
    <w:p w14:paraId="1FC91C67" w14:textId="77777777" w:rsidR="000417DE" w:rsidRDefault="00EE328D">
      <w:pPr>
        <w:pStyle w:val="Prrafodelista"/>
        <w:numPr>
          <w:ilvl w:val="1"/>
          <w:numId w:val="1"/>
        </w:numPr>
        <w:spacing w:after="0" w:line="240" w:lineRule="auto"/>
        <w:jc w:val="both"/>
      </w:pPr>
      <w:r>
        <w:rPr>
          <w:rFonts w:eastAsia="Times New Roman" w:cs="Calibri"/>
          <w:sz w:val="16"/>
          <w:szCs w:val="16"/>
          <w:lang w:eastAsia="es-CO"/>
        </w:rPr>
        <w:t>Etnias (Indígenas, Raizales, Afrocolombianos)</w:t>
      </w:r>
    </w:p>
    <w:p w14:paraId="01536F6B" w14:textId="77777777" w:rsidR="000417DE" w:rsidRDefault="00EE328D">
      <w:pPr>
        <w:pStyle w:val="Prrafodelista"/>
        <w:numPr>
          <w:ilvl w:val="1"/>
          <w:numId w:val="1"/>
        </w:numPr>
        <w:spacing w:after="0" w:line="240" w:lineRule="auto"/>
        <w:jc w:val="both"/>
      </w:pPr>
      <w:r>
        <w:rPr>
          <w:rFonts w:eastAsia="Times New Roman" w:cs="Calibri"/>
          <w:sz w:val="16"/>
          <w:szCs w:val="16"/>
          <w:lang w:eastAsia="es-CO"/>
        </w:rPr>
        <w:t>Población mayor de 60 años</w:t>
      </w:r>
    </w:p>
    <w:p w14:paraId="78E60F1E" w14:textId="77777777" w:rsidR="000417DE" w:rsidRDefault="00EE328D">
      <w:pPr>
        <w:pStyle w:val="Prrafodelista"/>
        <w:numPr>
          <w:ilvl w:val="1"/>
          <w:numId w:val="1"/>
        </w:numPr>
        <w:spacing w:after="0" w:line="240" w:lineRule="auto"/>
        <w:jc w:val="both"/>
      </w:pPr>
      <w:r>
        <w:rPr>
          <w:rFonts w:eastAsia="Times New Roman" w:cs="Calibri"/>
          <w:sz w:val="16"/>
          <w:szCs w:val="16"/>
          <w:lang w:eastAsia="es-CO"/>
        </w:rPr>
        <w:t>Población en Condición de Discapacidad</w:t>
      </w:r>
    </w:p>
    <w:p w14:paraId="2CDEFB65" w14:textId="77777777" w:rsidR="000417DE" w:rsidRDefault="00EE328D">
      <w:pPr>
        <w:pStyle w:val="Prrafodelista"/>
        <w:numPr>
          <w:ilvl w:val="0"/>
          <w:numId w:val="1"/>
        </w:numPr>
        <w:spacing w:after="0"/>
        <w:rPr>
          <w:rFonts w:cs="Calibri"/>
          <w:b/>
          <w:sz w:val="16"/>
          <w:szCs w:val="16"/>
        </w:rPr>
      </w:pPr>
      <w:r>
        <w:rPr>
          <w:rFonts w:cs="Calibri"/>
          <w:b/>
          <w:sz w:val="16"/>
          <w:szCs w:val="16"/>
        </w:rPr>
        <w:t>SEGUIMIENTO AL MODELO EN SALUD</w:t>
      </w:r>
    </w:p>
    <w:p w14:paraId="015F1CB3" w14:textId="77777777" w:rsidR="000417DE" w:rsidRDefault="00EE328D">
      <w:pPr>
        <w:pStyle w:val="Prrafodelista"/>
        <w:numPr>
          <w:ilvl w:val="1"/>
          <w:numId w:val="1"/>
        </w:numPr>
        <w:spacing w:after="0"/>
        <w:rPr>
          <w:rFonts w:cs="Calibri"/>
          <w:sz w:val="16"/>
          <w:szCs w:val="16"/>
        </w:rPr>
      </w:pPr>
      <w:r>
        <w:rPr>
          <w:rFonts w:cs="Calibri"/>
          <w:sz w:val="16"/>
          <w:szCs w:val="16"/>
        </w:rPr>
        <w:t xml:space="preserve">Mecanismos de seguimiento </w:t>
      </w:r>
    </w:p>
    <w:p w14:paraId="38DCABAF" w14:textId="77777777" w:rsidR="000417DE" w:rsidRDefault="00EE328D">
      <w:pPr>
        <w:pStyle w:val="Prrafodelista"/>
        <w:numPr>
          <w:ilvl w:val="1"/>
          <w:numId w:val="1"/>
        </w:numPr>
        <w:spacing w:after="0"/>
        <w:rPr>
          <w:rFonts w:cs="Calibri"/>
          <w:sz w:val="16"/>
          <w:szCs w:val="16"/>
        </w:rPr>
      </w:pPr>
      <w:r>
        <w:rPr>
          <w:rFonts w:cs="Calibri"/>
          <w:sz w:val="16"/>
          <w:szCs w:val="16"/>
        </w:rPr>
        <w:t>Resultados de los Indicadores del Modelo de Atención en Salud</w:t>
      </w:r>
    </w:p>
    <w:p w14:paraId="04B33C4F" w14:textId="77777777" w:rsidR="000417DE" w:rsidRDefault="00EE328D">
      <w:pPr>
        <w:pStyle w:val="Prrafodelista"/>
        <w:numPr>
          <w:ilvl w:val="1"/>
          <w:numId w:val="1"/>
        </w:numPr>
        <w:spacing w:after="0"/>
        <w:rPr>
          <w:rFonts w:cs="Calibri"/>
          <w:sz w:val="16"/>
          <w:szCs w:val="16"/>
        </w:rPr>
      </w:pPr>
      <w:r>
        <w:rPr>
          <w:rFonts w:cs="Calibri"/>
          <w:sz w:val="16"/>
          <w:szCs w:val="16"/>
        </w:rPr>
        <w:t>Planes de mejoramiento</w:t>
      </w:r>
    </w:p>
    <w:p w14:paraId="6B1D5892" w14:textId="77777777" w:rsidR="000417DE" w:rsidRDefault="00EE328D">
      <w:pPr>
        <w:pStyle w:val="Prrafodelista"/>
        <w:numPr>
          <w:ilvl w:val="0"/>
          <w:numId w:val="1"/>
        </w:numPr>
        <w:spacing w:after="0"/>
        <w:rPr>
          <w:rFonts w:cs="Calibri"/>
          <w:b/>
          <w:sz w:val="16"/>
          <w:szCs w:val="16"/>
        </w:rPr>
      </w:pPr>
      <w:r>
        <w:rPr>
          <w:rFonts w:cs="Calibri"/>
          <w:b/>
          <w:sz w:val="16"/>
          <w:szCs w:val="16"/>
        </w:rPr>
        <w:t>ANEXOS</w:t>
      </w:r>
    </w:p>
    <w:p w14:paraId="5FDBC9E1" w14:textId="56BEDA72" w:rsidR="000417DE" w:rsidRDefault="00EE328D">
      <w:pPr>
        <w:pStyle w:val="Prrafodelista"/>
        <w:numPr>
          <w:ilvl w:val="1"/>
          <w:numId w:val="1"/>
        </w:numPr>
        <w:spacing w:after="0"/>
        <w:rPr>
          <w:rFonts w:cs="Calibri"/>
          <w:sz w:val="16"/>
          <w:szCs w:val="16"/>
        </w:rPr>
      </w:pPr>
      <w:r>
        <w:rPr>
          <w:rFonts w:cs="Calibri"/>
          <w:sz w:val="16"/>
          <w:szCs w:val="16"/>
        </w:rPr>
        <w:t xml:space="preserve">Documentación que hace parte del modelo de atención (Manuales, procesos, procedimientos, formatos y demás documentos). </w:t>
      </w:r>
    </w:p>
    <w:p w14:paraId="72CF35C8" w14:textId="7F7F3A35" w:rsidR="00B12B48" w:rsidRDefault="00B12B48" w:rsidP="00B12B48">
      <w:pPr>
        <w:spacing w:after="0"/>
        <w:rPr>
          <w:rFonts w:cs="Calibri"/>
          <w:sz w:val="16"/>
          <w:szCs w:val="16"/>
        </w:rPr>
      </w:pPr>
    </w:p>
    <w:p w14:paraId="4EE9081A" w14:textId="5CE8A93B" w:rsidR="00B12B48" w:rsidRDefault="00B12B48" w:rsidP="00B12B48">
      <w:pPr>
        <w:spacing w:after="0"/>
        <w:rPr>
          <w:rFonts w:cs="Calibri"/>
          <w:sz w:val="16"/>
          <w:szCs w:val="16"/>
        </w:rPr>
      </w:pPr>
    </w:p>
    <w:p w14:paraId="64B129D4" w14:textId="7B9E8B58" w:rsidR="00B12B48" w:rsidRDefault="00B12B48" w:rsidP="00B12B48">
      <w:pPr>
        <w:spacing w:after="0"/>
        <w:rPr>
          <w:rFonts w:cs="Calibri"/>
          <w:sz w:val="16"/>
          <w:szCs w:val="16"/>
        </w:rPr>
      </w:pPr>
    </w:p>
    <w:p w14:paraId="0C54AD4D" w14:textId="2789200B" w:rsidR="00B12B48" w:rsidRDefault="00B12B48" w:rsidP="00B12B48">
      <w:pPr>
        <w:spacing w:after="0"/>
        <w:rPr>
          <w:rFonts w:cs="Calibri"/>
          <w:sz w:val="16"/>
          <w:szCs w:val="16"/>
        </w:rPr>
      </w:pPr>
    </w:p>
    <w:p w14:paraId="529EFAE5" w14:textId="380C062C" w:rsidR="00B12B48" w:rsidRDefault="00B12B48" w:rsidP="00B12B48">
      <w:pPr>
        <w:spacing w:after="0"/>
        <w:rPr>
          <w:rFonts w:cs="Calibri"/>
          <w:sz w:val="16"/>
          <w:szCs w:val="16"/>
        </w:rPr>
      </w:pPr>
    </w:p>
    <w:p w14:paraId="40559DCD" w14:textId="2F9396D1" w:rsidR="00B12B48" w:rsidRDefault="00B12B48" w:rsidP="00B12B48">
      <w:pPr>
        <w:spacing w:after="0"/>
        <w:rPr>
          <w:rFonts w:cs="Calibri"/>
          <w:sz w:val="16"/>
          <w:szCs w:val="16"/>
        </w:rPr>
      </w:pPr>
    </w:p>
    <w:p w14:paraId="4C0DA57E" w14:textId="4292BD3F" w:rsidR="00B12B48" w:rsidRDefault="00B12B48" w:rsidP="00B12B48">
      <w:pPr>
        <w:spacing w:after="0"/>
        <w:rPr>
          <w:rFonts w:cs="Calibri"/>
          <w:sz w:val="16"/>
          <w:szCs w:val="16"/>
        </w:rPr>
      </w:pPr>
    </w:p>
    <w:p w14:paraId="1272F800" w14:textId="5FA0D0DE" w:rsidR="00B12B48" w:rsidRDefault="00B12B48" w:rsidP="00B12B48">
      <w:pPr>
        <w:spacing w:after="0"/>
        <w:rPr>
          <w:rFonts w:cs="Calibri"/>
          <w:sz w:val="16"/>
          <w:szCs w:val="16"/>
        </w:rPr>
      </w:pPr>
    </w:p>
    <w:p w14:paraId="3779CFAE" w14:textId="572129CA" w:rsidR="00B12B48" w:rsidRDefault="00B12B48" w:rsidP="00B12B48">
      <w:pPr>
        <w:spacing w:after="0"/>
        <w:rPr>
          <w:rFonts w:cs="Calibri"/>
          <w:sz w:val="16"/>
          <w:szCs w:val="16"/>
        </w:rPr>
      </w:pPr>
    </w:p>
    <w:p w14:paraId="2E4D1395" w14:textId="5DF515DE" w:rsidR="00B12B48" w:rsidRDefault="00B12B48" w:rsidP="00B12B48">
      <w:pPr>
        <w:spacing w:after="0"/>
        <w:rPr>
          <w:rFonts w:cs="Calibri"/>
          <w:sz w:val="16"/>
          <w:szCs w:val="16"/>
        </w:rPr>
      </w:pPr>
    </w:p>
    <w:p w14:paraId="1E54BE37" w14:textId="34121248" w:rsidR="00B12B48" w:rsidRDefault="00B12B48" w:rsidP="00B12B48">
      <w:pPr>
        <w:spacing w:after="0"/>
        <w:rPr>
          <w:rFonts w:cs="Calibri"/>
          <w:sz w:val="16"/>
          <w:szCs w:val="16"/>
        </w:rPr>
      </w:pPr>
    </w:p>
    <w:p w14:paraId="345426E1" w14:textId="1B644D99" w:rsidR="00B12B48" w:rsidRDefault="00B12B48" w:rsidP="00B12B48">
      <w:pPr>
        <w:spacing w:after="0"/>
        <w:rPr>
          <w:rFonts w:cs="Calibri"/>
          <w:sz w:val="16"/>
          <w:szCs w:val="16"/>
        </w:rPr>
      </w:pPr>
    </w:p>
    <w:p w14:paraId="7201A179" w14:textId="439C9651" w:rsidR="00B12B48" w:rsidRDefault="00B12B48" w:rsidP="00B12B48">
      <w:pPr>
        <w:spacing w:after="0"/>
        <w:rPr>
          <w:rFonts w:cs="Calibri"/>
          <w:sz w:val="16"/>
          <w:szCs w:val="16"/>
        </w:rPr>
      </w:pPr>
    </w:p>
    <w:p w14:paraId="693F88E6" w14:textId="4573D9D6" w:rsidR="00B12B48" w:rsidRDefault="00B12B48" w:rsidP="00B12B48">
      <w:pPr>
        <w:spacing w:after="0"/>
        <w:rPr>
          <w:rFonts w:cs="Calibri"/>
          <w:sz w:val="16"/>
          <w:szCs w:val="16"/>
        </w:rPr>
      </w:pPr>
    </w:p>
    <w:p w14:paraId="0878D15E" w14:textId="1E04C8D6" w:rsidR="00B12B48" w:rsidRDefault="00B12B48" w:rsidP="00B12B48">
      <w:pPr>
        <w:spacing w:after="0"/>
        <w:rPr>
          <w:rFonts w:cs="Calibri"/>
          <w:sz w:val="16"/>
          <w:szCs w:val="16"/>
        </w:rPr>
      </w:pPr>
    </w:p>
    <w:p w14:paraId="38996A5F" w14:textId="709293ED" w:rsidR="00B12B48" w:rsidRDefault="00B12B48" w:rsidP="00B12B48">
      <w:pPr>
        <w:spacing w:after="0"/>
        <w:rPr>
          <w:rFonts w:cs="Calibri"/>
          <w:sz w:val="16"/>
          <w:szCs w:val="16"/>
        </w:rPr>
      </w:pPr>
    </w:p>
    <w:p w14:paraId="4241EDFF" w14:textId="76543610" w:rsidR="00B12B48" w:rsidRDefault="00B12B48" w:rsidP="00B12B48">
      <w:pPr>
        <w:spacing w:after="0"/>
        <w:rPr>
          <w:rFonts w:cs="Calibri"/>
          <w:sz w:val="16"/>
          <w:szCs w:val="16"/>
        </w:rPr>
      </w:pPr>
    </w:p>
    <w:p w14:paraId="17AAE945" w14:textId="12C3AD72" w:rsidR="00B12B48" w:rsidRDefault="00B12B48" w:rsidP="00B12B48">
      <w:pPr>
        <w:spacing w:after="0"/>
        <w:rPr>
          <w:rFonts w:cs="Calibri"/>
          <w:sz w:val="16"/>
          <w:szCs w:val="16"/>
        </w:rPr>
      </w:pPr>
    </w:p>
    <w:p w14:paraId="77E1BCC9" w14:textId="2A146B13" w:rsidR="00B12B48" w:rsidRDefault="00B12B48" w:rsidP="00B12B48">
      <w:pPr>
        <w:spacing w:after="0"/>
        <w:rPr>
          <w:rFonts w:cs="Calibri"/>
          <w:sz w:val="16"/>
          <w:szCs w:val="16"/>
        </w:rPr>
      </w:pPr>
    </w:p>
    <w:p w14:paraId="6C5C7BB6" w14:textId="3302DDB8" w:rsidR="00B12B48" w:rsidRDefault="00B12B48" w:rsidP="00B12B48">
      <w:pPr>
        <w:spacing w:after="0"/>
        <w:rPr>
          <w:rFonts w:cs="Calibri"/>
          <w:sz w:val="16"/>
          <w:szCs w:val="16"/>
        </w:rPr>
      </w:pPr>
    </w:p>
    <w:p w14:paraId="6198D45A" w14:textId="3F177AAE" w:rsidR="00B12B48" w:rsidRDefault="00B12B48" w:rsidP="00B12B48">
      <w:pPr>
        <w:spacing w:after="0"/>
        <w:rPr>
          <w:rFonts w:cs="Calibri"/>
          <w:sz w:val="16"/>
          <w:szCs w:val="16"/>
        </w:rPr>
      </w:pPr>
    </w:p>
    <w:p w14:paraId="2F13D7E8" w14:textId="77777777" w:rsidR="00B12B48" w:rsidRPr="00B12B48" w:rsidRDefault="00B12B48" w:rsidP="00B12B48">
      <w:pPr>
        <w:spacing w:after="0"/>
        <w:rPr>
          <w:rFonts w:cs="Calibri"/>
          <w:sz w:val="16"/>
          <w:szCs w:val="16"/>
        </w:rPr>
      </w:pPr>
    </w:p>
    <w:p w14:paraId="0DDCABDC" w14:textId="77777777" w:rsidR="000417DE" w:rsidRDefault="00EE328D">
      <w:pPr>
        <w:pStyle w:val="Ttulo1"/>
        <w:jc w:val="center"/>
        <w:rPr>
          <w:rFonts w:ascii="Calibri" w:hAnsi="Calibri" w:cs="Calibri"/>
          <w:b/>
          <w:color w:val="auto"/>
          <w:sz w:val="16"/>
          <w:szCs w:val="16"/>
        </w:rPr>
      </w:pPr>
      <w:r>
        <w:rPr>
          <w:rFonts w:ascii="Calibri" w:hAnsi="Calibri" w:cs="Calibri"/>
          <w:b/>
          <w:color w:val="auto"/>
          <w:sz w:val="16"/>
          <w:szCs w:val="16"/>
        </w:rPr>
        <w:lastRenderedPageBreak/>
        <w:t>MODELO DE ATENCION EN SALUD</w:t>
      </w:r>
    </w:p>
    <w:p w14:paraId="65B9D8B5" w14:textId="77777777" w:rsidR="000417DE" w:rsidRDefault="000417DE">
      <w:pPr>
        <w:pStyle w:val="Ttulo1"/>
        <w:jc w:val="center"/>
        <w:rPr>
          <w:rFonts w:ascii="Calibri" w:hAnsi="Calibri" w:cs="Calibri"/>
          <w:b/>
          <w:color w:val="auto"/>
          <w:sz w:val="16"/>
          <w:szCs w:val="16"/>
        </w:rPr>
      </w:pPr>
    </w:p>
    <w:p w14:paraId="25BB8407" w14:textId="77777777" w:rsidR="000417DE" w:rsidRDefault="00EE328D">
      <w:pPr>
        <w:pStyle w:val="Ttulo1"/>
        <w:numPr>
          <w:ilvl w:val="0"/>
          <w:numId w:val="2"/>
        </w:numPr>
        <w:rPr>
          <w:rFonts w:ascii="Calibri" w:hAnsi="Calibri" w:cs="Calibri"/>
          <w:b/>
          <w:color w:val="auto"/>
          <w:sz w:val="16"/>
          <w:szCs w:val="16"/>
          <w:lang w:eastAsia="es-CO"/>
        </w:rPr>
      </w:pPr>
      <w:r>
        <w:rPr>
          <w:rFonts w:ascii="Calibri" w:hAnsi="Calibri" w:cs="Calibri"/>
          <w:b/>
          <w:color w:val="auto"/>
          <w:sz w:val="16"/>
          <w:szCs w:val="16"/>
          <w:lang w:eastAsia="es-CO"/>
        </w:rPr>
        <w:t xml:space="preserve">DESCRIPCION GENERAL Y ALCANCE </w:t>
      </w:r>
    </w:p>
    <w:p w14:paraId="25C4C614" w14:textId="77777777" w:rsidR="000417DE" w:rsidRDefault="000417DE">
      <w:pPr>
        <w:spacing w:after="0" w:line="240" w:lineRule="auto"/>
        <w:ind w:left="360"/>
        <w:jc w:val="both"/>
        <w:rPr>
          <w:rFonts w:cs="Calibri"/>
          <w:sz w:val="16"/>
          <w:szCs w:val="16"/>
        </w:rPr>
      </w:pPr>
    </w:p>
    <w:p w14:paraId="47FAD238" w14:textId="77777777" w:rsidR="00B12B48" w:rsidRPr="00B12B48" w:rsidRDefault="00B12B48" w:rsidP="00B12B48">
      <w:pPr>
        <w:spacing w:after="0" w:line="240" w:lineRule="auto"/>
        <w:ind w:left="360"/>
        <w:jc w:val="both"/>
        <w:rPr>
          <w:rFonts w:asciiTheme="minorHAnsi" w:hAnsiTheme="minorHAnsi" w:cstheme="minorHAnsi"/>
          <w:sz w:val="16"/>
          <w:szCs w:val="16"/>
        </w:rPr>
      </w:pPr>
      <w:r w:rsidRPr="00B12B48">
        <w:rPr>
          <w:rFonts w:asciiTheme="minorHAnsi" w:hAnsiTheme="minorHAnsi" w:cstheme="minorHAnsi"/>
          <w:sz w:val="16"/>
          <w:szCs w:val="16"/>
        </w:rPr>
        <w:t xml:space="preserve">Bajo el contexto del documento de selección definitivo invitaciones públicas 002 de 2017 y sus anexos técnicos; las obligaciones del contrato N° 120760112017 entre </w:t>
      </w:r>
      <w:proofErr w:type="spellStart"/>
      <w:r w:rsidRPr="00B12B48">
        <w:rPr>
          <w:rFonts w:asciiTheme="minorHAnsi" w:hAnsiTheme="minorHAnsi" w:cstheme="minorHAnsi"/>
          <w:sz w:val="16"/>
          <w:szCs w:val="16"/>
        </w:rPr>
        <w:t>Fiduprevisora</w:t>
      </w:r>
      <w:proofErr w:type="spellEnd"/>
      <w:r w:rsidRPr="00B12B48">
        <w:rPr>
          <w:rFonts w:asciiTheme="minorHAnsi" w:hAnsiTheme="minorHAnsi" w:cstheme="minorHAnsi"/>
          <w:sz w:val="16"/>
          <w:szCs w:val="16"/>
        </w:rPr>
        <w:t xml:space="preserve"> S.A y la Unión Temporal Saludsur2 cuyo objeto contractual es “la prestación de servicios de salud del plan de atención integral y la atención médica derivada de los riesgos laborales para los afiliados al Fondo Nacional de Prestaciones Sociales del Magisterio”, el Contratista de Servicios de Salud en el marco del cumplimiento del mencionado contrato y del Anexo N°2 de la invitación publica, deberá remitir la información referente a análisis demográfico, análisis de situación de salud de la población y análisis de poblaciones especiales de forma semestral, por lo anterior y en cumplimiento además de la normatividad vigente, se presenta la información contenida en este documento como resultados del Modelo de Atención en Salud. </w:t>
      </w:r>
    </w:p>
    <w:p w14:paraId="6F324572" w14:textId="77777777" w:rsidR="000417DE" w:rsidRDefault="000417DE">
      <w:pPr>
        <w:suppressAutoHyphens w:val="0"/>
        <w:spacing w:after="0" w:line="240" w:lineRule="auto"/>
        <w:rPr>
          <w:rFonts w:cs="Calibri"/>
          <w:sz w:val="16"/>
          <w:szCs w:val="16"/>
        </w:rPr>
      </w:pPr>
    </w:p>
    <w:p w14:paraId="769F2890" w14:textId="77777777" w:rsidR="000417DE" w:rsidRDefault="00EE328D">
      <w:pPr>
        <w:pStyle w:val="Prrafodelista"/>
        <w:numPr>
          <w:ilvl w:val="0"/>
          <w:numId w:val="2"/>
        </w:numPr>
        <w:suppressAutoHyphens w:val="0"/>
        <w:autoSpaceDE w:val="0"/>
        <w:spacing w:after="0" w:line="240" w:lineRule="auto"/>
        <w:textAlignment w:val="auto"/>
      </w:pPr>
      <w:r>
        <w:rPr>
          <w:rFonts w:cs="Calibri"/>
          <w:b/>
          <w:sz w:val="16"/>
          <w:szCs w:val="16"/>
          <w:lang w:eastAsia="es-CO"/>
        </w:rPr>
        <w:t>OBJETIVO, METAS E INDICADORES DE MEDICION DEL MODELO</w:t>
      </w:r>
    </w:p>
    <w:p w14:paraId="52E409C8" w14:textId="77777777" w:rsidR="000417DE" w:rsidRDefault="000417DE">
      <w:pPr>
        <w:suppressAutoHyphens w:val="0"/>
        <w:autoSpaceDE w:val="0"/>
        <w:spacing w:after="0" w:line="240" w:lineRule="auto"/>
        <w:ind w:left="360"/>
        <w:textAlignment w:val="auto"/>
        <w:rPr>
          <w:rFonts w:cs="Calibri"/>
          <w:sz w:val="16"/>
          <w:szCs w:val="16"/>
        </w:rPr>
      </w:pPr>
    </w:p>
    <w:p w14:paraId="11582609" w14:textId="77777777" w:rsidR="000417DE" w:rsidRDefault="00EE328D">
      <w:pPr>
        <w:suppressAutoHyphens w:val="0"/>
        <w:autoSpaceDE w:val="0"/>
        <w:spacing w:after="0" w:line="240" w:lineRule="auto"/>
        <w:ind w:left="360"/>
        <w:textAlignment w:val="auto"/>
        <w:rPr>
          <w:rFonts w:cs="Calibri"/>
          <w:i/>
          <w:sz w:val="16"/>
          <w:szCs w:val="16"/>
          <w:u w:val="single"/>
        </w:rPr>
      </w:pPr>
      <w:r>
        <w:rPr>
          <w:rFonts w:cs="Calibri"/>
          <w:i/>
          <w:sz w:val="16"/>
          <w:szCs w:val="16"/>
          <w:u w:val="single"/>
        </w:rPr>
        <w:t>OBJETIVO</w:t>
      </w:r>
    </w:p>
    <w:p w14:paraId="7DB7DBB7" w14:textId="77777777" w:rsidR="000417DE" w:rsidRDefault="000417DE">
      <w:pPr>
        <w:suppressAutoHyphens w:val="0"/>
        <w:autoSpaceDE w:val="0"/>
        <w:spacing w:after="0" w:line="240" w:lineRule="auto"/>
        <w:ind w:left="360"/>
        <w:textAlignment w:val="auto"/>
        <w:rPr>
          <w:rFonts w:cs="Calibri"/>
          <w:i/>
          <w:sz w:val="16"/>
          <w:szCs w:val="16"/>
          <w:u w:val="single"/>
        </w:rPr>
      </w:pPr>
    </w:p>
    <w:p w14:paraId="11750161" w14:textId="77777777" w:rsidR="000417DE" w:rsidRDefault="00EE328D">
      <w:pPr>
        <w:suppressAutoHyphens w:val="0"/>
        <w:autoSpaceDE w:val="0"/>
        <w:spacing w:after="0" w:line="240" w:lineRule="auto"/>
        <w:ind w:left="360"/>
        <w:jc w:val="both"/>
        <w:textAlignment w:val="auto"/>
        <w:rPr>
          <w:rFonts w:cs="Calibri"/>
          <w:sz w:val="16"/>
          <w:szCs w:val="16"/>
        </w:rPr>
      </w:pPr>
      <w:r>
        <w:rPr>
          <w:rFonts w:cs="Calibri"/>
          <w:sz w:val="16"/>
          <w:szCs w:val="16"/>
        </w:rPr>
        <w:t>Gestionar de forma integral el riesgo de la población afiliada al Fondo Nacional de Prestaciones Sociales del Magisterio a partir de estrategias de intervención acorde a las necesidades propias de los afiliados, mejorando y excediendo las expectativas de los usuarios, los resultados en salud, la eficiencia en la prestación y la rentabilidad social.</w:t>
      </w:r>
    </w:p>
    <w:p w14:paraId="50C2B07E" w14:textId="77777777" w:rsidR="000417DE" w:rsidRDefault="000417DE">
      <w:pPr>
        <w:suppressAutoHyphens w:val="0"/>
        <w:autoSpaceDE w:val="0"/>
        <w:spacing w:after="0" w:line="240" w:lineRule="auto"/>
        <w:ind w:left="360"/>
        <w:jc w:val="both"/>
        <w:textAlignment w:val="auto"/>
        <w:rPr>
          <w:rFonts w:cs="Calibri"/>
          <w:sz w:val="16"/>
          <w:szCs w:val="16"/>
        </w:rPr>
      </w:pPr>
    </w:p>
    <w:p w14:paraId="57F9ABD6" w14:textId="77777777" w:rsidR="000417DE" w:rsidRDefault="00EE328D">
      <w:pPr>
        <w:suppressAutoHyphens w:val="0"/>
        <w:autoSpaceDE w:val="0"/>
        <w:spacing w:after="0" w:line="240" w:lineRule="auto"/>
        <w:ind w:left="360"/>
        <w:textAlignment w:val="auto"/>
        <w:rPr>
          <w:rFonts w:cs="Calibri"/>
          <w:i/>
          <w:sz w:val="16"/>
          <w:szCs w:val="16"/>
          <w:u w:val="single"/>
        </w:rPr>
      </w:pPr>
      <w:r>
        <w:rPr>
          <w:rFonts w:cs="Calibri"/>
          <w:i/>
          <w:sz w:val="16"/>
          <w:szCs w:val="16"/>
          <w:u w:val="single"/>
        </w:rPr>
        <w:t>METAS E INDICADORES</w:t>
      </w:r>
    </w:p>
    <w:p w14:paraId="20421752" w14:textId="77777777" w:rsidR="000417DE" w:rsidRDefault="000417DE">
      <w:pPr>
        <w:suppressAutoHyphens w:val="0"/>
        <w:spacing w:after="0" w:line="240" w:lineRule="auto"/>
        <w:ind w:left="360"/>
        <w:jc w:val="both"/>
        <w:rPr>
          <w:rFonts w:cs="Calibri"/>
          <w:sz w:val="16"/>
          <w:szCs w:val="16"/>
        </w:rPr>
      </w:pPr>
    </w:p>
    <w:p w14:paraId="228571D1" w14:textId="77777777" w:rsidR="000417DE" w:rsidRDefault="00EE328D">
      <w:pPr>
        <w:suppressAutoHyphens w:val="0"/>
        <w:spacing w:after="0" w:line="240" w:lineRule="auto"/>
        <w:ind w:firstLine="360"/>
        <w:jc w:val="both"/>
        <w:rPr>
          <w:rFonts w:cs="Calibri"/>
          <w:sz w:val="16"/>
          <w:szCs w:val="16"/>
        </w:rPr>
      </w:pPr>
      <w:r>
        <w:rPr>
          <w:rFonts w:cs="Calibri"/>
          <w:sz w:val="16"/>
          <w:szCs w:val="16"/>
        </w:rPr>
        <w:t xml:space="preserve">Los indicadores de medición del modelo y sus metas son los siguientes:  </w:t>
      </w:r>
    </w:p>
    <w:p w14:paraId="746C2E46" w14:textId="77777777" w:rsidR="000417DE" w:rsidRDefault="000417DE">
      <w:pPr>
        <w:suppressAutoHyphens w:val="0"/>
        <w:spacing w:after="0" w:line="240" w:lineRule="auto"/>
        <w:ind w:left="360"/>
        <w:jc w:val="both"/>
        <w:rPr>
          <w:rFonts w:cs="Calibri"/>
          <w:sz w:val="16"/>
          <w:szCs w:val="16"/>
          <w:shd w:val="clear" w:color="auto" w:fill="FFFF00"/>
        </w:rPr>
      </w:pPr>
    </w:p>
    <w:p w14:paraId="75381AFA" w14:textId="77777777" w:rsidR="004A3DDB" w:rsidRDefault="004A3DDB">
      <w:pPr>
        <w:suppressAutoHyphens w:val="0"/>
        <w:spacing w:after="0" w:line="240" w:lineRule="auto"/>
        <w:ind w:left="360"/>
        <w:jc w:val="both"/>
        <w:rPr>
          <w:rFonts w:cs="Calibri"/>
          <w:sz w:val="16"/>
          <w:szCs w:val="16"/>
          <w:shd w:val="clear" w:color="auto" w:fill="FFFF00"/>
        </w:rPr>
      </w:pPr>
    </w:p>
    <w:p w14:paraId="046FEA3A" w14:textId="77777777" w:rsidR="004A3DDB" w:rsidRDefault="004A3DDB">
      <w:pPr>
        <w:suppressAutoHyphens w:val="0"/>
        <w:spacing w:after="0" w:line="240" w:lineRule="auto"/>
        <w:ind w:left="360"/>
        <w:jc w:val="both"/>
        <w:rPr>
          <w:rFonts w:cs="Calibri"/>
          <w:sz w:val="16"/>
          <w:szCs w:val="16"/>
          <w:shd w:val="clear" w:color="auto" w:fill="FFFF00"/>
        </w:rPr>
      </w:pPr>
    </w:p>
    <w:tbl>
      <w:tblPr>
        <w:tblW w:w="10200" w:type="dxa"/>
        <w:tblCellMar>
          <w:left w:w="10" w:type="dxa"/>
          <w:right w:w="10" w:type="dxa"/>
        </w:tblCellMar>
        <w:tblLook w:val="0000" w:firstRow="0" w:lastRow="0" w:firstColumn="0" w:lastColumn="0" w:noHBand="0" w:noVBand="0"/>
      </w:tblPr>
      <w:tblGrid>
        <w:gridCol w:w="5840"/>
        <w:gridCol w:w="4360"/>
      </w:tblGrid>
      <w:tr w:rsidR="000417DE" w14:paraId="5566E5DA" w14:textId="77777777">
        <w:trPr>
          <w:trHeight w:val="255"/>
        </w:trPr>
        <w:tc>
          <w:tcPr>
            <w:tcW w:w="5840" w:type="dxa"/>
            <w:tcBorders>
              <w:top w:val="single" w:sz="4" w:space="0" w:color="000000"/>
              <w:left w:val="single" w:sz="4" w:space="0" w:color="000000"/>
              <w:bottom w:val="single" w:sz="4" w:space="0" w:color="000000"/>
              <w:right w:val="single" w:sz="4" w:space="0" w:color="000000"/>
            </w:tcBorders>
            <w:shd w:val="clear" w:color="auto" w:fill="9BC2E6"/>
            <w:tcMar>
              <w:top w:w="0" w:type="dxa"/>
              <w:left w:w="70" w:type="dxa"/>
              <w:bottom w:w="0" w:type="dxa"/>
              <w:right w:w="70" w:type="dxa"/>
            </w:tcMar>
            <w:vAlign w:val="center"/>
          </w:tcPr>
          <w:p w14:paraId="54795ADB" w14:textId="77777777" w:rsidR="000417DE" w:rsidRDefault="00EE328D">
            <w:pPr>
              <w:suppressAutoHyphens w:val="0"/>
              <w:spacing w:after="0" w:line="240" w:lineRule="auto"/>
              <w:jc w:val="center"/>
              <w:textAlignment w:val="auto"/>
              <w:rPr>
                <w:rFonts w:eastAsia="Times New Roman" w:cs="Calibri"/>
                <w:b/>
                <w:bCs/>
                <w:color w:val="000000"/>
                <w:sz w:val="16"/>
                <w:szCs w:val="16"/>
                <w:lang w:eastAsia="es-CO"/>
              </w:rPr>
            </w:pPr>
            <w:r>
              <w:rPr>
                <w:rFonts w:eastAsia="Times New Roman" w:cs="Calibri"/>
                <w:b/>
                <w:bCs/>
                <w:color w:val="000000"/>
                <w:sz w:val="16"/>
                <w:szCs w:val="16"/>
                <w:lang w:eastAsia="es-CO"/>
              </w:rPr>
              <w:t>NOMBRE DEL INDICADOR</w:t>
            </w:r>
          </w:p>
        </w:tc>
        <w:tc>
          <w:tcPr>
            <w:tcW w:w="4360" w:type="dxa"/>
            <w:tcBorders>
              <w:top w:val="single" w:sz="4" w:space="0" w:color="000000"/>
              <w:bottom w:val="single" w:sz="4" w:space="0" w:color="000000"/>
              <w:right w:val="single" w:sz="4" w:space="0" w:color="000000"/>
            </w:tcBorders>
            <w:shd w:val="clear" w:color="auto" w:fill="9BC2E6"/>
            <w:tcMar>
              <w:top w:w="0" w:type="dxa"/>
              <w:left w:w="70" w:type="dxa"/>
              <w:bottom w:w="0" w:type="dxa"/>
              <w:right w:w="70" w:type="dxa"/>
            </w:tcMar>
            <w:vAlign w:val="center"/>
          </w:tcPr>
          <w:p w14:paraId="4E9F6EB5" w14:textId="77777777" w:rsidR="000417DE" w:rsidRDefault="00EE328D">
            <w:pPr>
              <w:suppressAutoHyphens w:val="0"/>
              <w:spacing w:after="0" w:line="240" w:lineRule="auto"/>
              <w:jc w:val="center"/>
              <w:textAlignment w:val="auto"/>
              <w:rPr>
                <w:rFonts w:eastAsia="Times New Roman" w:cs="Calibri"/>
                <w:b/>
                <w:bCs/>
                <w:color w:val="000000"/>
                <w:sz w:val="16"/>
                <w:szCs w:val="16"/>
                <w:lang w:eastAsia="es-CO"/>
              </w:rPr>
            </w:pPr>
            <w:r>
              <w:rPr>
                <w:rFonts w:eastAsia="Times New Roman" w:cs="Calibri"/>
                <w:b/>
                <w:bCs/>
                <w:color w:val="000000"/>
                <w:sz w:val="16"/>
                <w:szCs w:val="16"/>
                <w:lang w:eastAsia="es-CO"/>
              </w:rPr>
              <w:t xml:space="preserve">META / REFERENTE </w:t>
            </w:r>
          </w:p>
        </w:tc>
      </w:tr>
      <w:tr w:rsidR="000417DE" w14:paraId="59E5EF35"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8CBCB3"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Medicina General</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301D6F"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2 días hábiles. Anexo 3 pliegos de condiciones</w:t>
            </w:r>
          </w:p>
        </w:tc>
      </w:tr>
      <w:tr w:rsidR="000417DE" w14:paraId="3EFA5A03"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16B3D2"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FD6AE3"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1F8DBC18"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5BECE0"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Odontología General</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9B014D"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2 días hábiles. Anexo 3 pliegos de condiciones</w:t>
            </w:r>
          </w:p>
        </w:tc>
      </w:tr>
      <w:tr w:rsidR="000417DE" w14:paraId="0E3CC2E4"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75A562"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567114"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0F4892D5"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0D6843"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Medicina Interna</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65BE76"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5 días hábiles. Anexo 3 pliegos de condiciones</w:t>
            </w:r>
          </w:p>
        </w:tc>
      </w:tr>
      <w:tr w:rsidR="000417DE" w14:paraId="22A9A84A"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35A04F"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53F9FA"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6F5A506A"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A9E8C3"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Pediatría</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535E6D"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5 días hábiles. Anexo 3 pliegos de condiciones</w:t>
            </w:r>
          </w:p>
        </w:tc>
      </w:tr>
      <w:tr w:rsidR="000417DE" w14:paraId="640A4925"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CBE405"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F79B37"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67BF3D7B"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A50B2C"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Ginecología</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AA850E"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5 días hábiles. Anexo 3 pliegos de condiciones</w:t>
            </w:r>
          </w:p>
        </w:tc>
      </w:tr>
      <w:tr w:rsidR="000417DE" w14:paraId="46AEC5CB"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A677E5"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52485C"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01D9AD1C"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E6C474"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Obstetricia</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0B6975"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5 días hábiles. Anexo 3 pliegos de condiciones</w:t>
            </w:r>
          </w:p>
        </w:tc>
      </w:tr>
      <w:tr w:rsidR="000417DE" w14:paraId="7CEF9D83"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D2CB77"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D441DE"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4E24FBAD"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7AAFD1"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Cirugía General</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B796E6"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5 días hábiles. Anexo 3 pliegos de condiciones</w:t>
            </w:r>
          </w:p>
        </w:tc>
      </w:tr>
      <w:tr w:rsidR="000417DE" w14:paraId="44E52C57"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D7FB14"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C8294D"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2DB31A9D"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E2D661"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Ortopedia</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4719BB"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5 días hábiles. Anexo 3 pliegos de condiciones</w:t>
            </w:r>
          </w:p>
        </w:tc>
      </w:tr>
      <w:tr w:rsidR="000417DE" w14:paraId="12A2E9DE"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10C04B"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ADCD1E"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47FADD95"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F2A7B1"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Psiquiatría</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17F411"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5 días hábiles. Anexo 3 pliegos de condiciones</w:t>
            </w:r>
          </w:p>
        </w:tc>
      </w:tr>
      <w:tr w:rsidR="000417DE" w14:paraId="2B6DC570"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1379D0"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3514DA"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747D270A"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3C3627"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Otorrinolaringología</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F62F2F"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5 días hábiles. Anexo 3 pliegos de condiciones</w:t>
            </w:r>
          </w:p>
        </w:tc>
      </w:tr>
      <w:tr w:rsidR="000417DE" w14:paraId="26AED296"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4FAC57"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9322E8"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71AB505F"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D17E1B"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Oftalmología</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DF9030"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5 días hábiles. Anexo 3 pliegos de condiciones</w:t>
            </w:r>
          </w:p>
        </w:tc>
      </w:tr>
      <w:tr w:rsidR="000417DE" w14:paraId="265D7148"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37473E"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B503BE"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745EF8FD"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CFA827"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Dermatología</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72C791"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5 días hábiles. Anexo 3 pliegos de condiciones</w:t>
            </w:r>
          </w:p>
        </w:tc>
      </w:tr>
      <w:tr w:rsidR="000417DE" w14:paraId="05D2FDF0"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82F0A7"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57227E"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76634F97"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64A294"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lastRenderedPageBreak/>
              <w:t xml:space="preserve">Oportunidad en la entrega de medicamentos </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BDB8B1"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100%  Anexo 3 pliegos de condiciones</w:t>
            </w:r>
          </w:p>
        </w:tc>
      </w:tr>
      <w:tr w:rsidR="000417DE" w14:paraId="27F663A4"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F14645"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21ACFD"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r>
      <w:tr w:rsidR="000417DE" w14:paraId="13615F42"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595CA0"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Proporción de medicamentos pendientes</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433BFF"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0% Anexo 3 pliegos de condiciones</w:t>
            </w:r>
          </w:p>
        </w:tc>
      </w:tr>
      <w:tr w:rsidR="000417DE" w14:paraId="220B51CC"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90349B"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3ED8AD"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7D72D8BD"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4DB6A2"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Proporción de medicamentos pendientes entregados en las primeras 24 horas</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642F2E"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100% Anexo 3 pliegos de condiciones</w:t>
            </w:r>
          </w:p>
        </w:tc>
      </w:tr>
      <w:tr w:rsidR="000417DE" w14:paraId="7B3FD894"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F1D38E"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4DC309"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675F17FD"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649B54"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Ecografía obstétrica</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A7BF35"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5 días hábiles Anexo 3 pliegos de condiciones</w:t>
            </w:r>
          </w:p>
        </w:tc>
      </w:tr>
      <w:tr w:rsidR="000417DE" w14:paraId="07E37642"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28268B"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5B6FFA"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57209B06"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3C6A70"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 xml:space="preserve">Tiempo promedio de espera para la asignación de cita de Ecografía </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CC27D2"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5 días hábiles. Anexo 3 pliegos de condiciones</w:t>
            </w:r>
          </w:p>
        </w:tc>
      </w:tr>
      <w:tr w:rsidR="000417DE" w14:paraId="1A4249EF" w14:textId="77777777">
        <w:trPr>
          <w:trHeight w:val="244"/>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E81936"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1BF2E7"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47F313FC"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1B0A45"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Tomografía axial computarizada</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65FEF7"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5 días hábiles. Anexo 3 pliegos de condiciones</w:t>
            </w:r>
          </w:p>
        </w:tc>
      </w:tr>
      <w:tr w:rsidR="000417DE" w14:paraId="2D0BD347"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52849C"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B63B40"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11760161"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B51A25"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Resonancia nuclear magnética</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B8BEA0"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5 días hábiles. Anexo 3 pliegos de condiciones</w:t>
            </w:r>
          </w:p>
        </w:tc>
      </w:tr>
      <w:tr w:rsidR="000417DE" w14:paraId="2F6BA9F9"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1FA673"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417D2B"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5FCA1584"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6476A5"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realización de cirugías</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2872D5"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15 días hábiles. Anexo 3 pliegos de condiciones</w:t>
            </w:r>
          </w:p>
        </w:tc>
      </w:tr>
      <w:tr w:rsidR="000417DE" w14:paraId="49EC7225" w14:textId="77777777">
        <w:trPr>
          <w:trHeight w:val="244"/>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A8555F"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E01758"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0C39AFBD"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E3D3DB"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el inicio del tratamiento en cáncer de cuello uterino</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4326F0"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Menor a 15 días Cuenta de Alto Costo año 2017</w:t>
            </w:r>
          </w:p>
        </w:tc>
      </w:tr>
      <w:tr w:rsidR="000417DE" w14:paraId="5DC9ABF4"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17A461"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09D1FD"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185FA260"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D68FB3"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el inicio del tratamiento en cáncer de próstata</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539A9E"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Menor a 15 días Cuenta de Alto Costo año 2017</w:t>
            </w:r>
          </w:p>
        </w:tc>
      </w:tr>
      <w:tr w:rsidR="000417DE" w14:paraId="42B1411C"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E503D5"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D0DCBF"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2BD88400"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1BB214"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el inicio de tratamiento de Leucemia Aguda Pediátrica (LAP)</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8B7A1D"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9 días Cuenta de Alto Costo año 2016</w:t>
            </w:r>
          </w:p>
        </w:tc>
      </w:tr>
      <w:tr w:rsidR="000417DE" w14:paraId="63754076"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4CC932"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CF4ACC"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3DFE34D9"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36CC3B"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Medicina Laboral</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45B358"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10 días hábiles. Anexo 3 pliegos de condiciones</w:t>
            </w:r>
          </w:p>
        </w:tc>
      </w:tr>
      <w:tr w:rsidR="000417DE" w14:paraId="4A44F92C"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3E48AA"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7687CF"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18D2E6C2"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17F92E"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 xml:space="preserve">Razón de Mortalidad Materna </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BF3EA3"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 xml:space="preserve">49 x 100,000 Nacidos vivos </w:t>
            </w:r>
            <w:proofErr w:type="spellStart"/>
            <w:r>
              <w:rPr>
                <w:rFonts w:eastAsia="Times New Roman" w:cs="Calibri"/>
                <w:sz w:val="16"/>
                <w:szCs w:val="16"/>
                <w:lang w:eastAsia="es-CO"/>
              </w:rPr>
              <w:t>Asis</w:t>
            </w:r>
            <w:proofErr w:type="spellEnd"/>
            <w:r>
              <w:rPr>
                <w:rFonts w:eastAsia="Times New Roman" w:cs="Calibri"/>
                <w:sz w:val="16"/>
                <w:szCs w:val="16"/>
                <w:lang w:eastAsia="es-CO"/>
              </w:rPr>
              <w:t xml:space="preserve"> 2018</w:t>
            </w:r>
          </w:p>
        </w:tc>
      </w:tr>
      <w:tr w:rsidR="000417DE" w14:paraId="1847A26D"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EB5766"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84C35C"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665E4D7B"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2EE8C5"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Proporción de nacidos vivos con bajo peso al nacer</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A497C0" w14:textId="77777777" w:rsidR="000417DE" w:rsidRDefault="00EE328D">
            <w:pPr>
              <w:suppressAutoHyphens w:val="0"/>
              <w:spacing w:after="0" w:line="240" w:lineRule="auto"/>
              <w:textAlignment w:val="auto"/>
            </w:pPr>
            <w:r>
              <w:rPr>
                <w:rFonts w:eastAsia="Times New Roman" w:cs="Calibri"/>
                <w:color w:val="000000"/>
                <w:sz w:val="16"/>
                <w:szCs w:val="16"/>
                <w:lang w:eastAsia="es-CO"/>
              </w:rPr>
              <w:t>2.7% Línea de base FOMAG a septiembre 2019</w:t>
            </w:r>
          </w:p>
        </w:tc>
      </w:tr>
      <w:tr w:rsidR="000417DE" w14:paraId="02CBFE7D"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CF5262"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984642"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r>
      <w:tr w:rsidR="000417DE" w14:paraId="044EEB04"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EEB0D6"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Tasa de mortalidad en niños menores de un año (mortalidad infantil)</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03011F"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 xml:space="preserve">11,34 POR 1000 Nacidos Vivos </w:t>
            </w:r>
            <w:proofErr w:type="spellStart"/>
            <w:r>
              <w:rPr>
                <w:rFonts w:eastAsia="Times New Roman" w:cs="Calibri"/>
                <w:sz w:val="16"/>
                <w:szCs w:val="16"/>
                <w:lang w:eastAsia="es-CO"/>
              </w:rPr>
              <w:t>Asis</w:t>
            </w:r>
            <w:proofErr w:type="spellEnd"/>
            <w:r>
              <w:rPr>
                <w:rFonts w:eastAsia="Times New Roman" w:cs="Calibri"/>
                <w:sz w:val="16"/>
                <w:szCs w:val="16"/>
                <w:lang w:eastAsia="es-CO"/>
              </w:rPr>
              <w:t xml:space="preserve"> 2016</w:t>
            </w:r>
          </w:p>
        </w:tc>
      </w:tr>
      <w:tr w:rsidR="000417DE" w14:paraId="15F9043E"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9AA988"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669F45"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79CB8B55"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2480C3"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Tasa de mortalidad en menores de 5 años por Infección Respiratoria Aguda (IRA)</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6C8232"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 xml:space="preserve">12.46 x 100.000 Menores de 5 años </w:t>
            </w:r>
            <w:proofErr w:type="spellStart"/>
            <w:r>
              <w:rPr>
                <w:rFonts w:eastAsia="Times New Roman" w:cs="Calibri"/>
                <w:sz w:val="16"/>
                <w:szCs w:val="16"/>
                <w:lang w:eastAsia="es-CO"/>
              </w:rPr>
              <w:t>Asis</w:t>
            </w:r>
            <w:proofErr w:type="spellEnd"/>
            <w:r>
              <w:rPr>
                <w:rFonts w:eastAsia="Times New Roman" w:cs="Calibri"/>
                <w:sz w:val="16"/>
                <w:szCs w:val="16"/>
                <w:lang w:eastAsia="es-CO"/>
              </w:rPr>
              <w:t xml:space="preserve"> 2016</w:t>
            </w:r>
          </w:p>
        </w:tc>
      </w:tr>
      <w:tr w:rsidR="000417DE" w14:paraId="7E85DB71"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AD2D8C"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B91C77"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5A4703E9"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407290"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Tasa de mortalidad en menores de 5 años por Enfermedad Diarreica Aguda (EDA)</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77E988"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 xml:space="preserve">3.11 x 100.000 Menores de 5 años </w:t>
            </w:r>
            <w:proofErr w:type="spellStart"/>
            <w:r>
              <w:rPr>
                <w:rFonts w:eastAsia="Times New Roman" w:cs="Calibri"/>
                <w:sz w:val="16"/>
                <w:szCs w:val="16"/>
                <w:lang w:eastAsia="es-CO"/>
              </w:rPr>
              <w:t>Asis</w:t>
            </w:r>
            <w:proofErr w:type="spellEnd"/>
            <w:r>
              <w:rPr>
                <w:rFonts w:eastAsia="Times New Roman" w:cs="Calibri"/>
                <w:sz w:val="16"/>
                <w:szCs w:val="16"/>
                <w:lang w:eastAsia="es-CO"/>
              </w:rPr>
              <w:t xml:space="preserve"> 2016</w:t>
            </w:r>
          </w:p>
        </w:tc>
      </w:tr>
      <w:tr w:rsidR="000417DE" w14:paraId="50D95F63"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6DE512"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F9E52B"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71414B3B"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2D3EB8"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Tasa de mortalidad en menores de 5 años por Desnutrición</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CBE5F1"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 xml:space="preserve">6.82 x 100.000 Menores de 5 años </w:t>
            </w:r>
            <w:proofErr w:type="spellStart"/>
            <w:r>
              <w:rPr>
                <w:rFonts w:eastAsia="Times New Roman" w:cs="Calibri"/>
                <w:sz w:val="16"/>
                <w:szCs w:val="16"/>
                <w:lang w:eastAsia="es-CO"/>
              </w:rPr>
              <w:t>Asis</w:t>
            </w:r>
            <w:proofErr w:type="spellEnd"/>
            <w:r>
              <w:rPr>
                <w:rFonts w:eastAsia="Times New Roman" w:cs="Calibri"/>
                <w:sz w:val="16"/>
                <w:szCs w:val="16"/>
                <w:lang w:eastAsia="es-CO"/>
              </w:rPr>
              <w:t xml:space="preserve"> 2017</w:t>
            </w:r>
          </w:p>
        </w:tc>
      </w:tr>
      <w:tr w:rsidR="000417DE" w14:paraId="6C0DB3C8"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EFF9DC"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516E9F"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72992925"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B700AE"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Letalidad por Dengue</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A20B52" w14:textId="77777777" w:rsidR="000417DE" w:rsidRDefault="00EE328D">
            <w:pPr>
              <w:suppressAutoHyphens w:val="0"/>
              <w:spacing w:after="0" w:line="240" w:lineRule="auto"/>
              <w:textAlignment w:val="auto"/>
            </w:pPr>
            <w:r>
              <w:rPr>
                <w:rFonts w:eastAsia="Times New Roman" w:cs="Calibri"/>
                <w:sz w:val="16"/>
                <w:szCs w:val="16"/>
                <w:lang w:eastAsia="es-CO"/>
              </w:rPr>
              <w:t>Menor 2% Plan Decenal de Salud Pública 2012 - 2022</w:t>
            </w:r>
          </w:p>
        </w:tc>
      </w:tr>
      <w:tr w:rsidR="000417DE" w14:paraId="6BDDD254"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CC60E8"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AE96D9"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7089AEFA"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DAD601"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Proporción de pacientes con Enfermedad Renal Crónica (ERC) estadio 5 que inician diálisis crónica programada</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50B702"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35 % Cuenta de alto costo 2017</w:t>
            </w:r>
          </w:p>
        </w:tc>
      </w:tr>
      <w:tr w:rsidR="000417DE" w14:paraId="53F89FAC"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0A9232"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977F3A"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124E22A1"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126DE4"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Proporción de progresión de enfermedad renal crónica</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0E8697"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Menor al 41.76% Cuenta de alto costo 2017</w:t>
            </w:r>
          </w:p>
        </w:tc>
      </w:tr>
      <w:tr w:rsidR="000417DE" w14:paraId="190FB6A8"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9330CF"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C4697D"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016ED51F"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DF0122"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Tasa de incidencia de tumor maligno invasivo de cérvix</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3B2E60"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6,4 x 100.000 mujeres cuenta de alto costo 2017</w:t>
            </w:r>
          </w:p>
        </w:tc>
      </w:tr>
      <w:tr w:rsidR="000417DE" w14:paraId="150C3C96"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F2BB3D"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05D6BF"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6A513B2C"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7D0489"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lastRenderedPageBreak/>
              <w:t>Proporción de Tamizaje para Virus de Inmunodeficiencia Humana (VIH ) en gestantes</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23BE89" w14:textId="77777777" w:rsidR="000417DE" w:rsidRDefault="00EE328D">
            <w:pPr>
              <w:suppressAutoHyphens w:val="0"/>
              <w:spacing w:after="0" w:line="240" w:lineRule="auto"/>
              <w:textAlignment w:val="auto"/>
            </w:pPr>
            <w:r>
              <w:rPr>
                <w:rFonts w:eastAsia="Times New Roman" w:cs="Calibri"/>
                <w:sz w:val="16"/>
                <w:szCs w:val="16"/>
                <w:lang w:eastAsia="es-CO"/>
              </w:rPr>
              <w:t>Mayor 95%  Cuenta de alto costo 2017</w:t>
            </w:r>
          </w:p>
        </w:tc>
      </w:tr>
      <w:tr w:rsidR="000417DE" w14:paraId="14845969"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580A09"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85C932"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3AEFCAE3"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66C73E"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Proporción de gestantes a la fecha de corte positivas para Virus de inmunodeficiencia Humano con Terapia Antirretroviral (TAR)</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F674E8" w14:textId="77777777" w:rsidR="000417DE" w:rsidRDefault="00EE328D">
            <w:pPr>
              <w:suppressAutoHyphens w:val="0"/>
              <w:spacing w:after="0" w:line="240" w:lineRule="auto"/>
              <w:textAlignment w:val="auto"/>
            </w:pPr>
            <w:r>
              <w:rPr>
                <w:rFonts w:eastAsia="Times New Roman" w:cs="Calibri"/>
                <w:sz w:val="16"/>
                <w:szCs w:val="16"/>
                <w:lang w:eastAsia="es-CO"/>
              </w:rPr>
              <w:t>Mayor 95% Cuenta de alto costo 2017</w:t>
            </w:r>
          </w:p>
        </w:tc>
      </w:tr>
      <w:tr w:rsidR="000417DE" w14:paraId="41F1E5EE"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4741CE"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B43F6B"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77D3693B"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0EB140"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Proporción de Gestantes que cuentan con serología trimestral</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B2E3A0"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100% RIAS Materno perinatal- Lineamiento 3280/2018</w:t>
            </w:r>
          </w:p>
        </w:tc>
      </w:tr>
      <w:tr w:rsidR="000417DE" w14:paraId="51E7FC15"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790329"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7ADFC9"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1CB1F782"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BE9835"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Proporción de niños con diagnóstico de Hipotiroidismo Congénito que reciben tratamiento</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E1F647" w14:textId="77777777" w:rsidR="000417DE" w:rsidRDefault="00EE328D">
            <w:pPr>
              <w:suppressAutoHyphens w:val="0"/>
              <w:spacing w:after="0" w:line="240" w:lineRule="auto"/>
              <w:textAlignment w:val="auto"/>
            </w:pPr>
            <w:r>
              <w:rPr>
                <w:rFonts w:eastAsia="Times New Roman" w:cs="Calibri"/>
                <w:sz w:val="16"/>
                <w:szCs w:val="16"/>
                <w:lang w:eastAsia="es-CO"/>
              </w:rPr>
              <w:t>100% GPC DEFECTOS CONGENITOS 2013</w:t>
            </w:r>
          </w:p>
        </w:tc>
      </w:tr>
      <w:tr w:rsidR="000417DE" w14:paraId="42A7A145"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70F769"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D07865"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7A890E9D"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E2A12B"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Captación de Hipertensión Arterial (HTA) de personas de 18 a 69 años</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4DC4F1" w14:textId="77777777" w:rsidR="000417DE" w:rsidRDefault="00EE328D">
            <w:pPr>
              <w:suppressAutoHyphens w:val="0"/>
              <w:spacing w:after="0" w:line="240" w:lineRule="auto"/>
              <w:textAlignment w:val="auto"/>
            </w:pPr>
            <w:r>
              <w:rPr>
                <w:rFonts w:eastAsia="Times New Roman" w:cs="Calibri"/>
                <w:sz w:val="16"/>
                <w:szCs w:val="16"/>
                <w:lang w:eastAsia="es-CO"/>
              </w:rPr>
              <w:t>Mayor al 50% Cuenta de alto costo 2017</w:t>
            </w:r>
          </w:p>
        </w:tc>
      </w:tr>
      <w:tr w:rsidR="000417DE" w14:paraId="65BAA681"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029EA8"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8D9C86"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42DB48A4"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929D4C"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Proporción de pacientes hipertensos controlados</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A93ECE" w14:textId="77777777" w:rsidR="000417DE" w:rsidRDefault="00EE328D">
            <w:pPr>
              <w:suppressAutoHyphens w:val="0"/>
              <w:spacing w:after="0" w:line="240" w:lineRule="auto"/>
              <w:textAlignment w:val="auto"/>
            </w:pPr>
            <w:r>
              <w:rPr>
                <w:rFonts w:eastAsia="Times New Roman" w:cs="Calibri"/>
                <w:sz w:val="16"/>
                <w:szCs w:val="16"/>
                <w:lang w:eastAsia="es-CO"/>
              </w:rPr>
              <w:t>Mayor al 60% Cuenta de alto costo 2017</w:t>
            </w:r>
          </w:p>
        </w:tc>
      </w:tr>
      <w:tr w:rsidR="000417DE" w14:paraId="68A94818"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7E9351"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E67F2B"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3A6A2C17"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3FB8C1"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Captación de Diabetes Mellitus de personas de 18 a 69 años</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9F9D81"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Mayor al 50% Cuenta de alto costo 2017</w:t>
            </w:r>
          </w:p>
        </w:tc>
      </w:tr>
      <w:tr w:rsidR="000417DE" w14:paraId="4FEC62B0"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2A3A1C"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041026"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76AECAC5"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92CE88"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Proporción de pacientes diabéticos controlados</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0A1405"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Mayor al 60% Cuenta de alto costo 2017</w:t>
            </w:r>
          </w:p>
        </w:tc>
      </w:tr>
      <w:tr w:rsidR="000417DE" w14:paraId="17219C87"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A5E84B"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CD617C"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441BB577"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7EAFA5"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Prevalencia de Infección por VIH en personas de 15 a 49 años</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254D85"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0,33 x 100 afiliados cuenta de alto costo 2017</w:t>
            </w:r>
          </w:p>
        </w:tc>
      </w:tr>
      <w:tr w:rsidR="000417DE" w14:paraId="6B1661D3"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0D8160"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293655"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0A31E706"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B3BABC"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Prevalencia de Cáncer</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0FAB79"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470. 9 x 100.000 afiliados cuenta de alto costo 2017</w:t>
            </w:r>
          </w:p>
        </w:tc>
      </w:tr>
      <w:tr w:rsidR="000417DE" w14:paraId="6D3EA578"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788F25"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186099"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2376BB71"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5EEF46"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Prevalencia de hemofilia</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0DFB84"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5.5 x 100.000 afiliados Cuenta de alto costo 2017</w:t>
            </w:r>
          </w:p>
        </w:tc>
      </w:tr>
      <w:tr w:rsidR="000417DE" w14:paraId="49F99DC7"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019247"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55786B"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636F700C" w14:textId="77777777">
        <w:trPr>
          <w:trHeight w:val="509"/>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26AD45" w14:textId="77777777" w:rsidR="000417DE" w:rsidRDefault="00EE328D">
            <w:pPr>
              <w:suppressAutoHyphens w:val="0"/>
              <w:spacing w:after="0" w:line="240" w:lineRule="auto"/>
              <w:textAlignment w:val="auto"/>
              <w:rPr>
                <w:rFonts w:eastAsia="Times New Roman" w:cs="Calibri"/>
                <w:color w:val="000000"/>
                <w:sz w:val="16"/>
                <w:szCs w:val="16"/>
                <w:shd w:val="clear" w:color="auto" w:fill="FFFF00"/>
                <w:lang w:eastAsia="es-CO"/>
              </w:rPr>
            </w:pPr>
            <w:r>
              <w:rPr>
                <w:rFonts w:eastAsia="Times New Roman" w:cs="Calibri"/>
                <w:color w:val="000000"/>
                <w:sz w:val="16"/>
                <w:szCs w:val="16"/>
                <w:shd w:val="clear" w:color="auto" w:fill="FFFF00"/>
                <w:lang w:eastAsia="es-CO"/>
              </w:rPr>
              <w:t>Prevalencia Enfermedad Laboral</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D1D89A" w14:textId="77777777" w:rsidR="000417DE" w:rsidRDefault="00EE328D">
            <w:pPr>
              <w:suppressAutoHyphens w:val="0"/>
              <w:spacing w:after="0" w:line="240" w:lineRule="auto"/>
              <w:jc w:val="center"/>
              <w:textAlignment w:val="auto"/>
            </w:pPr>
            <w:r>
              <w:rPr>
                <w:rFonts w:eastAsia="Times New Roman" w:cs="Calibri"/>
                <w:color w:val="000000"/>
                <w:sz w:val="16"/>
                <w:szCs w:val="16"/>
                <w:shd w:val="clear" w:color="auto" w:fill="FFFF00"/>
                <w:lang w:eastAsia="es-CO"/>
              </w:rPr>
              <w:t>Se establecerá línea base a la medición de 6 meses</w:t>
            </w:r>
          </w:p>
        </w:tc>
      </w:tr>
      <w:tr w:rsidR="000417DE" w14:paraId="63612C4E"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2A6FF9" w14:textId="77777777" w:rsidR="000417DE" w:rsidRDefault="000417DE">
            <w:pPr>
              <w:suppressAutoHyphens w:val="0"/>
              <w:spacing w:after="0" w:line="240" w:lineRule="auto"/>
              <w:textAlignment w:val="auto"/>
              <w:rPr>
                <w:rFonts w:eastAsia="Times New Roman" w:cs="Calibri"/>
                <w:color w:val="000000"/>
                <w:sz w:val="16"/>
                <w:szCs w:val="16"/>
                <w:shd w:val="clear" w:color="auto" w:fill="FFFF00"/>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1687B7" w14:textId="77777777" w:rsidR="000417DE" w:rsidRDefault="000417DE">
            <w:pPr>
              <w:suppressAutoHyphens w:val="0"/>
              <w:spacing w:after="0" w:line="240" w:lineRule="auto"/>
              <w:textAlignment w:val="auto"/>
              <w:rPr>
                <w:rFonts w:eastAsia="Times New Roman" w:cs="Calibri"/>
                <w:color w:val="000000"/>
                <w:sz w:val="16"/>
                <w:szCs w:val="16"/>
                <w:shd w:val="clear" w:color="auto" w:fill="FFFF00"/>
                <w:lang w:eastAsia="es-CO"/>
              </w:rPr>
            </w:pPr>
          </w:p>
        </w:tc>
      </w:tr>
      <w:tr w:rsidR="000417DE" w14:paraId="4FEF1E09"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ED885A" w14:textId="77777777" w:rsidR="000417DE" w:rsidRDefault="00EE328D">
            <w:pPr>
              <w:suppressAutoHyphens w:val="0"/>
              <w:spacing w:after="0" w:line="240" w:lineRule="auto"/>
              <w:textAlignment w:val="auto"/>
              <w:rPr>
                <w:rFonts w:eastAsia="Times New Roman" w:cs="Calibri"/>
                <w:color w:val="000000"/>
                <w:sz w:val="16"/>
                <w:szCs w:val="16"/>
                <w:shd w:val="clear" w:color="auto" w:fill="FFFF00"/>
                <w:lang w:eastAsia="es-CO"/>
              </w:rPr>
            </w:pPr>
            <w:r>
              <w:rPr>
                <w:rFonts w:eastAsia="Times New Roman" w:cs="Calibri"/>
                <w:color w:val="000000"/>
                <w:sz w:val="16"/>
                <w:szCs w:val="16"/>
                <w:shd w:val="clear" w:color="auto" w:fill="FFFF00"/>
                <w:lang w:eastAsia="es-CO"/>
              </w:rPr>
              <w:t>Incidencia de la Enfermedad Laboral</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949A45" w14:textId="77777777" w:rsidR="000417DE" w:rsidRDefault="00EE328D">
            <w:pPr>
              <w:suppressAutoHyphens w:val="0"/>
              <w:spacing w:after="0" w:line="240" w:lineRule="auto"/>
              <w:jc w:val="center"/>
              <w:textAlignment w:val="auto"/>
              <w:rPr>
                <w:rFonts w:eastAsia="Times New Roman" w:cs="Calibri"/>
                <w:color w:val="000000"/>
                <w:sz w:val="16"/>
                <w:szCs w:val="16"/>
                <w:shd w:val="clear" w:color="auto" w:fill="FFFF00"/>
                <w:lang w:eastAsia="es-CO"/>
              </w:rPr>
            </w:pPr>
            <w:r>
              <w:rPr>
                <w:rFonts w:eastAsia="Times New Roman" w:cs="Calibri"/>
                <w:color w:val="000000"/>
                <w:sz w:val="16"/>
                <w:szCs w:val="16"/>
                <w:shd w:val="clear" w:color="auto" w:fill="FFFF00"/>
                <w:lang w:eastAsia="es-CO"/>
              </w:rPr>
              <w:t>Se establecerá línea base a la medición de 6 meses</w:t>
            </w:r>
          </w:p>
        </w:tc>
      </w:tr>
      <w:tr w:rsidR="000417DE" w14:paraId="07F5CCF5"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60185D"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935A23"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r>
      <w:tr w:rsidR="000417DE" w14:paraId="08CD26F1"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C4771E"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entre la remisión de las mujeres con diagnóstico presuntivo de cáncer de mama y la confirmación del diagnóstico de cáncer de mama de casos incidentes</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1AA8DE"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Menor a 15 días Cuenta de Alto Costo año 2017</w:t>
            </w:r>
          </w:p>
        </w:tc>
      </w:tr>
      <w:tr w:rsidR="000417DE" w14:paraId="71118541"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5B9A4E"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3B895C"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111E8F09"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32121D"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el inicio del tratamiento en cáncer de mama</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EDB3FB"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Menor a 15 días Cuenta de Alto Costo año 2017</w:t>
            </w:r>
          </w:p>
        </w:tc>
      </w:tr>
      <w:tr w:rsidR="000417DE" w14:paraId="11D77FC0"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62007E"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B9D2C4"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02B699E6"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4C945C"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 xml:space="preserve">Proporción de mujeres con citología </w:t>
            </w:r>
            <w:proofErr w:type="spellStart"/>
            <w:r>
              <w:rPr>
                <w:rFonts w:eastAsia="Times New Roman" w:cs="Calibri"/>
                <w:color w:val="000000"/>
                <w:sz w:val="16"/>
                <w:szCs w:val="16"/>
                <w:lang w:eastAsia="es-CO"/>
              </w:rPr>
              <w:t>cervicouterina</w:t>
            </w:r>
            <w:proofErr w:type="spellEnd"/>
            <w:r>
              <w:rPr>
                <w:rFonts w:eastAsia="Times New Roman" w:cs="Calibri"/>
                <w:color w:val="000000"/>
                <w:sz w:val="16"/>
                <w:szCs w:val="16"/>
                <w:lang w:eastAsia="es-CO"/>
              </w:rPr>
              <w:t xml:space="preserve"> anormal que cumplen el estándar de 30 días para la toma de colposcopia</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E45C51"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95% RIAS Cáncer de cérvix - Resolución 3280/2018</w:t>
            </w:r>
          </w:p>
        </w:tc>
      </w:tr>
      <w:tr w:rsidR="000417DE" w14:paraId="357DD487"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3AB372"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02DA4F"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019DE262"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4F11FD"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Tasa de  incidencia de Neumonía Asociada a Ventilador Mecánico</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71F3AB"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24.1 por 1000 días ventilador INS 2017</w:t>
            </w:r>
          </w:p>
        </w:tc>
      </w:tr>
      <w:tr w:rsidR="000417DE" w14:paraId="5CFE603B"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027570"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600720"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r>
      <w:tr w:rsidR="000417DE" w14:paraId="5F097E06"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BE9492"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Tasa de  incidencia de Infección del Tracto Urinario Asociado a Catéter</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56766A"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8.9 por 1000 días catéter urinario INS 2017</w:t>
            </w:r>
          </w:p>
        </w:tc>
      </w:tr>
      <w:tr w:rsidR="000417DE" w14:paraId="369F5AB2"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348AE5"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C11716"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r>
      <w:tr w:rsidR="000417DE" w14:paraId="20C4B08E"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671EE1"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Tasa de  incidencia de Infección del Torrente Sanguíneo Asociado a catéter</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186AC5"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12.5 por 1000 días catéter, INS 2017</w:t>
            </w:r>
          </w:p>
        </w:tc>
      </w:tr>
      <w:tr w:rsidR="000417DE" w14:paraId="0E33DA94"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B5F8C7"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15AA52"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r>
      <w:tr w:rsidR="000417DE" w14:paraId="1AAE14F8"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552632"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Proporción de eventos adversos relacionados con la administración de medicamentos en servicios hospitalarios</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A7427A" w14:textId="77777777" w:rsidR="000417DE" w:rsidRDefault="00EE328D">
            <w:pPr>
              <w:suppressAutoHyphens w:val="0"/>
              <w:spacing w:after="0" w:line="240" w:lineRule="auto"/>
              <w:textAlignment w:val="auto"/>
            </w:pPr>
            <w:r>
              <w:rPr>
                <w:rFonts w:eastAsia="Times New Roman" w:cs="Calibri"/>
                <w:sz w:val="16"/>
                <w:szCs w:val="16"/>
                <w:lang w:eastAsia="es-CO"/>
              </w:rPr>
              <w:t xml:space="preserve">0.34% Observatorio Calidad MPS 2018 </w:t>
            </w:r>
          </w:p>
        </w:tc>
      </w:tr>
      <w:tr w:rsidR="000417DE" w14:paraId="46C0BCEF"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672EFC"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823890"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633A0992"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1D07BF"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Proporción de cancelación de cirugía</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BF0BF1"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1,7% Observatorio Calidad MPS 2018</w:t>
            </w:r>
          </w:p>
        </w:tc>
      </w:tr>
      <w:tr w:rsidR="000417DE" w14:paraId="1F895F77"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8E0AE5"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44B967"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3B617FB4"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2010CC"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Tasa de reingreso de pacientes hospitalizados en menos de 15 días</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3167A3"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1,52 x 1000 egresos Observatorio Calidad MPS 2018</w:t>
            </w:r>
          </w:p>
        </w:tc>
      </w:tr>
      <w:tr w:rsidR="000417DE" w14:paraId="13681D9E"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6CEBAB"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99B957"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6BD663D1"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44F62A"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lastRenderedPageBreak/>
              <w:t>Proporción de reingreso de pacientes al servicio de urgencias en menos de 72 horas</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A472D7" w14:textId="77777777" w:rsidR="000417DE" w:rsidRDefault="00EE328D">
            <w:pPr>
              <w:suppressAutoHyphens w:val="0"/>
              <w:spacing w:after="0" w:line="240" w:lineRule="auto"/>
              <w:textAlignment w:val="auto"/>
              <w:rPr>
                <w:rFonts w:eastAsia="Times New Roman" w:cs="Calibri"/>
                <w:sz w:val="16"/>
                <w:szCs w:val="16"/>
                <w:lang w:eastAsia="es-CO"/>
              </w:rPr>
            </w:pPr>
            <w:r>
              <w:rPr>
                <w:rFonts w:eastAsia="Times New Roman" w:cs="Calibri"/>
                <w:sz w:val="16"/>
                <w:szCs w:val="16"/>
                <w:lang w:eastAsia="es-CO"/>
              </w:rPr>
              <w:t>1.06% Observatorio Calidad MPS 2018</w:t>
            </w:r>
          </w:p>
        </w:tc>
      </w:tr>
      <w:tr w:rsidR="000417DE" w14:paraId="5CABD609"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C02E3B"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BA5716" w14:textId="77777777" w:rsidR="000417DE" w:rsidRDefault="000417DE">
            <w:pPr>
              <w:suppressAutoHyphens w:val="0"/>
              <w:spacing w:after="0" w:line="240" w:lineRule="auto"/>
              <w:textAlignment w:val="auto"/>
              <w:rPr>
                <w:rFonts w:eastAsia="Times New Roman" w:cs="Calibri"/>
                <w:sz w:val="16"/>
                <w:szCs w:val="16"/>
                <w:lang w:eastAsia="es-CO"/>
              </w:rPr>
            </w:pPr>
          </w:p>
        </w:tc>
      </w:tr>
      <w:tr w:rsidR="000417DE" w14:paraId="651A1124"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3EF874" w14:textId="77777777" w:rsidR="000417DE" w:rsidRDefault="00EE328D">
            <w:pPr>
              <w:suppressAutoHyphens w:val="0"/>
              <w:spacing w:after="0" w:line="240" w:lineRule="auto"/>
              <w:textAlignment w:val="auto"/>
              <w:rPr>
                <w:rFonts w:eastAsia="Times New Roman" w:cs="Calibri"/>
                <w:color w:val="000000"/>
                <w:sz w:val="16"/>
                <w:szCs w:val="16"/>
                <w:shd w:val="clear" w:color="auto" w:fill="FFFF00"/>
                <w:lang w:eastAsia="es-CO"/>
              </w:rPr>
            </w:pPr>
            <w:r>
              <w:rPr>
                <w:rFonts w:eastAsia="Times New Roman" w:cs="Calibri"/>
                <w:color w:val="000000"/>
                <w:sz w:val="16"/>
                <w:szCs w:val="16"/>
                <w:shd w:val="clear" w:color="auto" w:fill="FFFF00"/>
                <w:lang w:eastAsia="es-CO"/>
              </w:rPr>
              <w:t>Incapacidad laboral</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CE442B" w14:textId="77777777" w:rsidR="000417DE" w:rsidRDefault="00EE328D">
            <w:pPr>
              <w:suppressAutoHyphens w:val="0"/>
              <w:spacing w:after="0" w:line="240" w:lineRule="auto"/>
              <w:textAlignment w:val="auto"/>
            </w:pPr>
            <w:r>
              <w:rPr>
                <w:rFonts w:eastAsia="Times New Roman" w:cs="Calibri"/>
                <w:color w:val="000000"/>
                <w:sz w:val="16"/>
                <w:szCs w:val="16"/>
                <w:u w:val="single"/>
                <w:shd w:val="clear" w:color="auto" w:fill="FFFF00"/>
                <w:lang w:eastAsia="es-CO"/>
              </w:rPr>
              <w:t>Se establecerá línea base a la medición de 6 meses</w:t>
            </w:r>
          </w:p>
        </w:tc>
      </w:tr>
      <w:tr w:rsidR="000417DE" w14:paraId="3FDF58C2"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108505"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CBDCB7" w14:textId="77777777" w:rsidR="000417DE" w:rsidRDefault="000417DE">
            <w:pPr>
              <w:suppressAutoHyphens w:val="0"/>
              <w:spacing w:after="0" w:line="240" w:lineRule="auto"/>
              <w:textAlignment w:val="auto"/>
              <w:rPr>
                <w:rFonts w:eastAsia="Times New Roman" w:cs="Calibri"/>
                <w:color w:val="000000"/>
                <w:sz w:val="16"/>
                <w:szCs w:val="16"/>
                <w:u w:val="single"/>
                <w:lang w:eastAsia="es-CO"/>
              </w:rPr>
            </w:pPr>
          </w:p>
        </w:tc>
      </w:tr>
      <w:tr w:rsidR="000417DE" w14:paraId="625BFF5E"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5CE31D" w14:textId="77777777" w:rsidR="000417DE" w:rsidRDefault="00EE328D">
            <w:pPr>
              <w:suppressAutoHyphens w:val="0"/>
              <w:spacing w:after="0" w:line="240" w:lineRule="auto"/>
              <w:textAlignment w:val="auto"/>
              <w:rPr>
                <w:rFonts w:eastAsia="Times New Roman" w:cs="Calibri"/>
                <w:color w:val="000000"/>
                <w:sz w:val="16"/>
                <w:szCs w:val="16"/>
                <w:shd w:val="clear" w:color="auto" w:fill="FFFF00"/>
                <w:lang w:eastAsia="es-CO"/>
              </w:rPr>
            </w:pPr>
            <w:r>
              <w:rPr>
                <w:rFonts w:eastAsia="Times New Roman" w:cs="Calibri"/>
                <w:color w:val="000000"/>
                <w:sz w:val="16"/>
                <w:szCs w:val="16"/>
                <w:shd w:val="clear" w:color="auto" w:fill="FFFF00"/>
                <w:lang w:eastAsia="es-CO"/>
              </w:rPr>
              <w:t>Proporción de pérdida de capacidad laboral mayor al 50%</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81CB2A" w14:textId="77777777" w:rsidR="000417DE" w:rsidRDefault="00EE328D">
            <w:pPr>
              <w:suppressAutoHyphens w:val="0"/>
              <w:spacing w:after="0" w:line="240" w:lineRule="auto"/>
              <w:textAlignment w:val="auto"/>
              <w:rPr>
                <w:rFonts w:eastAsia="Times New Roman" w:cs="Calibri"/>
                <w:color w:val="000000"/>
                <w:sz w:val="16"/>
                <w:szCs w:val="16"/>
                <w:u w:val="single"/>
                <w:shd w:val="clear" w:color="auto" w:fill="FFFF00"/>
                <w:lang w:eastAsia="es-CO"/>
              </w:rPr>
            </w:pPr>
            <w:r>
              <w:rPr>
                <w:rFonts w:eastAsia="Times New Roman" w:cs="Calibri"/>
                <w:color w:val="000000"/>
                <w:sz w:val="16"/>
                <w:szCs w:val="16"/>
                <w:u w:val="single"/>
                <w:shd w:val="clear" w:color="auto" w:fill="FFFF00"/>
                <w:lang w:eastAsia="es-CO"/>
              </w:rPr>
              <w:t>Se establecerá línea base a la medición de 6 meses</w:t>
            </w:r>
          </w:p>
        </w:tc>
      </w:tr>
      <w:tr w:rsidR="000417DE" w14:paraId="694941F8"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60B5AD" w14:textId="77777777" w:rsidR="000417DE" w:rsidRDefault="000417DE">
            <w:pPr>
              <w:suppressAutoHyphens w:val="0"/>
              <w:spacing w:after="0" w:line="240" w:lineRule="auto"/>
              <w:textAlignment w:val="auto"/>
              <w:rPr>
                <w:rFonts w:eastAsia="Times New Roman" w:cs="Calibri"/>
                <w:color w:val="000000"/>
                <w:sz w:val="16"/>
                <w:szCs w:val="16"/>
                <w:shd w:val="clear" w:color="auto" w:fill="FFFF00"/>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26A9B4" w14:textId="77777777" w:rsidR="000417DE" w:rsidRDefault="000417DE">
            <w:pPr>
              <w:suppressAutoHyphens w:val="0"/>
              <w:spacing w:after="0" w:line="240" w:lineRule="auto"/>
              <w:textAlignment w:val="auto"/>
              <w:rPr>
                <w:rFonts w:eastAsia="Times New Roman" w:cs="Calibri"/>
                <w:color w:val="000000"/>
                <w:sz w:val="16"/>
                <w:szCs w:val="16"/>
                <w:u w:val="single"/>
                <w:shd w:val="clear" w:color="auto" w:fill="FFFF00"/>
                <w:lang w:eastAsia="es-CO"/>
              </w:rPr>
            </w:pPr>
          </w:p>
        </w:tc>
      </w:tr>
      <w:tr w:rsidR="000417DE" w14:paraId="61EB271C"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74B04B" w14:textId="77777777" w:rsidR="000417DE" w:rsidRDefault="00EE328D">
            <w:pPr>
              <w:suppressAutoHyphens w:val="0"/>
              <w:spacing w:after="0" w:line="240" w:lineRule="auto"/>
              <w:textAlignment w:val="auto"/>
              <w:rPr>
                <w:rFonts w:eastAsia="Times New Roman" w:cs="Calibri"/>
                <w:color w:val="000000"/>
                <w:sz w:val="16"/>
                <w:szCs w:val="16"/>
                <w:shd w:val="clear" w:color="auto" w:fill="FFFF00"/>
                <w:lang w:eastAsia="es-CO"/>
              </w:rPr>
            </w:pPr>
            <w:r>
              <w:rPr>
                <w:rFonts w:eastAsia="Times New Roman" w:cs="Calibri"/>
                <w:color w:val="000000"/>
                <w:sz w:val="16"/>
                <w:szCs w:val="16"/>
                <w:shd w:val="clear" w:color="auto" w:fill="FFFF00"/>
                <w:lang w:eastAsia="es-CO"/>
              </w:rPr>
              <w:t>Incapacidades laborales reiteradas</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9C07FC" w14:textId="77777777" w:rsidR="000417DE" w:rsidRDefault="00EE328D">
            <w:pPr>
              <w:suppressAutoHyphens w:val="0"/>
              <w:spacing w:after="0" w:line="240" w:lineRule="auto"/>
              <w:textAlignment w:val="auto"/>
              <w:rPr>
                <w:rFonts w:eastAsia="Times New Roman" w:cs="Calibri"/>
                <w:color w:val="000000"/>
                <w:sz w:val="16"/>
                <w:szCs w:val="16"/>
                <w:u w:val="single"/>
                <w:shd w:val="clear" w:color="auto" w:fill="FFFF00"/>
                <w:lang w:eastAsia="es-CO"/>
              </w:rPr>
            </w:pPr>
            <w:r>
              <w:rPr>
                <w:rFonts w:eastAsia="Times New Roman" w:cs="Calibri"/>
                <w:color w:val="000000"/>
                <w:sz w:val="16"/>
                <w:szCs w:val="16"/>
                <w:u w:val="single"/>
                <w:shd w:val="clear" w:color="auto" w:fill="FFFF00"/>
                <w:lang w:eastAsia="es-CO"/>
              </w:rPr>
              <w:t>Se establecerá línea base a la medición de 6 meses</w:t>
            </w:r>
          </w:p>
        </w:tc>
      </w:tr>
      <w:tr w:rsidR="000417DE" w14:paraId="2CDA0A17"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4851D7"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785177"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r>
      <w:tr w:rsidR="000417DE" w14:paraId="7FA8A749"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C1CF40"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 xml:space="preserve">Tutelas para la prestación de servicios incluidos en el plan de beneficios. </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389B3E"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0% Anexo 3 pliegos de condiciones</w:t>
            </w:r>
          </w:p>
        </w:tc>
      </w:tr>
      <w:tr w:rsidR="000417DE" w14:paraId="4DD720CE"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268ED7"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427032"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r>
      <w:tr w:rsidR="000417DE" w14:paraId="421FDEBC" w14:textId="77777777">
        <w:trPr>
          <w:trHeight w:val="255"/>
        </w:trPr>
        <w:tc>
          <w:tcPr>
            <w:tcW w:w="584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12553A" w14:textId="77777777" w:rsidR="000417DE" w:rsidRDefault="00EE328D">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Tasa de PQRS</w:t>
            </w:r>
          </w:p>
        </w:tc>
        <w:tc>
          <w:tcPr>
            <w:tcW w:w="43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5C7C78" w14:textId="77777777" w:rsidR="000417DE" w:rsidRDefault="00EE328D">
            <w:pPr>
              <w:suppressAutoHyphens w:val="0"/>
              <w:spacing w:after="0" w:line="240" w:lineRule="auto"/>
              <w:textAlignment w:val="auto"/>
            </w:pPr>
            <w:r>
              <w:rPr>
                <w:rFonts w:eastAsia="Times New Roman" w:cs="Calibri"/>
                <w:sz w:val="16"/>
                <w:szCs w:val="16"/>
                <w:lang w:eastAsia="es-CO"/>
              </w:rPr>
              <w:t>2,1 x 1000 afiliados Superintendencia Nacional de Salud (promedio de resultados de SNS Enero a Octubre 2019)</w:t>
            </w:r>
          </w:p>
        </w:tc>
      </w:tr>
      <w:tr w:rsidR="000417DE" w14:paraId="14AD1379" w14:textId="77777777">
        <w:trPr>
          <w:trHeight w:val="255"/>
        </w:trPr>
        <w:tc>
          <w:tcPr>
            <w:tcW w:w="584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B0B5A7" w14:textId="77777777" w:rsidR="000417DE" w:rsidRDefault="000417DE">
            <w:pPr>
              <w:suppressAutoHyphens w:val="0"/>
              <w:spacing w:after="0" w:line="240" w:lineRule="auto"/>
              <w:textAlignment w:val="auto"/>
              <w:rPr>
                <w:rFonts w:eastAsia="Times New Roman" w:cs="Calibri"/>
                <w:color w:val="000000"/>
                <w:sz w:val="16"/>
                <w:szCs w:val="16"/>
                <w:lang w:eastAsia="es-CO"/>
              </w:rPr>
            </w:pPr>
          </w:p>
        </w:tc>
        <w:tc>
          <w:tcPr>
            <w:tcW w:w="43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359BF7" w14:textId="77777777" w:rsidR="000417DE" w:rsidRDefault="000417DE">
            <w:pPr>
              <w:suppressAutoHyphens w:val="0"/>
              <w:spacing w:after="0" w:line="240" w:lineRule="auto"/>
              <w:textAlignment w:val="auto"/>
              <w:rPr>
                <w:rFonts w:eastAsia="Times New Roman" w:cs="Calibri"/>
                <w:sz w:val="16"/>
                <w:szCs w:val="16"/>
                <w:lang w:eastAsia="es-CO"/>
              </w:rPr>
            </w:pPr>
          </w:p>
        </w:tc>
      </w:tr>
    </w:tbl>
    <w:p w14:paraId="4ED0BA09" w14:textId="77777777" w:rsidR="000417DE" w:rsidRDefault="000417DE">
      <w:pPr>
        <w:suppressAutoHyphens w:val="0"/>
        <w:spacing w:after="0" w:line="240" w:lineRule="auto"/>
        <w:ind w:left="360"/>
        <w:jc w:val="both"/>
        <w:rPr>
          <w:rFonts w:cs="Calibri"/>
          <w:sz w:val="16"/>
          <w:szCs w:val="16"/>
        </w:rPr>
      </w:pPr>
    </w:p>
    <w:p w14:paraId="387DC423" w14:textId="77777777" w:rsidR="000417DE" w:rsidRDefault="000417DE">
      <w:pPr>
        <w:suppressAutoHyphens w:val="0"/>
        <w:spacing w:after="0" w:line="240" w:lineRule="auto"/>
        <w:rPr>
          <w:rFonts w:cs="Calibri"/>
          <w:sz w:val="16"/>
          <w:szCs w:val="16"/>
        </w:rPr>
      </w:pPr>
    </w:p>
    <w:p w14:paraId="4BDA3686" w14:textId="3970561D" w:rsidR="000417DE" w:rsidRDefault="00EE328D" w:rsidP="008B148B">
      <w:pPr>
        <w:pStyle w:val="Prrafodelista"/>
        <w:numPr>
          <w:ilvl w:val="0"/>
          <w:numId w:val="2"/>
        </w:numPr>
        <w:jc w:val="both"/>
      </w:pPr>
      <w:r w:rsidRPr="008B148B">
        <w:rPr>
          <w:rFonts w:cs="Calibri"/>
          <w:b/>
          <w:sz w:val="16"/>
          <w:szCs w:val="16"/>
          <w:lang w:eastAsia="es-CO"/>
        </w:rPr>
        <w:t>SISTEMAS DE INFORMACIÓN</w:t>
      </w:r>
      <w:r w:rsidRPr="008B148B">
        <w:rPr>
          <w:rFonts w:cs="Calibri"/>
          <w:sz w:val="16"/>
          <w:szCs w:val="16"/>
          <w:lang w:eastAsia="es-CO"/>
        </w:rPr>
        <w:t xml:space="preserve"> </w:t>
      </w:r>
      <w:r w:rsidRPr="008B148B">
        <w:rPr>
          <w:rFonts w:cs="Calibri"/>
          <w:sz w:val="16"/>
          <w:szCs w:val="16"/>
          <w:u w:val="single"/>
          <w:lang w:eastAsia="es-CO"/>
        </w:rPr>
        <w:t>(anexo 18</w:t>
      </w:r>
      <w:r w:rsidRPr="008B148B">
        <w:rPr>
          <w:rFonts w:cs="Calibri"/>
          <w:sz w:val="16"/>
          <w:szCs w:val="16"/>
          <w:lang w:eastAsia="es-CO"/>
        </w:rPr>
        <w:t xml:space="preserve"> y anexo 19 - </w:t>
      </w:r>
      <w:r w:rsidRPr="008B148B">
        <w:rPr>
          <w:rFonts w:cs="Calibri"/>
          <w:sz w:val="16"/>
          <w:szCs w:val="16"/>
        </w:rPr>
        <w:t xml:space="preserve">circular externa número 0008 del 14 </w:t>
      </w:r>
      <w:proofErr w:type="spellStart"/>
      <w:r w:rsidRPr="008B148B">
        <w:rPr>
          <w:rFonts w:cs="Calibri"/>
          <w:sz w:val="16"/>
          <w:szCs w:val="16"/>
        </w:rPr>
        <w:t>sep</w:t>
      </w:r>
      <w:proofErr w:type="spellEnd"/>
      <w:r w:rsidRPr="008B148B">
        <w:rPr>
          <w:rFonts w:cs="Calibri"/>
          <w:sz w:val="16"/>
          <w:szCs w:val="16"/>
        </w:rPr>
        <w:t xml:space="preserve"> 2018 componente aseguramiento </w:t>
      </w:r>
      <w:proofErr w:type="spellStart"/>
      <w:r w:rsidRPr="008B148B">
        <w:rPr>
          <w:rFonts w:cs="Calibri"/>
          <w:sz w:val="16"/>
          <w:szCs w:val="16"/>
        </w:rPr>
        <w:t>Item</w:t>
      </w:r>
      <w:proofErr w:type="spellEnd"/>
      <w:r w:rsidRPr="008B148B">
        <w:rPr>
          <w:rFonts w:cs="Calibri"/>
          <w:sz w:val="16"/>
          <w:szCs w:val="16"/>
        </w:rPr>
        <w:t xml:space="preserve"> a)</w:t>
      </w:r>
    </w:p>
    <w:p w14:paraId="0D6A9B48" w14:textId="77777777" w:rsidR="000417DE" w:rsidRDefault="00EE328D">
      <w:pPr>
        <w:pStyle w:val="Prrafodelista"/>
        <w:numPr>
          <w:ilvl w:val="1"/>
          <w:numId w:val="3"/>
        </w:numPr>
        <w:suppressAutoHyphens w:val="0"/>
        <w:autoSpaceDE w:val="0"/>
        <w:spacing w:after="0" w:line="240" w:lineRule="auto"/>
        <w:ind w:left="1440"/>
        <w:textAlignment w:val="auto"/>
        <w:rPr>
          <w:rFonts w:cs="Calibri"/>
          <w:sz w:val="16"/>
          <w:szCs w:val="16"/>
          <w:lang w:eastAsia="es-CO"/>
        </w:rPr>
      </w:pPr>
      <w:r>
        <w:rPr>
          <w:rFonts w:cs="Calibri"/>
          <w:sz w:val="16"/>
          <w:szCs w:val="16"/>
          <w:lang w:eastAsia="es-CO"/>
        </w:rPr>
        <w:t xml:space="preserve">Oportunidad y calidad de la información de la prestación de servicios de salud </w:t>
      </w:r>
    </w:p>
    <w:p w14:paraId="4DD3E283" w14:textId="77777777" w:rsidR="000417DE" w:rsidRDefault="000417DE">
      <w:pPr>
        <w:pStyle w:val="Prrafodelista"/>
        <w:suppressAutoHyphens w:val="0"/>
        <w:autoSpaceDE w:val="0"/>
        <w:spacing w:after="0" w:line="240" w:lineRule="auto"/>
        <w:ind w:left="1440"/>
        <w:textAlignment w:val="auto"/>
        <w:rPr>
          <w:rFonts w:cs="Calibri"/>
          <w:sz w:val="16"/>
          <w:szCs w:val="16"/>
          <w:lang w:eastAsia="es-CO"/>
        </w:rPr>
      </w:pPr>
    </w:p>
    <w:p w14:paraId="42D6D71B" w14:textId="272649D7" w:rsidR="00B12B48" w:rsidRPr="00B12B48" w:rsidRDefault="00DD62AA" w:rsidP="00B12B48">
      <w:pPr>
        <w:ind w:left="1134" w:hanging="436"/>
        <w:jc w:val="both"/>
        <w:rPr>
          <w:rFonts w:asciiTheme="minorHAnsi" w:hAnsiTheme="minorHAnsi" w:cs="Arial"/>
          <w:sz w:val="16"/>
          <w:szCs w:val="16"/>
        </w:rPr>
      </w:pPr>
      <w:r>
        <w:rPr>
          <w:rFonts w:asciiTheme="minorHAnsi" w:hAnsiTheme="minorHAnsi" w:cs="Arial"/>
          <w:sz w:val="16"/>
          <w:szCs w:val="16"/>
        </w:rPr>
        <w:t xml:space="preserve">FAMAC </w:t>
      </w:r>
      <w:proofErr w:type="spellStart"/>
      <w:r>
        <w:rPr>
          <w:rFonts w:asciiTheme="minorHAnsi" w:hAnsiTheme="minorHAnsi" w:cs="Arial"/>
          <w:sz w:val="16"/>
          <w:szCs w:val="16"/>
        </w:rPr>
        <w:t>Ltda</w:t>
      </w:r>
      <w:proofErr w:type="spellEnd"/>
      <w:r w:rsidR="00B12B48" w:rsidRPr="00B12B48">
        <w:rPr>
          <w:rFonts w:asciiTheme="minorHAnsi" w:hAnsiTheme="minorHAnsi" w:cs="Arial"/>
          <w:sz w:val="16"/>
          <w:szCs w:val="16"/>
        </w:rPr>
        <w:t xml:space="preserve"> con el objeto de dar cumplimiento a los requerimientos tecnológicos y de sistemas de información expresados principalmente en anexo 3, anexo 18 y anexo 19 del contrato firmado con FIDUPREVISORA, una vez adjudicado el contrato se inició con la contratación de herramientas y plataformas, tecnológicas proceso que fue complicado debido a que </w:t>
      </w:r>
      <w:r w:rsidRPr="00B12B48">
        <w:rPr>
          <w:rFonts w:asciiTheme="minorHAnsi" w:hAnsiTheme="minorHAnsi" w:cs="Arial"/>
          <w:sz w:val="16"/>
          <w:szCs w:val="16"/>
        </w:rPr>
        <w:t>los softwares</w:t>
      </w:r>
      <w:r w:rsidR="00B12B48" w:rsidRPr="00B12B48">
        <w:rPr>
          <w:rFonts w:asciiTheme="minorHAnsi" w:hAnsiTheme="minorHAnsi" w:cs="Arial"/>
          <w:sz w:val="16"/>
          <w:szCs w:val="16"/>
        </w:rPr>
        <w:t xml:space="preserve"> que se evaluaron no cumplían en su mayoría con las exigencias plasmadas en los anexos en mención. </w:t>
      </w:r>
    </w:p>
    <w:p w14:paraId="7DAFE306" w14:textId="4CA7CBFD" w:rsidR="00DD62AA" w:rsidRDefault="00B12B48" w:rsidP="00B12B48">
      <w:pPr>
        <w:ind w:left="1134" w:hanging="436"/>
        <w:jc w:val="both"/>
        <w:rPr>
          <w:rFonts w:asciiTheme="minorHAnsi" w:hAnsiTheme="minorHAnsi" w:cs="Arial"/>
          <w:sz w:val="16"/>
          <w:szCs w:val="16"/>
        </w:rPr>
      </w:pPr>
      <w:r w:rsidRPr="00B12B48">
        <w:rPr>
          <w:rFonts w:asciiTheme="minorHAnsi" w:hAnsiTheme="minorHAnsi" w:cs="Arial"/>
          <w:sz w:val="16"/>
          <w:szCs w:val="16"/>
        </w:rPr>
        <w:t>Con la renovación tecnológica se busca además cumplir requerimientos de los entes de inspección, vigilancia y control (Dirección Local de Salud, Instituto Departamental de Salud, Ministerio de Protección Social, INVIMA, y Superintendencia Nacional de Salud), así como la necesidad institucional de la integración de los procesos mediante el uso de plataformas tecnológicas que faciliten el desarrollo de las actividades, de gestión, control eficiente y la oportunidad de la información para la dirección y la toma de decisiones de</w:t>
      </w:r>
      <w:r w:rsidR="00DD62AA">
        <w:rPr>
          <w:rFonts w:asciiTheme="minorHAnsi" w:hAnsiTheme="minorHAnsi" w:cs="Arial"/>
          <w:sz w:val="16"/>
          <w:szCs w:val="16"/>
        </w:rPr>
        <w:t xml:space="preserve"> la</w:t>
      </w:r>
      <w:r w:rsidRPr="00B12B48">
        <w:rPr>
          <w:rFonts w:asciiTheme="minorHAnsi" w:hAnsiTheme="minorHAnsi" w:cs="Arial"/>
          <w:sz w:val="16"/>
          <w:szCs w:val="16"/>
        </w:rPr>
        <w:t xml:space="preserve"> </w:t>
      </w:r>
      <w:r w:rsidR="00DD62AA" w:rsidRPr="00B12B48">
        <w:rPr>
          <w:rFonts w:asciiTheme="minorHAnsi" w:hAnsiTheme="minorHAnsi" w:cs="Arial"/>
          <w:sz w:val="16"/>
          <w:szCs w:val="16"/>
        </w:rPr>
        <w:t>UNIÓN TEMPORAL SALUDSUR2, Región 3 Magisterio.</w:t>
      </w:r>
    </w:p>
    <w:p w14:paraId="73CA654D" w14:textId="02CE64B5" w:rsidR="00B12B48" w:rsidRPr="00B12B48" w:rsidRDefault="00B12B48" w:rsidP="00DD62AA">
      <w:pPr>
        <w:ind w:left="1134" w:hanging="436"/>
        <w:jc w:val="both"/>
        <w:rPr>
          <w:rFonts w:asciiTheme="minorHAnsi" w:hAnsiTheme="minorHAnsi" w:cs="Arial"/>
          <w:sz w:val="16"/>
          <w:szCs w:val="16"/>
        </w:rPr>
      </w:pPr>
      <w:r w:rsidRPr="00B12B48">
        <w:rPr>
          <w:rFonts w:asciiTheme="minorHAnsi" w:hAnsiTheme="minorHAnsi" w:cs="Arial"/>
          <w:sz w:val="16"/>
          <w:szCs w:val="16"/>
        </w:rPr>
        <w:t>A consecuencia de ello, se realiza la adquisición de las plataformas que permiten dar cumplimiento a los requerimientos sistemas de información y tecnológicos plasmados en los anexos 3, Anexo 18, y Anexo 19 del co</w:t>
      </w:r>
      <w:r w:rsidR="00DD62AA">
        <w:rPr>
          <w:rFonts w:asciiTheme="minorHAnsi" w:hAnsiTheme="minorHAnsi" w:cs="Arial"/>
          <w:sz w:val="16"/>
          <w:szCs w:val="16"/>
        </w:rPr>
        <w:t xml:space="preserve">ntrato entre FIDUPREVISORA y </w:t>
      </w:r>
      <w:r w:rsidR="00DD62AA" w:rsidRPr="00B12B48">
        <w:rPr>
          <w:rFonts w:asciiTheme="minorHAnsi" w:hAnsiTheme="minorHAnsi" w:cs="Arial"/>
          <w:sz w:val="16"/>
          <w:szCs w:val="16"/>
        </w:rPr>
        <w:t>UNIÓN TEMPORAL SALUDSUR2, Región 3 Magisterio.</w:t>
      </w:r>
    </w:p>
    <w:p w14:paraId="369D267F" w14:textId="77777777" w:rsidR="00B12B48" w:rsidRPr="00B12B48" w:rsidRDefault="00B12B48" w:rsidP="00B12B48">
      <w:pPr>
        <w:ind w:left="1134" w:hanging="436"/>
        <w:jc w:val="both"/>
        <w:rPr>
          <w:rFonts w:asciiTheme="minorHAnsi" w:hAnsiTheme="minorHAnsi" w:cs="Arial"/>
          <w:sz w:val="16"/>
          <w:szCs w:val="16"/>
        </w:rPr>
      </w:pPr>
      <w:r w:rsidRPr="00B12B48">
        <w:rPr>
          <w:rFonts w:asciiTheme="minorHAnsi" w:hAnsiTheme="minorHAnsi" w:cs="Arial"/>
          <w:sz w:val="16"/>
          <w:szCs w:val="16"/>
        </w:rPr>
        <w:t>Actualmente se cuenta plataformas tecnológicas en los siguientes ámbitos:</w:t>
      </w:r>
    </w:p>
    <w:p w14:paraId="45DAA2CA" w14:textId="77777777" w:rsidR="00B12B48" w:rsidRPr="00B12B48" w:rsidRDefault="00B12B48" w:rsidP="00B12B48">
      <w:pPr>
        <w:ind w:left="1134" w:hanging="436"/>
        <w:jc w:val="both"/>
        <w:rPr>
          <w:rFonts w:asciiTheme="minorHAnsi" w:hAnsiTheme="minorHAnsi" w:cs="Arial"/>
          <w:sz w:val="16"/>
          <w:szCs w:val="16"/>
        </w:rPr>
      </w:pPr>
      <w:r w:rsidRPr="00B12B48">
        <w:rPr>
          <w:rFonts w:asciiTheme="minorHAnsi" w:hAnsiTheme="minorHAnsi" w:cs="Arial"/>
          <w:sz w:val="16"/>
          <w:szCs w:val="16"/>
        </w:rPr>
        <w:t>Software para la gestión asistencial y prestación de servicios de salud.</w:t>
      </w:r>
    </w:p>
    <w:p w14:paraId="6FA3F240" w14:textId="77777777" w:rsidR="00B12B48" w:rsidRPr="00B12B48" w:rsidRDefault="00B12B48" w:rsidP="00B12B48">
      <w:pPr>
        <w:pStyle w:val="Prrafodelista"/>
        <w:numPr>
          <w:ilvl w:val="0"/>
          <w:numId w:val="38"/>
        </w:numPr>
        <w:suppressAutoHyphens w:val="0"/>
        <w:autoSpaceDN/>
        <w:ind w:left="1134" w:hanging="436"/>
        <w:contextualSpacing/>
        <w:jc w:val="both"/>
        <w:textAlignment w:val="auto"/>
        <w:rPr>
          <w:rFonts w:asciiTheme="minorHAnsi" w:hAnsiTheme="minorHAnsi" w:cs="Arial"/>
          <w:sz w:val="16"/>
          <w:szCs w:val="16"/>
        </w:rPr>
      </w:pPr>
      <w:r w:rsidRPr="00B12B48">
        <w:rPr>
          <w:rFonts w:asciiTheme="minorHAnsi" w:hAnsiTheme="minorHAnsi" w:cs="Arial"/>
          <w:sz w:val="16"/>
          <w:szCs w:val="16"/>
        </w:rPr>
        <w:t>Función: es la prestación de servicios de salud y su implementación cubre los servicios de la agenda médica, hospitalización, urgencias, cirugía, consulta externa, ayudas diagnósticas, atención en sedes, médicos especialistas en consultorios particulares, gestión de medicamentos, auditoría médica, glosas, facturación, cartera y demás relacionados con la prestación de servicios.</w:t>
      </w:r>
    </w:p>
    <w:p w14:paraId="7F917D67" w14:textId="77777777" w:rsidR="00B12B48" w:rsidRPr="00B12B48" w:rsidRDefault="00B12B48" w:rsidP="00B12B48">
      <w:pPr>
        <w:pStyle w:val="Prrafodelista"/>
        <w:numPr>
          <w:ilvl w:val="0"/>
          <w:numId w:val="38"/>
        </w:numPr>
        <w:suppressAutoHyphens w:val="0"/>
        <w:autoSpaceDN/>
        <w:ind w:left="1134" w:hanging="436"/>
        <w:contextualSpacing/>
        <w:jc w:val="both"/>
        <w:textAlignment w:val="auto"/>
        <w:rPr>
          <w:rFonts w:asciiTheme="minorHAnsi" w:hAnsiTheme="minorHAnsi" w:cs="Arial"/>
          <w:sz w:val="16"/>
          <w:szCs w:val="16"/>
        </w:rPr>
      </w:pPr>
      <w:r w:rsidRPr="00B12B48">
        <w:rPr>
          <w:rFonts w:asciiTheme="minorHAnsi" w:hAnsiTheme="minorHAnsi" w:cs="Arial"/>
          <w:sz w:val="16"/>
          <w:szCs w:val="16"/>
        </w:rPr>
        <w:t>Características: plataforma para el funcionamiento en la web, sus módulos son totalmente integrados, trazabilidad, información en tiempo real, seguridad, alta disponibilidad.</w:t>
      </w:r>
    </w:p>
    <w:p w14:paraId="0B84D7E0" w14:textId="77777777" w:rsidR="00B12B48" w:rsidRPr="00B12B48" w:rsidRDefault="00B12B48" w:rsidP="00B12B48">
      <w:pPr>
        <w:pStyle w:val="Prrafodelista"/>
        <w:numPr>
          <w:ilvl w:val="0"/>
          <w:numId w:val="38"/>
        </w:numPr>
        <w:suppressAutoHyphens w:val="0"/>
        <w:autoSpaceDN/>
        <w:ind w:left="1134" w:hanging="436"/>
        <w:contextualSpacing/>
        <w:jc w:val="both"/>
        <w:textAlignment w:val="auto"/>
        <w:rPr>
          <w:rFonts w:asciiTheme="minorHAnsi" w:hAnsiTheme="minorHAnsi" w:cs="Arial"/>
          <w:sz w:val="16"/>
          <w:szCs w:val="16"/>
        </w:rPr>
      </w:pPr>
      <w:r w:rsidRPr="00B12B48">
        <w:rPr>
          <w:rFonts w:asciiTheme="minorHAnsi" w:hAnsiTheme="minorHAnsi" w:cs="Arial"/>
          <w:sz w:val="16"/>
          <w:szCs w:val="16"/>
        </w:rPr>
        <w:t>Modo de adquisición: contratación como servicio en la nube con un costo pagado mensualmente – incluye el centro de datos donde se aloja en la nube.</w:t>
      </w:r>
    </w:p>
    <w:p w14:paraId="025A5ECE" w14:textId="77777777" w:rsidR="00B12B48" w:rsidRPr="00B12B48" w:rsidRDefault="00B12B48" w:rsidP="00B12B48">
      <w:pPr>
        <w:pStyle w:val="Prrafodelista"/>
        <w:numPr>
          <w:ilvl w:val="0"/>
          <w:numId w:val="38"/>
        </w:numPr>
        <w:suppressAutoHyphens w:val="0"/>
        <w:autoSpaceDN/>
        <w:ind w:left="1134" w:hanging="436"/>
        <w:contextualSpacing/>
        <w:jc w:val="both"/>
        <w:textAlignment w:val="auto"/>
        <w:rPr>
          <w:rFonts w:asciiTheme="minorHAnsi" w:hAnsiTheme="minorHAnsi" w:cs="Arial"/>
          <w:sz w:val="16"/>
          <w:szCs w:val="16"/>
        </w:rPr>
      </w:pPr>
      <w:r w:rsidRPr="00B12B48">
        <w:rPr>
          <w:rFonts w:asciiTheme="minorHAnsi" w:hAnsiTheme="minorHAnsi" w:cs="Arial"/>
          <w:sz w:val="16"/>
          <w:szCs w:val="16"/>
        </w:rPr>
        <w:t>Contratación y cobertura para la UNIÓN TEMPORAL SALUDSUR2, Región 3 Magisterio.</w:t>
      </w:r>
    </w:p>
    <w:p w14:paraId="5FF3C1AD" w14:textId="77777777" w:rsidR="00B12B48" w:rsidRPr="00B12B48" w:rsidRDefault="00B12B48" w:rsidP="00B12B48">
      <w:pPr>
        <w:ind w:left="1134" w:hanging="436"/>
        <w:jc w:val="both"/>
        <w:rPr>
          <w:rFonts w:asciiTheme="minorHAnsi" w:hAnsiTheme="minorHAnsi" w:cs="Arial"/>
          <w:sz w:val="16"/>
          <w:szCs w:val="16"/>
        </w:rPr>
      </w:pPr>
      <w:r w:rsidRPr="00B12B48">
        <w:rPr>
          <w:rFonts w:asciiTheme="minorHAnsi" w:hAnsiTheme="minorHAnsi" w:cs="Arial"/>
          <w:sz w:val="16"/>
          <w:szCs w:val="16"/>
        </w:rPr>
        <w:t xml:space="preserve">Software para la gestión de aseguramiento, gestión de base de datos (exclusiva para la gestión y administración la atención en salud de los afiliados del magisterio en la región tres integrada por Nariño – Putumayo y Caquetá). </w:t>
      </w:r>
    </w:p>
    <w:p w14:paraId="2559F693" w14:textId="77777777" w:rsidR="00B12B48" w:rsidRPr="00B12B48" w:rsidRDefault="00B12B48" w:rsidP="00B12B48">
      <w:pPr>
        <w:pStyle w:val="Prrafodelista"/>
        <w:numPr>
          <w:ilvl w:val="0"/>
          <w:numId w:val="38"/>
        </w:numPr>
        <w:suppressAutoHyphens w:val="0"/>
        <w:autoSpaceDN/>
        <w:ind w:left="1134" w:hanging="436"/>
        <w:contextualSpacing/>
        <w:jc w:val="both"/>
        <w:textAlignment w:val="auto"/>
        <w:rPr>
          <w:rFonts w:asciiTheme="minorHAnsi" w:hAnsiTheme="minorHAnsi" w:cs="Arial"/>
          <w:sz w:val="16"/>
          <w:szCs w:val="16"/>
        </w:rPr>
      </w:pPr>
      <w:r w:rsidRPr="00B12B48">
        <w:rPr>
          <w:rFonts w:asciiTheme="minorHAnsi" w:hAnsiTheme="minorHAnsi" w:cs="Arial"/>
          <w:sz w:val="16"/>
          <w:szCs w:val="16"/>
        </w:rPr>
        <w:t xml:space="preserve">Función: gestión de aseguramiento cubre los procesos de contrato de aseguramiento con </w:t>
      </w:r>
      <w:proofErr w:type="spellStart"/>
      <w:r w:rsidRPr="00B12B48">
        <w:rPr>
          <w:rFonts w:asciiTheme="minorHAnsi" w:hAnsiTheme="minorHAnsi" w:cs="Arial"/>
          <w:sz w:val="16"/>
          <w:szCs w:val="16"/>
        </w:rPr>
        <w:t>Fiduprevisora</w:t>
      </w:r>
      <w:proofErr w:type="spellEnd"/>
      <w:r w:rsidRPr="00B12B48">
        <w:rPr>
          <w:rFonts w:asciiTheme="minorHAnsi" w:hAnsiTheme="minorHAnsi" w:cs="Arial"/>
          <w:sz w:val="16"/>
          <w:szCs w:val="16"/>
        </w:rPr>
        <w:t>, gestión de base de datos de afiliados magisterio, gestión de contratación de red de prestadores, gestión de la red de servicios de salud, autorizaciones de servicios de salud, cuentas médicas (gestión de glosas, devoluciones, respuestas, conciliaciones), cuentas por pagar, transferencia de información financiera a plataforma contable, gestión de PQRS, gestión jurídica, gestión de indicadores de calidad, módulo estadístico.</w:t>
      </w:r>
    </w:p>
    <w:p w14:paraId="07551F07" w14:textId="77777777" w:rsidR="00B12B48" w:rsidRPr="00B12B48" w:rsidRDefault="00B12B48" w:rsidP="00B12B48">
      <w:pPr>
        <w:pStyle w:val="Prrafodelista"/>
        <w:numPr>
          <w:ilvl w:val="0"/>
          <w:numId w:val="38"/>
        </w:numPr>
        <w:suppressAutoHyphens w:val="0"/>
        <w:autoSpaceDN/>
        <w:ind w:left="1134" w:hanging="436"/>
        <w:contextualSpacing/>
        <w:jc w:val="both"/>
        <w:textAlignment w:val="auto"/>
        <w:rPr>
          <w:rFonts w:asciiTheme="minorHAnsi" w:hAnsiTheme="minorHAnsi" w:cs="Arial"/>
          <w:sz w:val="16"/>
          <w:szCs w:val="16"/>
        </w:rPr>
      </w:pPr>
      <w:r w:rsidRPr="00B12B48">
        <w:rPr>
          <w:rFonts w:asciiTheme="minorHAnsi" w:hAnsiTheme="minorHAnsi" w:cs="Arial"/>
          <w:sz w:val="16"/>
          <w:szCs w:val="16"/>
        </w:rPr>
        <w:lastRenderedPageBreak/>
        <w:t>Características: plataforma para el funcionamiento en la web, sus módulos son totalmente integrados y para su funcionamiento es necesario mantener actualizada la información contractual de proveedores y el estado de afiliación de los usuarios de magisterio, facilita el seguimiento, trazabilidad, e información en tiempo real.</w:t>
      </w:r>
    </w:p>
    <w:p w14:paraId="6793F6CE" w14:textId="77777777" w:rsidR="00B12B48" w:rsidRPr="00B12B48" w:rsidRDefault="00B12B48" w:rsidP="00B12B48">
      <w:pPr>
        <w:pStyle w:val="Prrafodelista"/>
        <w:numPr>
          <w:ilvl w:val="0"/>
          <w:numId w:val="38"/>
        </w:numPr>
        <w:suppressAutoHyphens w:val="0"/>
        <w:autoSpaceDN/>
        <w:ind w:left="1134" w:hanging="436"/>
        <w:contextualSpacing/>
        <w:jc w:val="both"/>
        <w:textAlignment w:val="auto"/>
        <w:rPr>
          <w:rFonts w:asciiTheme="minorHAnsi" w:hAnsiTheme="minorHAnsi" w:cs="Arial"/>
          <w:sz w:val="16"/>
          <w:szCs w:val="16"/>
        </w:rPr>
      </w:pPr>
      <w:r w:rsidRPr="00B12B48">
        <w:rPr>
          <w:rFonts w:asciiTheme="minorHAnsi" w:hAnsiTheme="minorHAnsi" w:cs="Arial"/>
          <w:sz w:val="16"/>
          <w:szCs w:val="16"/>
        </w:rPr>
        <w:t>Modo de adquisición: contratación como servicio en la nube con un costo pagado mensualmente.</w:t>
      </w:r>
    </w:p>
    <w:p w14:paraId="32701D92" w14:textId="049BA30E" w:rsidR="00B12B48" w:rsidRPr="00B12B48" w:rsidRDefault="00B12B48" w:rsidP="00B12B48">
      <w:pPr>
        <w:pStyle w:val="Prrafodelista"/>
        <w:numPr>
          <w:ilvl w:val="0"/>
          <w:numId w:val="38"/>
        </w:numPr>
        <w:suppressAutoHyphens w:val="0"/>
        <w:autoSpaceDN/>
        <w:ind w:left="1134" w:hanging="436"/>
        <w:contextualSpacing/>
        <w:jc w:val="both"/>
        <w:textAlignment w:val="auto"/>
        <w:rPr>
          <w:rFonts w:asciiTheme="minorHAnsi" w:hAnsiTheme="minorHAnsi" w:cs="Arial"/>
          <w:sz w:val="16"/>
          <w:szCs w:val="16"/>
        </w:rPr>
      </w:pPr>
      <w:r w:rsidRPr="00B12B48">
        <w:rPr>
          <w:rFonts w:asciiTheme="minorHAnsi" w:hAnsiTheme="minorHAnsi" w:cs="Arial"/>
          <w:sz w:val="16"/>
          <w:szCs w:val="16"/>
        </w:rPr>
        <w:t>Contratación y cobertura para la UNIÓN</w:t>
      </w:r>
      <w:r w:rsidR="00DD62AA">
        <w:rPr>
          <w:rFonts w:asciiTheme="minorHAnsi" w:hAnsiTheme="minorHAnsi" w:cs="Arial"/>
          <w:sz w:val="16"/>
          <w:szCs w:val="16"/>
        </w:rPr>
        <w:t xml:space="preserve"> TEMPORAL SALUDSUR2, región 3</w:t>
      </w:r>
      <w:bookmarkStart w:id="0" w:name="_GoBack"/>
      <w:bookmarkEnd w:id="0"/>
      <w:r w:rsidRPr="00B12B48">
        <w:rPr>
          <w:rFonts w:asciiTheme="minorHAnsi" w:hAnsiTheme="minorHAnsi" w:cs="Arial"/>
          <w:sz w:val="16"/>
          <w:szCs w:val="16"/>
        </w:rPr>
        <w:t xml:space="preserve"> magisterios.</w:t>
      </w:r>
    </w:p>
    <w:p w14:paraId="122B30A0" w14:textId="77777777" w:rsidR="00B12B48" w:rsidRPr="00B12B48" w:rsidRDefault="00B12B48" w:rsidP="00B12B48">
      <w:pPr>
        <w:ind w:left="1134" w:hanging="436"/>
        <w:jc w:val="both"/>
        <w:rPr>
          <w:rFonts w:asciiTheme="minorHAnsi" w:hAnsiTheme="minorHAnsi" w:cs="Arial"/>
          <w:sz w:val="16"/>
          <w:szCs w:val="16"/>
        </w:rPr>
      </w:pPr>
      <w:r w:rsidRPr="00B12B48">
        <w:rPr>
          <w:rFonts w:asciiTheme="minorHAnsi" w:hAnsiTheme="minorHAnsi" w:cs="Arial"/>
          <w:sz w:val="16"/>
          <w:szCs w:val="16"/>
        </w:rPr>
        <w:t xml:space="preserve">Software para la gestión administrativa, contable y consolidación de estados financieros. </w:t>
      </w:r>
    </w:p>
    <w:p w14:paraId="1DF521A6" w14:textId="77777777" w:rsidR="00B12B48" w:rsidRPr="00B12B48" w:rsidRDefault="00B12B48" w:rsidP="00B12B48">
      <w:pPr>
        <w:pStyle w:val="Prrafodelista"/>
        <w:numPr>
          <w:ilvl w:val="0"/>
          <w:numId w:val="38"/>
        </w:numPr>
        <w:suppressAutoHyphens w:val="0"/>
        <w:autoSpaceDN/>
        <w:ind w:left="1134" w:hanging="436"/>
        <w:contextualSpacing/>
        <w:jc w:val="both"/>
        <w:textAlignment w:val="auto"/>
        <w:rPr>
          <w:rFonts w:asciiTheme="minorHAnsi" w:hAnsiTheme="minorHAnsi" w:cs="Arial"/>
          <w:sz w:val="16"/>
          <w:szCs w:val="16"/>
        </w:rPr>
      </w:pPr>
      <w:r w:rsidRPr="00B12B48">
        <w:rPr>
          <w:rFonts w:asciiTheme="minorHAnsi" w:hAnsiTheme="minorHAnsi" w:cs="Arial"/>
          <w:sz w:val="16"/>
          <w:szCs w:val="16"/>
        </w:rPr>
        <w:t>Función: gestión administrativa, contable y financiera, cubre los procesos de gestión cuentas por pagar, cuentas por cobrar, gestión de nómina, gestión de activos fijos, consolidación de costos, gestión contable, facturación electrónica, gestión bajo norma local y NIIF, consolidación de estados financieros norma local y NIIF.</w:t>
      </w:r>
    </w:p>
    <w:p w14:paraId="6018A7A2" w14:textId="77777777" w:rsidR="00B12B48" w:rsidRPr="00B12B48" w:rsidRDefault="00B12B48" w:rsidP="00B12B48">
      <w:pPr>
        <w:pStyle w:val="Prrafodelista"/>
        <w:numPr>
          <w:ilvl w:val="0"/>
          <w:numId w:val="38"/>
        </w:numPr>
        <w:suppressAutoHyphens w:val="0"/>
        <w:autoSpaceDN/>
        <w:ind w:left="1134" w:hanging="436"/>
        <w:contextualSpacing/>
        <w:jc w:val="both"/>
        <w:textAlignment w:val="auto"/>
        <w:rPr>
          <w:rFonts w:asciiTheme="minorHAnsi" w:hAnsiTheme="minorHAnsi" w:cs="Arial"/>
          <w:sz w:val="16"/>
          <w:szCs w:val="16"/>
        </w:rPr>
      </w:pPr>
      <w:r w:rsidRPr="00B12B48">
        <w:rPr>
          <w:rFonts w:asciiTheme="minorHAnsi" w:hAnsiTheme="minorHAnsi" w:cs="Arial"/>
          <w:sz w:val="16"/>
          <w:szCs w:val="16"/>
        </w:rPr>
        <w:t>Características: sus módulos son totalmente integrados, la gestión de cada uno de ellos genera automáticamente los asientos contables y los refleja en los estados financieros.</w:t>
      </w:r>
    </w:p>
    <w:p w14:paraId="2CE3D2E3" w14:textId="77777777" w:rsidR="00B12B48" w:rsidRPr="00B12B48" w:rsidRDefault="00B12B48" w:rsidP="00B12B48">
      <w:pPr>
        <w:pStyle w:val="Prrafodelista"/>
        <w:numPr>
          <w:ilvl w:val="0"/>
          <w:numId w:val="38"/>
        </w:numPr>
        <w:suppressAutoHyphens w:val="0"/>
        <w:autoSpaceDN/>
        <w:ind w:left="1134" w:hanging="436"/>
        <w:contextualSpacing/>
        <w:jc w:val="both"/>
        <w:textAlignment w:val="auto"/>
        <w:rPr>
          <w:rFonts w:asciiTheme="minorHAnsi" w:hAnsiTheme="minorHAnsi" w:cs="Arial"/>
          <w:sz w:val="16"/>
          <w:szCs w:val="16"/>
        </w:rPr>
      </w:pPr>
      <w:r w:rsidRPr="00B12B48">
        <w:rPr>
          <w:rFonts w:asciiTheme="minorHAnsi" w:hAnsiTheme="minorHAnsi" w:cs="Arial"/>
          <w:sz w:val="16"/>
          <w:szCs w:val="16"/>
        </w:rPr>
        <w:t>Modo de adquisición: contratación como servicio, costo pagado anualmente.</w:t>
      </w:r>
    </w:p>
    <w:p w14:paraId="3B1E0A8F" w14:textId="77777777" w:rsidR="00B12B48" w:rsidRPr="00B12B48" w:rsidRDefault="00B12B48" w:rsidP="00B12B48">
      <w:pPr>
        <w:pStyle w:val="Prrafodelista"/>
        <w:numPr>
          <w:ilvl w:val="0"/>
          <w:numId w:val="38"/>
        </w:numPr>
        <w:suppressAutoHyphens w:val="0"/>
        <w:autoSpaceDN/>
        <w:ind w:left="1134" w:hanging="436"/>
        <w:contextualSpacing/>
        <w:jc w:val="both"/>
        <w:textAlignment w:val="auto"/>
        <w:rPr>
          <w:rFonts w:asciiTheme="minorHAnsi" w:hAnsiTheme="minorHAnsi" w:cs="Arial"/>
          <w:sz w:val="16"/>
          <w:szCs w:val="16"/>
        </w:rPr>
      </w:pPr>
      <w:r w:rsidRPr="00B12B48">
        <w:rPr>
          <w:rFonts w:asciiTheme="minorHAnsi" w:hAnsiTheme="minorHAnsi" w:cs="Arial"/>
          <w:sz w:val="16"/>
          <w:szCs w:val="16"/>
        </w:rPr>
        <w:t>Contratación y cobertura para la UNIÓN TEMPORAL SALUDSUR2 Región 3 Magisterio.</w:t>
      </w:r>
    </w:p>
    <w:p w14:paraId="0A87DD5B" w14:textId="77777777" w:rsidR="00B12B48" w:rsidRPr="00B12B48" w:rsidRDefault="00B12B48" w:rsidP="00B12B48">
      <w:pPr>
        <w:pStyle w:val="Prrafodelista"/>
        <w:numPr>
          <w:ilvl w:val="0"/>
          <w:numId w:val="38"/>
        </w:numPr>
        <w:suppressAutoHyphens w:val="0"/>
        <w:autoSpaceDN/>
        <w:ind w:left="1134" w:hanging="436"/>
        <w:contextualSpacing/>
        <w:jc w:val="both"/>
        <w:textAlignment w:val="auto"/>
        <w:rPr>
          <w:rFonts w:asciiTheme="minorHAnsi" w:hAnsiTheme="minorHAnsi" w:cs="Arial"/>
          <w:sz w:val="16"/>
          <w:szCs w:val="16"/>
        </w:rPr>
      </w:pPr>
      <w:r w:rsidRPr="00B12B48">
        <w:rPr>
          <w:rFonts w:asciiTheme="minorHAnsi" w:hAnsiTheme="minorHAnsi" w:cs="Arial"/>
          <w:sz w:val="16"/>
          <w:szCs w:val="16"/>
        </w:rPr>
        <w:t>En las plataformas tecnológicas se cuenta con módulos para la generación de reportes con el objeto de mantener la información disponible al usuario en el momento que sea requerida.</w:t>
      </w:r>
    </w:p>
    <w:p w14:paraId="19439187" w14:textId="77777777" w:rsidR="00B12B48" w:rsidRPr="00B12B48" w:rsidRDefault="00B12B48" w:rsidP="00B12B48">
      <w:pPr>
        <w:ind w:left="1134" w:hanging="436"/>
        <w:jc w:val="both"/>
        <w:rPr>
          <w:rFonts w:asciiTheme="minorHAnsi" w:hAnsiTheme="minorHAnsi" w:cs="Arial"/>
          <w:sz w:val="16"/>
          <w:szCs w:val="16"/>
        </w:rPr>
      </w:pPr>
      <w:r w:rsidRPr="00B12B48">
        <w:rPr>
          <w:rFonts w:asciiTheme="minorHAnsi" w:hAnsiTheme="minorHAnsi" w:cs="Arial"/>
          <w:sz w:val="16"/>
          <w:szCs w:val="16"/>
        </w:rPr>
        <w:t xml:space="preserve">Adicionalmente a estos servicios de sistemas de información se tiene contratos vigentes de servicios INTERNCONETIVIDAD en las diferentes sedes por medio de internet, servicios de seguridad perimetral CISCO, servicios de página WEB, correos institucionales, líneas celulares, mensajería masiva, entre otros. </w:t>
      </w:r>
    </w:p>
    <w:p w14:paraId="064934B5" w14:textId="77777777" w:rsidR="000417DE" w:rsidRDefault="000417DE">
      <w:pPr>
        <w:suppressAutoHyphens w:val="0"/>
        <w:autoSpaceDE w:val="0"/>
        <w:spacing w:after="0" w:line="240" w:lineRule="auto"/>
        <w:jc w:val="both"/>
        <w:textAlignment w:val="auto"/>
        <w:rPr>
          <w:rFonts w:cs="Calibri"/>
          <w:i/>
          <w:sz w:val="16"/>
          <w:szCs w:val="16"/>
          <w:lang w:eastAsia="es-CO"/>
        </w:rPr>
      </w:pPr>
    </w:p>
    <w:p w14:paraId="4177AFAA" w14:textId="595C5FFC" w:rsidR="000417DE" w:rsidRDefault="00EE328D">
      <w:pPr>
        <w:pStyle w:val="Prrafodelista"/>
        <w:numPr>
          <w:ilvl w:val="4"/>
          <w:numId w:val="2"/>
        </w:numPr>
        <w:suppressAutoHyphens w:val="0"/>
        <w:autoSpaceDE w:val="0"/>
        <w:spacing w:after="0" w:line="240" w:lineRule="auto"/>
        <w:jc w:val="both"/>
        <w:textAlignment w:val="auto"/>
        <w:rPr>
          <w:rFonts w:cs="Calibri"/>
          <w:sz w:val="16"/>
          <w:szCs w:val="16"/>
          <w:lang w:eastAsia="es-CO"/>
        </w:rPr>
      </w:pPr>
      <w:r>
        <w:rPr>
          <w:rFonts w:cs="Calibri"/>
          <w:sz w:val="16"/>
          <w:szCs w:val="16"/>
          <w:lang w:eastAsia="es-CO"/>
        </w:rPr>
        <w:t>Módulo de Admisiones (Hospitalario)</w:t>
      </w:r>
      <w:r w:rsidR="007838CC">
        <w:rPr>
          <w:rFonts w:cs="Calibri"/>
          <w:sz w:val="16"/>
          <w:szCs w:val="16"/>
          <w:lang w:eastAsia="es-CO"/>
        </w:rPr>
        <w:t xml:space="preserve">: </w:t>
      </w:r>
    </w:p>
    <w:p w14:paraId="279AD12B" w14:textId="77777777" w:rsidR="000417DE" w:rsidRDefault="000417DE">
      <w:pPr>
        <w:suppressAutoHyphens w:val="0"/>
        <w:autoSpaceDE w:val="0"/>
        <w:spacing w:after="0" w:line="240" w:lineRule="auto"/>
        <w:ind w:left="851"/>
        <w:jc w:val="both"/>
        <w:textAlignment w:val="auto"/>
        <w:rPr>
          <w:rFonts w:cs="Calibri"/>
          <w:sz w:val="16"/>
          <w:szCs w:val="16"/>
          <w:lang w:eastAsia="es-CO"/>
        </w:rPr>
      </w:pPr>
    </w:p>
    <w:tbl>
      <w:tblPr>
        <w:tblW w:w="8778" w:type="dxa"/>
        <w:tblInd w:w="851" w:type="dxa"/>
        <w:tblCellMar>
          <w:left w:w="10" w:type="dxa"/>
          <w:right w:w="10" w:type="dxa"/>
        </w:tblCellMar>
        <w:tblLook w:val="0000" w:firstRow="0" w:lastRow="0" w:firstColumn="0" w:lastColumn="0" w:noHBand="0" w:noVBand="0"/>
      </w:tblPr>
      <w:tblGrid>
        <w:gridCol w:w="3397"/>
        <w:gridCol w:w="5381"/>
      </w:tblGrid>
      <w:tr w:rsidR="000417DE" w14:paraId="5F6BF651"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7323D" w14:textId="77777777" w:rsidR="000417DE" w:rsidRPr="00B12B48" w:rsidRDefault="00EE328D">
            <w:pPr>
              <w:suppressAutoHyphens w:val="0"/>
              <w:autoSpaceDE w:val="0"/>
              <w:spacing w:after="0" w:line="240" w:lineRule="auto"/>
              <w:jc w:val="both"/>
              <w:textAlignment w:val="auto"/>
              <w:rPr>
                <w:rFonts w:cs="Calibri"/>
                <w:sz w:val="16"/>
                <w:szCs w:val="16"/>
                <w:lang w:eastAsia="es-CO"/>
              </w:rPr>
            </w:pPr>
            <w:proofErr w:type="spellStart"/>
            <w:r w:rsidRPr="00B12B48">
              <w:rPr>
                <w:rFonts w:cs="Calibri"/>
                <w:sz w:val="16"/>
                <w:szCs w:val="16"/>
                <w:lang w:eastAsia="es-CO"/>
              </w:rPr>
              <w:t>Triage</w:t>
            </w:r>
            <w:proofErr w:type="spellEnd"/>
            <w:r w:rsidRPr="00B12B48">
              <w:rPr>
                <w:rFonts w:cs="Calibri"/>
                <w:sz w:val="16"/>
                <w:szCs w:val="16"/>
                <w:lang w:eastAsia="es-CO"/>
              </w:rPr>
              <w:t xml:space="preserve">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F4346" w14:textId="46F227BE" w:rsidR="000417DE" w:rsidRPr="00B12B48" w:rsidRDefault="00EE328D">
            <w:pPr>
              <w:suppressAutoHyphens w:val="0"/>
              <w:autoSpaceDE w:val="0"/>
              <w:spacing w:after="0" w:line="240" w:lineRule="auto"/>
              <w:jc w:val="both"/>
              <w:textAlignment w:val="auto"/>
              <w:rPr>
                <w:rFonts w:cs="Calibri"/>
                <w:sz w:val="16"/>
                <w:szCs w:val="16"/>
                <w:lang w:eastAsia="es-CO"/>
              </w:rPr>
            </w:pPr>
            <w:proofErr w:type="spellStart"/>
            <w:r w:rsidRPr="00B12B48">
              <w:rPr>
                <w:rFonts w:cs="Calibri"/>
                <w:sz w:val="16"/>
                <w:szCs w:val="16"/>
                <w:lang w:eastAsia="es-CO"/>
              </w:rPr>
              <w:t>Triage</w:t>
            </w:r>
            <w:proofErr w:type="spellEnd"/>
            <w:r w:rsidRPr="00B12B48">
              <w:rPr>
                <w:rFonts w:cs="Calibri"/>
                <w:sz w:val="16"/>
                <w:szCs w:val="16"/>
                <w:lang w:eastAsia="es-CO"/>
              </w:rPr>
              <w:t xml:space="preserve"> 1: </w:t>
            </w:r>
            <w:r w:rsidR="00B12B48">
              <w:rPr>
                <w:rFonts w:cs="Calibri"/>
                <w:sz w:val="16"/>
                <w:szCs w:val="16"/>
                <w:lang w:eastAsia="es-CO"/>
              </w:rPr>
              <w:t>Sin datos</w:t>
            </w:r>
          </w:p>
          <w:p w14:paraId="2D34AAAC" w14:textId="54FB053E" w:rsidR="000417DE" w:rsidRPr="00B12B48" w:rsidRDefault="00EE328D">
            <w:pPr>
              <w:suppressAutoHyphens w:val="0"/>
              <w:autoSpaceDE w:val="0"/>
              <w:spacing w:after="0" w:line="240" w:lineRule="auto"/>
              <w:jc w:val="both"/>
              <w:textAlignment w:val="auto"/>
              <w:rPr>
                <w:rFonts w:cs="Calibri"/>
                <w:sz w:val="16"/>
                <w:szCs w:val="16"/>
                <w:lang w:eastAsia="es-CO"/>
              </w:rPr>
            </w:pPr>
            <w:proofErr w:type="spellStart"/>
            <w:r w:rsidRPr="00B12B48">
              <w:rPr>
                <w:rFonts w:cs="Calibri"/>
                <w:sz w:val="16"/>
                <w:szCs w:val="16"/>
                <w:lang w:eastAsia="es-CO"/>
              </w:rPr>
              <w:t>Triage</w:t>
            </w:r>
            <w:proofErr w:type="spellEnd"/>
            <w:r w:rsidRPr="00B12B48">
              <w:rPr>
                <w:rFonts w:cs="Calibri"/>
                <w:sz w:val="16"/>
                <w:szCs w:val="16"/>
                <w:lang w:eastAsia="es-CO"/>
              </w:rPr>
              <w:t xml:space="preserve"> 2:</w:t>
            </w:r>
            <w:r w:rsidR="00B12B48">
              <w:rPr>
                <w:rFonts w:cs="Calibri"/>
                <w:sz w:val="16"/>
                <w:szCs w:val="16"/>
                <w:lang w:eastAsia="es-CO"/>
              </w:rPr>
              <w:t xml:space="preserve"> Sin datos</w:t>
            </w:r>
          </w:p>
          <w:p w14:paraId="588464F2" w14:textId="41872E88" w:rsidR="000417DE" w:rsidRPr="00B12B48" w:rsidRDefault="00EE328D">
            <w:pPr>
              <w:suppressAutoHyphens w:val="0"/>
              <w:autoSpaceDE w:val="0"/>
              <w:spacing w:after="0" w:line="240" w:lineRule="auto"/>
              <w:jc w:val="both"/>
              <w:textAlignment w:val="auto"/>
              <w:rPr>
                <w:rFonts w:cs="Calibri"/>
                <w:sz w:val="16"/>
                <w:szCs w:val="16"/>
                <w:lang w:eastAsia="es-CO"/>
              </w:rPr>
            </w:pPr>
            <w:proofErr w:type="spellStart"/>
            <w:r w:rsidRPr="00B12B48">
              <w:rPr>
                <w:rFonts w:cs="Calibri"/>
                <w:sz w:val="16"/>
                <w:szCs w:val="16"/>
                <w:lang w:eastAsia="es-CO"/>
              </w:rPr>
              <w:t>Triage</w:t>
            </w:r>
            <w:proofErr w:type="spellEnd"/>
            <w:r w:rsidRPr="00B12B48">
              <w:rPr>
                <w:rFonts w:cs="Calibri"/>
                <w:sz w:val="16"/>
                <w:szCs w:val="16"/>
                <w:lang w:eastAsia="es-CO"/>
              </w:rPr>
              <w:t xml:space="preserve"> 3:</w:t>
            </w:r>
            <w:r w:rsidR="00B12B48">
              <w:rPr>
                <w:rFonts w:cs="Calibri"/>
                <w:sz w:val="16"/>
                <w:szCs w:val="16"/>
                <w:lang w:eastAsia="es-CO"/>
              </w:rPr>
              <w:t xml:space="preserve"> Sin datos</w:t>
            </w:r>
          </w:p>
          <w:p w14:paraId="6A21774C" w14:textId="76969FEF" w:rsidR="000417DE" w:rsidRPr="00B12B48" w:rsidRDefault="00EE328D">
            <w:pPr>
              <w:suppressAutoHyphens w:val="0"/>
              <w:autoSpaceDE w:val="0"/>
              <w:spacing w:after="0" w:line="240" w:lineRule="auto"/>
              <w:jc w:val="both"/>
              <w:textAlignment w:val="auto"/>
              <w:rPr>
                <w:rFonts w:cs="Calibri"/>
                <w:sz w:val="16"/>
                <w:szCs w:val="16"/>
                <w:lang w:eastAsia="es-CO"/>
              </w:rPr>
            </w:pPr>
            <w:proofErr w:type="spellStart"/>
            <w:r w:rsidRPr="00B12B48">
              <w:rPr>
                <w:rFonts w:cs="Calibri"/>
                <w:sz w:val="16"/>
                <w:szCs w:val="16"/>
                <w:lang w:eastAsia="es-CO"/>
              </w:rPr>
              <w:t>Triage</w:t>
            </w:r>
            <w:proofErr w:type="spellEnd"/>
            <w:r w:rsidRPr="00B12B48">
              <w:rPr>
                <w:rFonts w:cs="Calibri"/>
                <w:sz w:val="16"/>
                <w:szCs w:val="16"/>
                <w:lang w:eastAsia="es-CO"/>
              </w:rPr>
              <w:t xml:space="preserve"> 4:</w:t>
            </w:r>
            <w:r w:rsidR="00B12B48">
              <w:rPr>
                <w:rFonts w:cs="Calibri"/>
                <w:sz w:val="16"/>
                <w:szCs w:val="16"/>
                <w:lang w:eastAsia="es-CO"/>
              </w:rPr>
              <w:t xml:space="preserve"> Sin datos</w:t>
            </w:r>
          </w:p>
          <w:p w14:paraId="20EA8138" w14:textId="0B828EC9" w:rsidR="000417DE" w:rsidRPr="00B12B48" w:rsidRDefault="00EE328D">
            <w:pPr>
              <w:suppressAutoHyphens w:val="0"/>
              <w:autoSpaceDE w:val="0"/>
              <w:spacing w:after="0" w:line="240" w:lineRule="auto"/>
              <w:jc w:val="both"/>
              <w:textAlignment w:val="auto"/>
              <w:rPr>
                <w:rFonts w:cs="Calibri"/>
                <w:sz w:val="16"/>
                <w:szCs w:val="16"/>
                <w:lang w:eastAsia="es-CO"/>
              </w:rPr>
            </w:pPr>
            <w:r w:rsidRPr="00B12B48">
              <w:rPr>
                <w:rFonts w:cs="Calibri"/>
                <w:sz w:val="16"/>
                <w:szCs w:val="16"/>
                <w:lang w:eastAsia="es-CO"/>
              </w:rPr>
              <w:t xml:space="preserve">Triage5: </w:t>
            </w:r>
            <w:r w:rsidR="00B12B48">
              <w:rPr>
                <w:rFonts w:cs="Calibri"/>
                <w:sz w:val="16"/>
                <w:szCs w:val="16"/>
                <w:lang w:eastAsia="es-CO"/>
              </w:rPr>
              <w:t>Sin datos</w:t>
            </w:r>
          </w:p>
        </w:tc>
      </w:tr>
      <w:tr w:rsidR="000417DE" w14:paraId="5B0473B6"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56B60" w14:textId="77777777" w:rsidR="000417DE" w:rsidRPr="00B12B48" w:rsidRDefault="00EE328D">
            <w:pPr>
              <w:suppressAutoHyphens w:val="0"/>
              <w:autoSpaceDE w:val="0"/>
              <w:spacing w:after="0" w:line="240" w:lineRule="auto"/>
              <w:jc w:val="both"/>
              <w:textAlignment w:val="auto"/>
              <w:rPr>
                <w:rFonts w:cs="Calibri"/>
                <w:sz w:val="16"/>
                <w:szCs w:val="16"/>
                <w:lang w:eastAsia="es-CO"/>
              </w:rPr>
            </w:pPr>
            <w:r w:rsidRPr="00B12B48">
              <w:rPr>
                <w:rFonts w:cs="Calibri"/>
                <w:sz w:val="16"/>
                <w:szCs w:val="16"/>
                <w:lang w:eastAsia="es-CO"/>
              </w:rPr>
              <w:t>Solicitudes de atención</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51592" w14:textId="0B2FA62C" w:rsidR="000417DE" w:rsidRPr="00B12B48" w:rsidRDefault="00EE328D">
            <w:pPr>
              <w:suppressAutoHyphens w:val="0"/>
              <w:autoSpaceDE w:val="0"/>
              <w:spacing w:after="0" w:line="240" w:lineRule="auto"/>
              <w:jc w:val="both"/>
              <w:textAlignment w:val="auto"/>
              <w:rPr>
                <w:rFonts w:cs="Calibri"/>
                <w:sz w:val="16"/>
                <w:szCs w:val="16"/>
                <w:lang w:eastAsia="es-CO"/>
              </w:rPr>
            </w:pPr>
            <w:r w:rsidRPr="00B12B48">
              <w:rPr>
                <w:rFonts w:cs="Calibri"/>
                <w:sz w:val="16"/>
                <w:szCs w:val="16"/>
                <w:lang w:eastAsia="es-CO"/>
              </w:rPr>
              <w:t>Últimas 24 horas: (total pacientes)</w:t>
            </w:r>
            <w:r w:rsidR="00B12B48">
              <w:rPr>
                <w:rFonts w:cs="Calibri"/>
                <w:sz w:val="16"/>
                <w:szCs w:val="16"/>
                <w:lang w:eastAsia="es-CO"/>
              </w:rPr>
              <w:t xml:space="preserve"> Sin datos</w:t>
            </w:r>
          </w:p>
          <w:p w14:paraId="6D9957C1" w14:textId="0860AF8F" w:rsidR="000417DE" w:rsidRPr="00B12B48" w:rsidRDefault="00EE328D">
            <w:pPr>
              <w:suppressAutoHyphens w:val="0"/>
              <w:autoSpaceDE w:val="0"/>
              <w:spacing w:after="0" w:line="240" w:lineRule="auto"/>
              <w:jc w:val="both"/>
              <w:textAlignment w:val="auto"/>
              <w:rPr>
                <w:rFonts w:cs="Calibri"/>
                <w:sz w:val="16"/>
                <w:szCs w:val="16"/>
                <w:lang w:eastAsia="es-CO"/>
              </w:rPr>
            </w:pPr>
            <w:r w:rsidRPr="00B12B48">
              <w:rPr>
                <w:rFonts w:cs="Calibri"/>
                <w:sz w:val="16"/>
                <w:szCs w:val="16"/>
                <w:lang w:eastAsia="es-CO"/>
              </w:rPr>
              <w:t>24 a 48 horas:</w:t>
            </w:r>
            <w:r w:rsidR="00B12B48">
              <w:rPr>
                <w:rFonts w:cs="Calibri"/>
                <w:sz w:val="16"/>
                <w:szCs w:val="16"/>
                <w:lang w:eastAsia="es-CO"/>
              </w:rPr>
              <w:t xml:space="preserve"> Sin datos</w:t>
            </w:r>
          </w:p>
          <w:p w14:paraId="2EC87F86" w14:textId="708D136E" w:rsidR="000417DE" w:rsidRPr="00B12B48" w:rsidRDefault="00EE328D">
            <w:pPr>
              <w:suppressAutoHyphens w:val="0"/>
              <w:autoSpaceDE w:val="0"/>
              <w:spacing w:after="0" w:line="240" w:lineRule="auto"/>
              <w:jc w:val="both"/>
              <w:textAlignment w:val="auto"/>
              <w:rPr>
                <w:rFonts w:cs="Calibri"/>
                <w:sz w:val="16"/>
                <w:szCs w:val="16"/>
                <w:lang w:eastAsia="es-CO"/>
              </w:rPr>
            </w:pPr>
            <w:r w:rsidRPr="00B12B48">
              <w:rPr>
                <w:rFonts w:cs="Calibri"/>
                <w:sz w:val="16"/>
                <w:szCs w:val="16"/>
                <w:lang w:eastAsia="es-CO"/>
              </w:rPr>
              <w:t>48 a 72 horas:</w:t>
            </w:r>
            <w:r w:rsidR="00B12B48">
              <w:rPr>
                <w:rFonts w:cs="Calibri"/>
                <w:sz w:val="16"/>
                <w:szCs w:val="16"/>
                <w:lang w:eastAsia="es-CO"/>
              </w:rPr>
              <w:t xml:space="preserve"> Sin datos</w:t>
            </w:r>
          </w:p>
          <w:p w14:paraId="5CD10D9F" w14:textId="2AAC6B58" w:rsidR="000417DE" w:rsidRPr="00B12B48" w:rsidRDefault="00EE328D">
            <w:pPr>
              <w:suppressAutoHyphens w:val="0"/>
              <w:autoSpaceDE w:val="0"/>
              <w:spacing w:after="0" w:line="240" w:lineRule="auto"/>
              <w:jc w:val="both"/>
              <w:textAlignment w:val="auto"/>
              <w:rPr>
                <w:rFonts w:cs="Calibri"/>
                <w:sz w:val="16"/>
                <w:szCs w:val="16"/>
                <w:lang w:eastAsia="es-CO"/>
              </w:rPr>
            </w:pPr>
            <w:r w:rsidRPr="00B12B48">
              <w:rPr>
                <w:rFonts w:cs="Calibri"/>
                <w:sz w:val="16"/>
                <w:szCs w:val="16"/>
                <w:lang w:eastAsia="es-CO"/>
              </w:rPr>
              <w:t xml:space="preserve">72 horas a 30 días: </w:t>
            </w:r>
            <w:r w:rsidR="00B12B48">
              <w:rPr>
                <w:rFonts w:cs="Calibri"/>
                <w:sz w:val="16"/>
                <w:szCs w:val="16"/>
                <w:lang w:eastAsia="es-CO"/>
              </w:rPr>
              <w:t>Sin datos</w:t>
            </w:r>
          </w:p>
        </w:tc>
      </w:tr>
      <w:tr w:rsidR="000417DE" w14:paraId="17846018"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7FCFC" w14:textId="77777777" w:rsidR="000417DE" w:rsidRDefault="00EE328D">
            <w:pPr>
              <w:suppressAutoHyphens w:val="0"/>
              <w:autoSpaceDE w:val="0"/>
              <w:spacing w:after="0" w:line="240" w:lineRule="auto"/>
              <w:jc w:val="both"/>
              <w:textAlignment w:val="auto"/>
              <w:rPr>
                <w:rFonts w:cs="Calibri"/>
                <w:sz w:val="16"/>
                <w:szCs w:val="16"/>
                <w:lang w:eastAsia="es-CO"/>
              </w:rPr>
            </w:pPr>
            <w:r>
              <w:rPr>
                <w:rFonts w:cs="Calibri"/>
                <w:sz w:val="16"/>
                <w:szCs w:val="16"/>
                <w:lang w:eastAsia="es-CO"/>
              </w:rPr>
              <w:t>Administración de imágenes</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130A7" w14:textId="049B627E" w:rsidR="000417DE" w:rsidRDefault="007838CC">
            <w:pPr>
              <w:suppressAutoHyphens w:val="0"/>
              <w:autoSpaceDE w:val="0"/>
              <w:spacing w:after="0" w:line="240" w:lineRule="auto"/>
              <w:jc w:val="both"/>
              <w:textAlignment w:val="auto"/>
              <w:rPr>
                <w:rFonts w:cs="Calibri"/>
                <w:sz w:val="16"/>
                <w:szCs w:val="16"/>
                <w:lang w:eastAsia="es-CO"/>
              </w:rPr>
            </w:pPr>
            <w:r>
              <w:rPr>
                <w:rFonts w:cs="Calibri"/>
                <w:sz w:val="16"/>
                <w:szCs w:val="16"/>
                <w:lang w:eastAsia="es-CO"/>
              </w:rPr>
              <w:t>6250</w:t>
            </w:r>
          </w:p>
        </w:tc>
      </w:tr>
      <w:tr w:rsidR="000417DE" w14:paraId="3A15F235"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74213" w14:textId="77777777" w:rsidR="000417DE" w:rsidRDefault="00EE328D">
            <w:pPr>
              <w:suppressAutoHyphens w:val="0"/>
              <w:autoSpaceDE w:val="0"/>
              <w:spacing w:after="0" w:line="240" w:lineRule="auto"/>
              <w:jc w:val="both"/>
              <w:textAlignment w:val="auto"/>
              <w:rPr>
                <w:rFonts w:cs="Calibri"/>
                <w:sz w:val="16"/>
                <w:szCs w:val="16"/>
                <w:lang w:eastAsia="es-CO"/>
              </w:rPr>
            </w:pPr>
            <w:r>
              <w:rPr>
                <w:rFonts w:cs="Calibri"/>
                <w:sz w:val="16"/>
                <w:szCs w:val="16"/>
                <w:lang w:eastAsia="es-CO"/>
              </w:rPr>
              <w:t>Censo Hospitalario</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F5633" w14:textId="2797BF07" w:rsidR="008D3B4C" w:rsidRPr="008D3B4C" w:rsidRDefault="008D3B4C" w:rsidP="008D3B4C">
            <w:pPr>
              <w:suppressAutoHyphens w:val="0"/>
              <w:autoSpaceDE w:val="0"/>
              <w:spacing w:after="0" w:line="240" w:lineRule="auto"/>
              <w:jc w:val="both"/>
              <w:textAlignment w:val="auto"/>
              <w:rPr>
                <w:rFonts w:cs="Calibri"/>
                <w:sz w:val="16"/>
                <w:szCs w:val="16"/>
                <w:lang w:eastAsia="es-CO"/>
              </w:rPr>
            </w:pPr>
            <w:r>
              <w:rPr>
                <w:rFonts w:cs="Calibri"/>
                <w:sz w:val="16"/>
                <w:szCs w:val="16"/>
                <w:lang w:eastAsia="es-CO"/>
              </w:rPr>
              <w:t>Enero: 126</w:t>
            </w:r>
          </w:p>
          <w:p w14:paraId="32EAB267" w14:textId="65A52A85" w:rsidR="008D3B4C" w:rsidRPr="008D3B4C" w:rsidRDefault="008D3B4C" w:rsidP="008D3B4C">
            <w:pPr>
              <w:suppressAutoHyphens w:val="0"/>
              <w:autoSpaceDE w:val="0"/>
              <w:spacing w:after="0" w:line="240" w:lineRule="auto"/>
              <w:jc w:val="both"/>
              <w:textAlignment w:val="auto"/>
              <w:rPr>
                <w:rFonts w:cs="Calibri"/>
                <w:sz w:val="16"/>
                <w:szCs w:val="16"/>
                <w:lang w:eastAsia="es-CO"/>
              </w:rPr>
            </w:pPr>
            <w:r>
              <w:rPr>
                <w:rFonts w:cs="Calibri"/>
                <w:sz w:val="16"/>
                <w:szCs w:val="16"/>
                <w:lang w:eastAsia="es-CO"/>
              </w:rPr>
              <w:t>Febrero: 81</w:t>
            </w:r>
          </w:p>
          <w:p w14:paraId="70CAE505" w14:textId="55420C5F" w:rsidR="008D3B4C" w:rsidRPr="008D3B4C" w:rsidRDefault="008D3B4C" w:rsidP="008D3B4C">
            <w:pPr>
              <w:suppressAutoHyphens w:val="0"/>
              <w:autoSpaceDE w:val="0"/>
              <w:spacing w:after="0" w:line="240" w:lineRule="auto"/>
              <w:jc w:val="both"/>
              <w:textAlignment w:val="auto"/>
              <w:rPr>
                <w:rFonts w:cs="Calibri"/>
                <w:sz w:val="16"/>
                <w:szCs w:val="16"/>
                <w:lang w:eastAsia="es-CO"/>
              </w:rPr>
            </w:pPr>
            <w:r>
              <w:rPr>
                <w:rFonts w:cs="Calibri"/>
                <w:sz w:val="16"/>
                <w:szCs w:val="16"/>
                <w:lang w:eastAsia="es-CO"/>
              </w:rPr>
              <w:t>Marzo: 66</w:t>
            </w:r>
          </w:p>
          <w:p w14:paraId="32C0D539" w14:textId="2C4D0E62" w:rsidR="008D3B4C" w:rsidRPr="008D3B4C" w:rsidRDefault="008D3B4C" w:rsidP="008D3B4C">
            <w:pPr>
              <w:suppressAutoHyphens w:val="0"/>
              <w:autoSpaceDE w:val="0"/>
              <w:spacing w:after="0" w:line="240" w:lineRule="auto"/>
              <w:jc w:val="both"/>
              <w:textAlignment w:val="auto"/>
              <w:rPr>
                <w:rFonts w:cs="Calibri"/>
                <w:sz w:val="16"/>
                <w:szCs w:val="16"/>
                <w:lang w:eastAsia="es-CO"/>
              </w:rPr>
            </w:pPr>
            <w:r>
              <w:rPr>
                <w:rFonts w:cs="Calibri"/>
                <w:sz w:val="16"/>
                <w:szCs w:val="16"/>
                <w:lang w:eastAsia="es-CO"/>
              </w:rPr>
              <w:t>Abril: 51</w:t>
            </w:r>
          </w:p>
          <w:p w14:paraId="2AC0AE78" w14:textId="498C740E" w:rsidR="008D3B4C" w:rsidRPr="008D3B4C" w:rsidRDefault="008D3B4C" w:rsidP="008D3B4C">
            <w:pPr>
              <w:suppressAutoHyphens w:val="0"/>
              <w:autoSpaceDE w:val="0"/>
              <w:spacing w:after="0" w:line="240" w:lineRule="auto"/>
              <w:jc w:val="both"/>
              <w:textAlignment w:val="auto"/>
              <w:rPr>
                <w:rFonts w:cs="Calibri"/>
                <w:sz w:val="16"/>
                <w:szCs w:val="16"/>
                <w:lang w:eastAsia="es-CO"/>
              </w:rPr>
            </w:pPr>
            <w:r>
              <w:rPr>
                <w:rFonts w:cs="Calibri"/>
                <w:sz w:val="16"/>
                <w:szCs w:val="16"/>
                <w:lang w:eastAsia="es-CO"/>
              </w:rPr>
              <w:t>Mayo: 36</w:t>
            </w:r>
          </w:p>
          <w:p w14:paraId="305EA613" w14:textId="02AB3B0E" w:rsidR="000417DE" w:rsidRDefault="008D3B4C" w:rsidP="008D3B4C">
            <w:pPr>
              <w:suppressAutoHyphens w:val="0"/>
              <w:autoSpaceDE w:val="0"/>
              <w:spacing w:after="0" w:line="240" w:lineRule="auto"/>
              <w:jc w:val="both"/>
              <w:textAlignment w:val="auto"/>
              <w:rPr>
                <w:rFonts w:cs="Calibri"/>
                <w:sz w:val="16"/>
                <w:szCs w:val="16"/>
                <w:lang w:eastAsia="es-CO"/>
              </w:rPr>
            </w:pPr>
            <w:r>
              <w:rPr>
                <w:rFonts w:cs="Calibri"/>
                <w:sz w:val="16"/>
                <w:szCs w:val="16"/>
                <w:lang w:eastAsia="es-CO"/>
              </w:rPr>
              <w:t>Junio: 42</w:t>
            </w:r>
          </w:p>
        </w:tc>
      </w:tr>
    </w:tbl>
    <w:p w14:paraId="76F9A3C8" w14:textId="77777777" w:rsidR="000417DE" w:rsidRDefault="000417DE">
      <w:pPr>
        <w:suppressAutoHyphens w:val="0"/>
        <w:autoSpaceDE w:val="0"/>
        <w:spacing w:after="0" w:line="240" w:lineRule="auto"/>
        <w:ind w:left="851"/>
        <w:jc w:val="both"/>
        <w:textAlignment w:val="auto"/>
        <w:rPr>
          <w:rFonts w:cs="Calibri"/>
          <w:sz w:val="16"/>
          <w:szCs w:val="16"/>
          <w:lang w:eastAsia="es-CO"/>
        </w:rPr>
      </w:pPr>
    </w:p>
    <w:p w14:paraId="620D2943" w14:textId="77777777" w:rsidR="000417DE" w:rsidRDefault="00EE328D">
      <w:pPr>
        <w:pStyle w:val="Prrafodelista"/>
        <w:numPr>
          <w:ilvl w:val="4"/>
          <w:numId w:val="2"/>
        </w:numPr>
        <w:suppressAutoHyphens w:val="0"/>
        <w:autoSpaceDE w:val="0"/>
        <w:spacing w:after="0" w:line="240" w:lineRule="auto"/>
        <w:jc w:val="both"/>
        <w:textAlignment w:val="auto"/>
        <w:rPr>
          <w:rFonts w:cs="Calibri"/>
          <w:sz w:val="16"/>
          <w:szCs w:val="16"/>
          <w:lang w:eastAsia="es-CO"/>
        </w:rPr>
      </w:pPr>
      <w:r>
        <w:rPr>
          <w:rFonts w:cs="Calibri"/>
          <w:sz w:val="16"/>
          <w:szCs w:val="16"/>
          <w:lang w:eastAsia="es-CO"/>
        </w:rPr>
        <w:t>Módulo de Asistencial (Hospitalario)</w:t>
      </w:r>
    </w:p>
    <w:p w14:paraId="2DF4E80D" w14:textId="77777777" w:rsidR="000417DE" w:rsidRDefault="000417DE">
      <w:pPr>
        <w:pStyle w:val="Prrafodelista"/>
        <w:suppressAutoHyphens w:val="0"/>
        <w:autoSpaceDE w:val="0"/>
        <w:spacing w:after="0" w:line="240" w:lineRule="auto"/>
        <w:ind w:left="1440"/>
        <w:jc w:val="both"/>
        <w:textAlignment w:val="auto"/>
        <w:rPr>
          <w:rFonts w:cs="Calibri"/>
          <w:i/>
          <w:sz w:val="16"/>
          <w:szCs w:val="16"/>
          <w:lang w:eastAsia="es-CO"/>
        </w:rPr>
      </w:pPr>
    </w:p>
    <w:tbl>
      <w:tblPr>
        <w:tblW w:w="8783" w:type="dxa"/>
        <w:tblInd w:w="846" w:type="dxa"/>
        <w:tblCellMar>
          <w:left w:w="10" w:type="dxa"/>
          <w:right w:w="10" w:type="dxa"/>
        </w:tblCellMar>
        <w:tblLook w:val="0000" w:firstRow="0" w:lastRow="0" w:firstColumn="0" w:lastColumn="0" w:noHBand="0" w:noVBand="0"/>
      </w:tblPr>
      <w:tblGrid>
        <w:gridCol w:w="1843"/>
        <w:gridCol w:w="2026"/>
        <w:gridCol w:w="1638"/>
        <w:gridCol w:w="1638"/>
        <w:gridCol w:w="1638"/>
      </w:tblGrid>
      <w:tr w:rsidR="000417DE" w14:paraId="4E7B4D60"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7061A" w14:textId="77777777" w:rsidR="000417DE" w:rsidRDefault="00EE328D">
            <w:pPr>
              <w:pStyle w:val="Prrafodelista"/>
              <w:suppressAutoHyphens w:val="0"/>
              <w:autoSpaceDE w:val="0"/>
              <w:spacing w:after="0" w:line="240" w:lineRule="auto"/>
              <w:ind w:left="0"/>
              <w:jc w:val="both"/>
              <w:textAlignment w:val="auto"/>
              <w:rPr>
                <w:rFonts w:cs="Calibri"/>
                <w:sz w:val="16"/>
                <w:szCs w:val="16"/>
                <w:lang w:eastAsia="es-CO"/>
              </w:rPr>
            </w:pPr>
            <w:r>
              <w:rPr>
                <w:rFonts w:cs="Calibri"/>
                <w:sz w:val="16"/>
                <w:szCs w:val="16"/>
                <w:lang w:eastAsia="es-CO"/>
              </w:rPr>
              <w:t>N° Pacientes Hospitalizados</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1E2F2" w14:textId="77777777" w:rsidR="000417DE" w:rsidRDefault="00EE328D">
            <w:pPr>
              <w:pStyle w:val="Prrafodelista"/>
              <w:suppressAutoHyphens w:val="0"/>
              <w:autoSpaceDE w:val="0"/>
              <w:spacing w:after="0" w:line="240" w:lineRule="auto"/>
              <w:ind w:left="0"/>
              <w:jc w:val="both"/>
              <w:textAlignment w:val="auto"/>
              <w:rPr>
                <w:rFonts w:cs="Calibri"/>
                <w:sz w:val="16"/>
                <w:szCs w:val="16"/>
                <w:lang w:eastAsia="es-CO"/>
              </w:rPr>
            </w:pPr>
            <w:r>
              <w:rPr>
                <w:rFonts w:cs="Calibri"/>
                <w:sz w:val="16"/>
                <w:szCs w:val="16"/>
                <w:lang w:eastAsia="es-CO"/>
              </w:rPr>
              <w:t>N° Pacientes con alta médica</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C2D0A" w14:textId="77777777" w:rsidR="000417DE" w:rsidRPr="00B12B48" w:rsidRDefault="00EE328D">
            <w:pPr>
              <w:pStyle w:val="Prrafodelista"/>
              <w:suppressAutoHyphens w:val="0"/>
              <w:autoSpaceDE w:val="0"/>
              <w:spacing w:after="0" w:line="240" w:lineRule="auto"/>
              <w:ind w:left="0"/>
              <w:jc w:val="both"/>
              <w:textAlignment w:val="auto"/>
              <w:rPr>
                <w:rFonts w:cs="Calibri"/>
                <w:sz w:val="16"/>
                <w:szCs w:val="16"/>
                <w:lang w:eastAsia="es-CO"/>
              </w:rPr>
            </w:pPr>
            <w:r w:rsidRPr="00B12B48">
              <w:rPr>
                <w:rFonts w:cs="Calibri"/>
                <w:sz w:val="16"/>
                <w:szCs w:val="16"/>
                <w:lang w:eastAsia="es-CO"/>
              </w:rPr>
              <w:t>N° Pacientes con alta de enfermería</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8AB47" w14:textId="77777777" w:rsidR="000417DE" w:rsidRPr="00B12B48" w:rsidRDefault="00EE328D">
            <w:pPr>
              <w:pStyle w:val="Prrafodelista"/>
              <w:suppressAutoHyphens w:val="0"/>
              <w:autoSpaceDE w:val="0"/>
              <w:spacing w:after="0" w:line="240" w:lineRule="auto"/>
              <w:ind w:left="0"/>
              <w:jc w:val="both"/>
              <w:textAlignment w:val="auto"/>
              <w:rPr>
                <w:rFonts w:cs="Calibri"/>
                <w:sz w:val="16"/>
                <w:szCs w:val="16"/>
                <w:lang w:eastAsia="es-CO"/>
              </w:rPr>
            </w:pPr>
            <w:r w:rsidRPr="00B12B48">
              <w:rPr>
                <w:rFonts w:cs="Calibri"/>
                <w:sz w:val="16"/>
                <w:szCs w:val="16"/>
                <w:lang w:eastAsia="es-CO"/>
              </w:rPr>
              <w:t>N° incapacidades generadas</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FAA0C" w14:textId="77777777" w:rsidR="000417DE" w:rsidRPr="00B12B48" w:rsidRDefault="00EE328D">
            <w:pPr>
              <w:pStyle w:val="Prrafodelista"/>
              <w:suppressAutoHyphens w:val="0"/>
              <w:autoSpaceDE w:val="0"/>
              <w:spacing w:after="0" w:line="240" w:lineRule="auto"/>
              <w:ind w:left="0"/>
              <w:jc w:val="both"/>
              <w:textAlignment w:val="auto"/>
              <w:rPr>
                <w:rFonts w:cs="Calibri"/>
                <w:sz w:val="16"/>
                <w:szCs w:val="16"/>
                <w:lang w:eastAsia="es-CO"/>
              </w:rPr>
            </w:pPr>
            <w:r w:rsidRPr="00B12B48">
              <w:rPr>
                <w:rFonts w:cs="Calibri"/>
                <w:sz w:val="16"/>
                <w:szCs w:val="16"/>
                <w:lang w:eastAsia="es-CO"/>
              </w:rPr>
              <w:t>N° de fórmulas registradas</w:t>
            </w:r>
          </w:p>
        </w:tc>
      </w:tr>
      <w:tr w:rsidR="000417DE" w14:paraId="4555FDF3"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42C7F" w14:textId="2202ED7E" w:rsidR="000417DE" w:rsidRDefault="008D3B4C">
            <w:pPr>
              <w:pStyle w:val="Prrafodelista"/>
              <w:suppressAutoHyphens w:val="0"/>
              <w:autoSpaceDE w:val="0"/>
              <w:spacing w:after="0" w:line="240" w:lineRule="auto"/>
              <w:ind w:left="0"/>
              <w:jc w:val="both"/>
              <w:textAlignment w:val="auto"/>
              <w:rPr>
                <w:rFonts w:cs="Calibri"/>
                <w:i/>
                <w:sz w:val="16"/>
                <w:szCs w:val="16"/>
                <w:lang w:eastAsia="es-CO"/>
              </w:rPr>
            </w:pPr>
            <w:r>
              <w:rPr>
                <w:rFonts w:cs="Calibri"/>
                <w:i/>
                <w:sz w:val="16"/>
                <w:szCs w:val="16"/>
                <w:lang w:eastAsia="es-CO"/>
              </w:rPr>
              <w:t>402</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BEF10" w14:textId="02102570" w:rsidR="000417DE" w:rsidRDefault="004B183A">
            <w:pPr>
              <w:pStyle w:val="Prrafodelista"/>
              <w:suppressAutoHyphens w:val="0"/>
              <w:autoSpaceDE w:val="0"/>
              <w:spacing w:after="0" w:line="240" w:lineRule="auto"/>
              <w:ind w:left="0"/>
              <w:jc w:val="both"/>
              <w:textAlignment w:val="auto"/>
              <w:rPr>
                <w:rFonts w:cs="Calibri"/>
                <w:i/>
                <w:sz w:val="16"/>
                <w:szCs w:val="16"/>
                <w:lang w:eastAsia="es-CO"/>
              </w:rPr>
            </w:pPr>
            <w:r>
              <w:rPr>
                <w:rFonts w:cs="Calibri"/>
                <w:i/>
                <w:sz w:val="16"/>
                <w:szCs w:val="16"/>
                <w:lang w:eastAsia="es-CO"/>
              </w:rPr>
              <w:t>355</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EF414" w14:textId="40D5210A" w:rsidR="000417DE" w:rsidRDefault="004B183A">
            <w:pPr>
              <w:pStyle w:val="Prrafodelista"/>
              <w:suppressAutoHyphens w:val="0"/>
              <w:autoSpaceDE w:val="0"/>
              <w:spacing w:after="0" w:line="240" w:lineRule="auto"/>
              <w:ind w:left="0"/>
              <w:jc w:val="both"/>
              <w:textAlignment w:val="auto"/>
              <w:rPr>
                <w:rFonts w:cs="Calibri"/>
                <w:i/>
                <w:sz w:val="16"/>
                <w:szCs w:val="16"/>
                <w:lang w:eastAsia="es-CO"/>
              </w:rPr>
            </w:pPr>
            <w:r>
              <w:rPr>
                <w:rFonts w:cs="Calibri"/>
                <w:sz w:val="16"/>
                <w:szCs w:val="16"/>
                <w:lang w:eastAsia="es-CO"/>
              </w:rPr>
              <w:t>355</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6971A" w14:textId="6A4E695F" w:rsidR="000417DE" w:rsidRDefault="00456706">
            <w:pPr>
              <w:pStyle w:val="Prrafodelista"/>
              <w:suppressAutoHyphens w:val="0"/>
              <w:autoSpaceDE w:val="0"/>
              <w:spacing w:after="0" w:line="240" w:lineRule="auto"/>
              <w:ind w:left="0"/>
              <w:jc w:val="both"/>
              <w:textAlignment w:val="auto"/>
              <w:rPr>
                <w:rFonts w:cs="Calibri"/>
                <w:i/>
                <w:sz w:val="16"/>
                <w:szCs w:val="16"/>
                <w:lang w:eastAsia="es-CO"/>
              </w:rPr>
            </w:pPr>
            <w:r>
              <w:rPr>
                <w:rFonts w:cs="Calibri"/>
                <w:sz w:val="16"/>
                <w:szCs w:val="16"/>
                <w:lang w:eastAsia="es-CO"/>
              </w:rPr>
              <w:t>529</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FB9C2" w14:textId="5E2DE0E3" w:rsidR="000417DE" w:rsidRDefault="00A36FF8">
            <w:pPr>
              <w:pStyle w:val="Prrafodelista"/>
              <w:suppressAutoHyphens w:val="0"/>
              <w:autoSpaceDE w:val="0"/>
              <w:spacing w:after="0" w:line="240" w:lineRule="auto"/>
              <w:ind w:left="0"/>
              <w:jc w:val="both"/>
              <w:textAlignment w:val="auto"/>
              <w:rPr>
                <w:rFonts w:cs="Calibri"/>
                <w:i/>
                <w:sz w:val="16"/>
                <w:szCs w:val="16"/>
                <w:lang w:eastAsia="es-CO"/>
              </w:rPr>
            </w:pPr>
            <w:r>
              <w:rPr>
                <w:rFonts w:cs="Calibri"/>
                <w:sz w:val="16"/>
                <w:szCs w:val="16"/>
                <w:lang w:eastAsia="es-CO"/>
              </w:rPr>
              <w:t>31550</w:t>
            </w:r>
          </w:p>
        </w:tc>
      </w:tr>
    </w:tbl>
    <w:p w14:paraId="0EFC2F25" w14:textId="77777777" w:rsidR="000417DE" w:rsidRDefault="000417DE">
      <w:pPr>
        <w:pStyle w:val="Prrafodelista"/>
        <w:suppressAutoHyphens w:val="0"/>
        <w:autoSpaceDE w:val="0"/>
        <w:spacing w:after="0" w:line="240" w:lineRule="auto"/>
        <w:ind w:left="1440"/>
        <w:jc w:val="both"/>
        <w:textAlignment w:val="auto"/>
        <w:rPr>
          <w:rFonts w:cs="Calibri"/>
          <w:i/>
          <w:sz w:val="16"/>
          <w:szCs w:val="16"/>
          <w:lang w:eastAsia="es-CO"/>
        </w:rPr>
      </w:pPr>
    </w:p>
    <w:p w14:paraId="7BA94613" w14:textId="77777777" w:rsidR="000417DE" w:rsidRDefault="00EE328D">
      <w:pPr>
        <w:pStyle w:val="Prrafodelista"/>
        <w:numPr>
          <w:ilvl w:val="4"/>
          <w:numId w:val="2"/>
        </w:numPr>
        <w:suppressAutoHyphens w:val="0"/>
        <w:autoSpaceDE w:val="0"/>
        <w:spacing w:after="0" w:line="240" w:lineRule="auto"/>
        <w:jc w:val="both"/>
        <w:textAlignment w:val="auto"/>
        <w:rPr>
          <w:rFonts w:cs="Calibri"/>
          <w:sz w:val="16"/>
          <w:szCs w:val="16"/>
        </w:rPr>
      </w:pPr>
      <w:r>
        <w:rPr>
          <w:rFonts w:cs="Calibri"/>
          <w:sz w:val="16"/>
          <w:szCs w:val="16"/>
        </w:rPr>
        <w:t>Módulo Consulta Externa</w:t>
      </w:r>
    </w:p>
    <w:p w14:paraId="27F24A7A" w14:textId="77777777" w:rsidR="000417DE" w:rsidRDefault="000417DE">
      <w:pPr>
        <w:suppressAutoHyphens w:val="0"/>
        <w:autoSpaceDE w:val="0"/>
        <w:spacing w:after="0" w:line="240" w:lineRule="auto"/>
        <w:ind w:left="851"/>
        <w:jc w:val="both"/>
        <w:textAlignment w:val="auto"/>
        <w:rPr>
          <w:rFonts w:cs="Calibri"/>
          <w:sz w:val="16"/>
          <w:szCs w:val="16"/>
        </w:rPr>
      </w:pPr>
    </w:p>
    <w:p w14:paraId="152002AA" w14:textId="77777777" w:rsidR="000417DE" w:rsidRDefault="00EE328D">
      <w:pPr>
        <w:pStyle w:val="Prrafodelista"/>
        <w:numPr>
          <w:ilvl w:val="0"/>
          <w:numId w:val="4"/>
        </w:numPr>
        <w:suppressAutoHyphens w:val="0"/>
        <w:autoSpaceDE w:val="0"/>
        <w:spacing w:after="0" w:line="240" w:lineRule="auto"/>
        <w:jc w:val="both"/>
        <w:textAlignment w:val="auto"/>
        <w:rPr>
          <w:rFonts w:cs="Calibri"/>
          <w:i/>
          <w:sz w:val="16"/>
          <w:szCs w:val="16"/>
        </w:rPr>
      </w:pPr>
      <w:r>
        <w:rPr>
          <w:rFonts w:cs="Calibri"/>
          <w:i/>
          <w:sz w:val="16"/>
          <w:szCs w:val="16"/>
        </w:rPr>
        <w:t>Citas</w:t>
      </w:r>
    </w:p>
    <w:tbl>
      <w:tblPr>
        <w:tblW w:w="8778" w:type="dxa"/>
        <w:tblInd w:w="846" w:type="dxa"/>
        <w:tblCellMar>
          <w:left w:w="10" w:type="dxa"/>
          <w:right w:w="10" w:type="dxa"/>
        </w:tblCellMar>
        <w:tblLook w:val="0000" w:firstRow="0" w:lastRow="0" w:firstColumn="0" w:lastColumn="0" w:noHBand="0" w:noVBand="0"/>
      </w:tblPr>
      <w:tblGrid>
        <w:gridCol w:w="1984"/>
        <w:gridCol w:w="2410"/>
        <w:gridCol w:w="2126"/>
        <w:gridCol w:w="2258"/>
      </w:tblGrid>
      <w:tr w:rsidR="000417DE" w:rsidRPr="00E7124A" w14:paraId="03EEB0D6" w14:textId="77777777">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2ED28" w14:textId="77777777" w:rsidR="000417DE" w:rsidRPr="00F16F39" w:rsidRDefault="00EE328D">
            <w:pPr>
              <w:suppressAutoHyphens w:val="0"/>
              <w:autoSpaceDE w:val="0"/>
              <w:spacing w:after="0" w:line="240" w:lineRule="auto"/>
              <w:jc w:val="both"/>
              <w:textAlignment w:val="auto"/>
              <w:rPr>
                <w:rFonts w:cs="Calibri"/>
                <w:i/>
                <w:sz w:val="16"/>
                <w:szCs w:val="16"/>
              </w:rPr>
            </w:pPr>
            <w:r w:rsidRPr="00F16F39">
              <w:rPr>
                <w:rFonts w:cs="Calibri"/>
                <w:i/>
                <w:sz w:val="16"/>
                <w:szCs w:val="16"/>
              </w:rPr>
              <w:t>Asignadas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0D040" w14:textId="77777777" w:rsidR="000417DE" w:rsidRPr="00F16F39" w:rsidRDefault="00EE328D">
            <w:pPr>
              <w:suppressAutoHyphens w:val="0"/>
              <w:autoSpaceDE w:val="0"/>
              <w:spacing w:after="0" w:line="240" w:lineRule="auto"/>
              <w:jc w:val="both"/>
              <w:textAlignment w:val="auto"/>
              <w:rPr>
                <w:rFonts w:cs="Calibri"/>
                <w:i/>
                <w:sz w:val="16"/>
                <w:szCs w:val="16"/>
              </w:rPr>
            </w:pPr>
            <w:r w:rsidRPr="00F16F39">
              <w:rPr>
                <w:rFonts w:cs="Calibri"/>
                <w:i/>
                <w:sz w:val="16"/>
                <w:szCs w:val="16"/>
              </w:rPr>
              <w:t>Cumplidas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21458" w14:textId="77777777" w:rsidR="000417DE" w:rsidRPr="00F16F39" w:rsidRDefault="00EE328D">
            <w:pPr>
              <w:suppressAutoHyphens w:val="0"/>
              <w:autoSpaceDE w:val="0"/>
              <w:spacing w:after="0" w:line="240" w:lineRule="auto"/>
              <w:jc w:val="both"/>
              <w:textAlignment w:val="auto"/>
              <w:rPr>
                <w:rFonts w:cs="Calibri"/>
                <w:i/>
                <w:sz w:val="16"/>
                <w:szCs w:val="16"/>
              </w:rPr>
            </w:pPr>
            <w:r w:rsidRPr="00F16F39">
              <w:rPr>
                <w:rFonts w:cs="Calibri"/>
                <w:i/>
                <w:sz w:val="16"/>
                <w:szCs w:val="16"/>
              </w:rPr>
              <w:t>Canceladas</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35FCB" w14:textId="77777777" w:rsidR="000417DE" w:rsidRPr="00F16F39" w:rsidRDefault="00EE328D">
            <w:pPr>
              <w:suppressAutoHyphens w:val="0"/>
              <w:autoSpaceDE w:val="0"/>
              <w:spacing w:after="0" w:line="240" w:lineRule="auto"/>
              <w:jc w:val="both"/>
              <w:textAlignment w:val="auto"/>
              <w:rPr>
                <w:rFonts w:cs="Calibri"/>
                <w:i/>
                <w:sz w:val="16"/>
                <w:szCs w:val="16"/>
              </w:rPr>
            </w:pPr>
            <w:r w:rsidRPr="00F16F39">
              <w:rPr>
                <w:rFonts w:cs="Calibri"/>
                <w:i/>
                <w:sz w:val="16"/>
                <w:szCs w:val="16"/>
              </w:rPr>
              <w:t>Reprogramadas</w:t>
            </w:r>
          </w:p>
        </w:tc>
      </w:tr>
      <w:tr w:rsidR="000417DE" w:rsidRPr="00E7124A" w14:paraId="220CF688" w14:textId="77777777">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2BD28" w14:textId="5C5F101E" w:rsidR="000417DE" w:rsidRPr="00F16F39" w:rsidRDefault="00667573">
            <w:pPr>
              <w:suppressAutoHyphens w:val="0"/>
              <w:autoSpaceDE w:val="0"/>
              <w:spacing w:after="0" w:line="240" w:lineRule="auto"/>
              <w:jc w:val="both"/>
              <w:textAlignment w:val="auto"/>
              <w:rPr>
                <w:rFonts w:cs="Calibri"/>
                <w:i/>
                <w:sz w:val="16"/>
                <w:szCs w:val="16"/>
              </w:rPr>
            </w:pPr>
            <w:r>
              <w:rPr>
                <w:rFonts w:cs="Calibri"/>
                <w:i/>
                <w:sz w:val="16"/>
                <w:szCs w:val="16"/>
              </w:rPr>
              <w:t>30733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FA94F" w14:textId="02B2AFB5" w:rsidR="000417DE" w:rsidRPr="00F16F39" w:rsidRDefault="00667573">
            <w:pPr>
              <w:suppressAutoHyphens w:val="0"/>
              <w:autoSpaceDE w:val="0"/>
              <w:spacing w:after="0" w:line="240" w:lineRule="auto"/>
              <w:jc w:val="both"/>
              <w:textAlignment w:val="auto"/>
              <w:rPr>
                <w:rFonts w:cs="Calibri"/>
                <w:i/>
                <w:sz w:val="16"/>
                <w:szCs w:val="16"/>
              </w:rPr>
            </w:pPr>
            <w:r>
              <w:rPr>
                <w:rFonts w:cs="Calibri"/>
                <w:i/>
                <w:sz w:val="16"/>
                <w:szCs w:val="16"/>
              </w:rPr>
              <w:t>29255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F0641" w14:textId="371DF878" w:rsidR="000417DE" w:rsidRPr="00F16F39" w:rsidRDefault="00667573">
            <w:pPr>
              <w:suppressAutoHyphens w:val="0"/>
              <w:autoSpaceDE w:val="0"/>
              <w:spacing w:after="0" w:line="240" w:lineRule="auto"/>
              <w:jc w:val="both"/>
              <w:textAlignment w:val="auto"/>
              <w:rPr>
                <w:rFonts w:cs="Calibri"/>
                <w:i/>
                <w:sz w:val="16"/>
                <w:szCs w:val="16"/>
              </w:rPr>
            </w:pPr>
            <w:r>
              <w:rPr>
                <w:rFonts w:cs="Calibri"/>
                <w:i/>
                <w:sz w:val="16"/>
                <w:szCs w:val="16"/>
              </w:rPr>
              <w:t>864</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FBB30" w14:textId="3C45504C" w:rsidR="000417DE" w:rsidRPr="00F16F39" w:rsidRDefault="00667573">
            <w:pPr>
              <w:suppressAutoHyphens w:val="0"/>
              <w:autoSpaceDE w:val="0"/>
              <w:spacing w:after="0" w:line="240" w:lineRule="auto"/>
              <w:jc w:val="both"/>
              <w:textAlignment w:val="auto"/>
              <w:rPr>
                <w:rFonts w:cs="Calibri"/>
                <w:i/>
                <w:sz w:val="16"/>
                <w:szCs w:val="16"/>
              </w:rPr>
            </w:pPr>
            <w:r>
              <w:rPr>
                <w:rFonts w:cs="Calibri"/>
                <w:i/>
                <w:sz w:val="16"/>
                <w:szCs w:val="16"/>
              </w:rPr>
              <w:t>614</w:t>
            </w:r>
          </w:p>
        </w:tc>
      </w:tr>
    </w:tbl>
    <w:p w14:paraId="665A8DEE" w14:textId="30BDA5E6" w:rsidR="000417DE" w:rsidRDefault="000417DE">
      <w:pPr>
        <w:suppressAutoHyphens w:val="0"/>
        <w:autoSpaceDE w:val="0"/>
        <w:spacing w:after="0" w:line="240" w:lineRule="auto"/>
        <w:jc w:val="both"/>
        <w:textAlignment w:val="auto"/>
        <w:rPr>
          <w:rFonts w:cs="Calibri"/>
          <w:i/>
          <w:color w:val="FF0000"/>
          <w:sz w:val="16"/>
          <w:szCs w:val="16"/>
        </w:rPr>
      </w:pPr>
    </w:p>
    <w:p w14:paraId="76922744" w14:textId="5FF95D2D" w:rsidR="009D6702" w:rsidRDefault="009D6702">
      <w:pPr>
        <w:suppressAutoHyphens w:val="0"/>
        <w:autoSpaceDE w:val="0"/>
        <w:spacing w:after="0" w:line="240" w:lineRule="auto"/>
        <w:jc w:val="both"/>
        <w:textAlignment w:val="auto"/>
        <w:rPr>
          <w:rFonts w:cs="Calibri"/>
          <w:i/>
          <w:color w:val="FF0000"/>
          <w:sz w:val="16"/>
          <w:szCs w:val="16"/>
        </w:rPr>
      </w:pPr>
    </w:p>
    <w:p w14:paraId="7C7882C0" w14:textId="363D062C" w:rsidR="009D6702" w:rsidRDefault="009D6702">
      <w:pPr>
        <w:suppressAutoHyphens w:val="0"/>
        <w:autoSpaceDE w:val="0"/>
        <w:spacing w:after="0" w:line="240" w:lineRule="auto"/>
        <w:jc w:val="both"/>
        <w:textAlignment w:val="auto"/>
        <w:rPr>
          <w:rFonts w:cs="Calibri"/>
          <w:i/>
          <w:color w:val="FF0000"/>
          <w:sz w:val="16"/>
          <w:szCs w:val="16"/>
        </w:rPr>
      </w:pPr>
    </w:p>
    <w:p w14:paraId="5E229ABA" w14:textId="7096BC1E" w:rsidR="009D6702" w:rsidRDefault="009D6702">
      <w:pPr>
        <w:suppressAutoHyphens w:val="0"/>
        <w:autoSpaceDE w:val="0"/>
        <w:spacing w:after="0" w:line="240" w:lineRule="auto"/>
        <w:jc w:val="both"/>
        <w:textAlignment w:val="auto"/>
        <w:rPr>
          <w:rFonts w:cs="Calibri"/>
          <w:i/>
          <w:color w:val="FF0000"/>
          <w:sz w:val="16"/>
          <w:szCs w:val="16"/>
        </w:rPr>
      </w:pPr>
    </w:p>
    <w:p w14:paraId="61BBAFFA" w14:textId="77777777" w:rsidR="009D6702" w:rsidRPr="00E7124A" w:rsidRDefault="009D6702">
      <w:pPr>
        <w:suppressAutoHyphens w:val="0"/>
        <w:autoSpaceDE w:val="0"/>
        <w:spacing w:after="0" w:line="240" w:lineRule="auto"/>
        <w:jc w:val="both"/>
        <w:textAlignment w:val="auto"/>
        <w:rPr>
          <w:rFonts w:cs="Calibri"/>
          <w:i/>
          <w:color w:val="FF0000"/>
          <w:sz w:val="16"/>
          <w:szCs w:val="16"/>
        </w:rPr>
      </w:pPr>
    </w:p>
    <w:p w14:paraId="3B03CB16" w14:textId="2117EAEE" w:rsidR="000417DE" w:rsidRPr="00CF1908" w:rsidRDefault="00EE328D">
      <w:pPr>
        <w:pStyle w:val="Prrafodelista"/>
        <w:numPr>
          <w:ilvl w:val="0"/>
          <w:numId w:val="4"/>
        </w:numPr>
        <w:suppressAutoHyphens w:val="0"/>
        <w:autoSpaceDE w:val="0"/>
        <w:spacing w:after="0" w:line="240" w:lineRule="auto"/>
        <w:jc w:val="both"/>
        <w:textAlignment w:val="auto"/>
        <w:rPr>
          <w:rFonts w:cs="Calibri"/>
          <w:i/>
          <w:sz w:val="16"/>
          <w:szCs w:val="16"/>
        </w:rPr>
      </w:pPr>
      <w:r w:rsidRPr="00CF1908">
        <w:rPr>
          <w:rFonts w:cs="Calibri"/>
          <w:i/>
          <w:sz w:val="16"/>
          <w:szCs w:val="16"/>
        </w:rPr>
        <w:lastRenderedPageBreak/>
        <w:t>Promoción y Prevención</w:t>
      </w:r>
    </w:p>
    <w:p w14:paraId="2D9C615D" w14:textId="684B695B" w:rsidR="00CF1908" w:rsidRDefault="00CF1908" w:rsidP="00CF1908">
      <w:pPr>
        <w:suppressAutoHyphens w:val="0"/>
        <w:autoSpaceDE w:val="0"/>
        <w:spacing w:after="0" w:line="240" w:lineRule="auto"/>
        <w:jc w:val="both"/>
        <w:textAlignment w:val="auto"/>
        <w:rPr>
          <w:rFonts w:cs="Calibri"/>
          <w:i/>
          <w:color w:val="FF0000"/>
          <w:sz w:val="16"/>
          <w:szCs w:val="16"/>
        </w:rPr>
      </w:pPr>
    </w:p>
    <w:p w14:paraId="3015C591" w14:textId="4E4908AB" w:rsidR="00CF1908" w:rsidRDefault="00CF1908" w:rsidP="00CF1908">
      <w:pPr>
        <w:suppressAutoHyphens w:val="0"/>
        <w:autoSpaceDE w:val="0"/>
        <w:spacing w:after="0" w:line="240" w:lineRule="auto"/>
        <w:jc w:val="both"/>
        <w:textAlignment w:val="auto"/>
        <w:rPr>
          <w:rFonts w:cs="Calibri"/>
          <w:i/>
          <w:color w:val="FF0000"/>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645"/>
        <w:gridCol w:w="2639"/>
      </w:tblGrid>
      <w:tr w:rsidR="00CF1908" w:rsidRPr="00CF1908" w14:paraId="2CC2948F" w14:textId="77777777" w:rsidTr="00DA0664">
        <w:trPr>
          <w:trHeight w:val="945"/>
        </w:trPr>
        <w:tc>
          <w:tcPr>
            <w:tcW w:w="1505" w:type="dxa"/>
            <w:shd w:val="clear" w:color="auto" w:fill="auto"/>
            <w:hideMark/>
          </w:tcPr>
          <w:p w14:paraId="21B7915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CURSO DE VIDA (RES.3280/18)</w:t>
            </w:r>
          </w:p>
        </w:tc>
        <w:tc>
          <w:tcPr>
            <w:tcW w:w="4645" w:type="dxa"/>
            <w:shd w:val="clear" w:color="auto" w:fill="auto"/>
            <w:hideMark/>
          </w:tcPr>
          <w:p w14:paraId="1A4E66E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INTERVENCION</w:t>
            </w:r>
          </w:p>
        </w:tc>
        <w:tc>
          <w:tcPr>
            <w:tcW w:w="2639" w:type="dxa"/>
            <w:shd w:val="clear" w:color="auto" w:fill="auto"/>
            <w:hideMark/>
          </w:tcPr>
          <w:p w14:paraId="4CCE98A3"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 xml:space="preserve"> POBLACIÓN INTERVENIDA </w:t>
            </w:r>
            <w:r w:rsidRPr="00CF1908">
              <w:rPr>
                <w:rFonts w:cs="Calibri"/>
                <w:i/>
                <w:sz w:val="16"/>
                <w:szCs w:val="16"/>
              </w:rPr>
              <w:br/>
              <w:t xml:space="preserve">I SEMESTRE </w:t>
            </w:r>
          </w:p>
        </w:tc>
      </w:tr>
      <w:tr w:rsidR="00CF1908" w:rsidRPr="00CF1908" w14:paraId="134E1E08" w14:textId="77777777" w:rsidTr="00DA0664">
        <w:trPr>
          <w:trHeight w:val="600"/>
        </w:trPr>
        <w:tc>
          <w:tcPr>
            <w:tcW w:w="1505" w:type="dxa"/>
            <w:shd w:val="clear" w:color="auto" w:fill="auto"/>
            <w:hideMark/>
          </w:tcPr>
          <w:p w14:paraId="3FCA08A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PRIMERA INFANCIA</w:t>
            </w:r>
          </w:p>
        </w:tc>
        <w:tc>
          <w:tcPr>
            <w:tcW w:w="4645" w:type="dxa"/>
            <w:shd w:val="clear" w:color="auto" w:fill="auto"/>
            <w:noWrap/>
            <w:hideMark/>
          </w:tcPr>
          <w:p w14:paraId="44BA5B7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No. DOSIS PROGRAMADAS BCG</w:t>
            </w:r>
          </w:p>
        </w:tc>
        <w:tc>
          <w:tcPr>
            <w:tcW w:w="2639" w:type="dxa"/>
            <w:shd w:val="clear" w:color="auto" w:fill="auto"/>
            <w:hideMark/>
          </w:tcPr>
          <w:p w14:paraId="3C54911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38</w:t>
            </w:r>
          </w:p>
        </w:tc>
      </w:tr>
      <w:tr w:rsidR="00CF1908" w:rsidRPr="00CF1908" w14:paraId="5D941C34" w14:textId="77777777" w:rsidTr="00DA0664">
        <w:trPr>
          <w:trHeight w:val="600"/>
        </w:trPr>
        <w:tc>
          <w:tcPr>
            <w:tcW w:w="1505" w:type="dxa"/>
            <w:shd w:val="clear" w:color="auto" w:fill="auto"/>
            <w:hideMark/>
          </w:tcPr>
          <w:p w14:paraId="36E2DF1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PRIMERA INFANCIA</w:t>
            </w:r>
          </w:p>
        </w:tc>
        <w:tc>
          <w:tcPr>
            <w:tcW w:w="4645" w:type="dxa"/>
            <w:shd w:val="clear" w:color="auto" w:fill="auto"/>
            <w:noWrap/>
            <w:hideMark/>
          </w:tcPr>
          <w:p w14:paraId="38963CF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No. DOSIS ANTIHEPATITITIS B EN MENORES DE 1 AÑO</w:t>
            </w:r>
          </w:p>
        </w:tc>
        <w:tc>
          <w:tcPr>
            <w:tcW w:w="2639" w:type="dxa"/>
            <w:shd w:val="clear" w:color="auto" w:fill="auto"/>
            <w:hideMark/>
          </w:tcPr>
          <w:p w14:paraId="76ACC87B"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0</w:t>
            </w:r>
          </w:p>
        </w:tc>
      </w:tr>
      <w:tr w:rsidR="00CF1908" w:rsidRPr="00CF1908" w14:paraId="0E84AEA1" w14:textId="77777777" w:rsidTr="00DA0664">
        <w:trPr>
          <w:trHeight w:val="600"/>
        </w:trPr>
        <w:tc>
          <w:tcPr>
            <w:tcW w:w="1505" w:type="dxa"/>
            <w:shd w:val="clear" w:color="auto" w:fill="auto"/>
            <w:hideMark/>
          </w:tcPr>
          <w:p w14:paraId="160AEB1B"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PRIMERA INFANCIA</w:t>
            </w:r>
          </w:p>
        </w:tc>
        <w:tc>
          <w:tcPr>
            <w:tcW w:w="4645" w:type="dxa"/>
            <w:shd w:val="clear" w:color="auto" w:fill="auto"/>
            <w:noWrap/>
            <w:hideMark/>
          </w:tcPr>
          <w:p w14:paraId="3BEA3A1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No. DOSIS DPT MENORES 6AÑOS</w:t>
            </w:r>
          </w:p>
        </w:tc>
        <w:tc>
          <w:tcPr>
            <w:tcW w:w="2639" w:type="dxa"/>
            <w:shd w:val="clear" w:color="auto" w:fill="auto"/>
            <w:hideMark/>
          </w:tcPr>
          <w:p w14:paraId="23C3183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70</w:t>
            </w:r>
          </w:p>
        </w:tc>
      </w:tr>
      <w:tr w:rsidR="00CF1908" w:rsidRPr="00CF1908" w14:paraId="054AC6AF" w14:textId="77777777" w:rsidTr="00DA0664">
        <w:trPr>
          <w:trHeight w:val="600"/>
        </w:trPr>
        <w:tc>
          <w:tcPr>
            <w:tcW w:w="1505" w:type="dxa"/>
            <w:shd w:val="clear" w:color="auto" w:fill="auto"/>
            <w:hideMark/>
          </w:tcPr>
          <w:p w14:paraId="132C164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PRIMERA INFANCIA</w:t>
            </w:r>
          </w:p>
        </w:tc>
        <w:tc>
          <w:tcPr>
            <w:tcW w:w="4645" w:type="dxa"/>
            <w:shd w:val="clear" w:color="auto" w:fill="auto"/>
            <w:noWrap/>
            <w:hideMark/>
          </w:tcPr>
          <w:p w14:paraId="1D5E853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No. DOSIS DE ANTIPOLIO</w:t>
            </w:r>
          </w:p>
        </w:tc>
        <w:tc>
          <w:tcPr>
            <w:tcW w:w="2639" w:type="dxa"/>
            <w:shd w:val="clear" w:color="auto" w:fill="auto"/>
            <w:hideMark/>
          </w:tcPr>
          <w:p w14:paraId="4E2890E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81</w:t>
            </w:r>
          </w:p>
        </w:tc>
      </w:tr>
      <w:tr w:rsidR="00CF1908" w:rsidRPr="00CF1908" w14:paraId="242AFF0F" w14:textId="77777777" w:rsidTr="00DA0664">
        <w:trPr>
          <w:trHeight w:val="600"/>
        </w:trPr>
        <w:tc>
          <w:tcPr>
            <w:tcW w:w="1505" w:type="dxa"/>
            <w:shd w:val="clear" w:color="auto" w:fill="auto"/>
            <w:hideMark/>
          </w:tcPr>
          <w:p w14:paraId="20B4CADE"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PRIMERA INFANCIA</w:t>
            </w:r>
          </w:p>
        </w:tc>
        <w:tc>
          <w:tcPr>
            <w:tcW w:w="4645" w:type="dxa"/>
            <w:shd w:val="clear" w:color="auto" w:fill="auto"/>
            <w:noWrap/>
            <w:hideMark/>
          </w:tcPr>
          <w:p w14:paraId="52D76F5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No. DOSIS DE VACUNA CONJUGADA CONTRA H INFLUENZA</w:t>
            </w:r>
          </w:p>
        </w:tc>
        <w:tc>
          <w:tcPr>
            <w:tcW w:w="2639" w:type="dxa"/>
            <w:shd w:val="clear" w:color="auto" w:fill="auto"/>
            <w:hideMark/>
          </w:tcPr>
          <w:p w14:paraId="2DD6CAB3"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66</w:t>
            </w:r>
          </w:p>
        </w:tc>
      </w:tr>
      <w:tr w:rsidR="00CF1908" w:rsidRPr="00CF1908" w14:paraId="1EA54116" w14:textId="77777777" w:rsidTr="00DA0664">
        <w:trPr>
          <w:trHeight w:val="600"/>
        </w:trPr>
        <w:tc>
          <w:tcPr>
            <w:tcW w:w="1505" w:type="dxa"/>
            <w:shd w:val="clear" w:color="auto" w:fill="auto"/>
            <w:hideMark/>
          </w:tcPr>
          <w:p w14:paraId="2087A79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PRIMERA INFANCIA</w:t>
            </w:r>
          </w:p>
        </w:tc>
        <w:tc>
          <w:tcPr>
            <w:tcW w:w="4645" w:type="dxa"/>
            <w:shd w:val="clear" w:color="auto" w:fill="auto"/>
            <w:noWrap/>
            <w:hideMark/>
          </w:tcPr>
          <w:p w14:paraId="0F35D84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No. DOSIS VACUNA TRIPLE VIRAL NIÑOS</w:t>
            </w:r>
          </w:p>
        </w:tc>
        <w:tc>
          <w:tcPr>
            <w:tcW w:w="2639" w:type="dxa"/>
            <w:shd w:val="clear" w:color="auto" w:fill="auto"/>
            <w:hideMark/>
          </w:tcPr>
          <w:p w14:paraId="1FB5DB2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74</w:t>
            </w:r>
          </w:p>
        </w:tc>
      </w:tr>
      <w:tr w:rsidR="00CF1908" w:rsidRPr="00CF1908" w14:paraId="7A4706B2" w14:textId="77777777" w:rsidTr="00DA0664">
        <w:trPr>
          <w:trHeight w:val="600"/>
        </w:trPr>
        <w:tc>
          <w:tcPr>
            <w:tcW w:w="1505" w:type="dxa"/>
            <w:shd w:val="clear" w:color="auto" w:fill="auto"/>
            <w:hideMark/>
          </w:tcPr>
          <w:p w14:paraId="44BE9B4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PRIMERA INFANCIA</w:t>
            </w:r>
          </w:p>
        </w:tc>
        <w:tc>
          <w:tcPr>
            <w:tcW w:w="4645" w:type="dxa"/>
            <w:shd w:val="clear" w:color="auto" w:fill="auto"/>
            <w:noWrap/>
            <w:hideMark/>
          </w:tcPr>
          <w:p w14:paraId="5F577B5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 xml:space="preserve">No. DOSIS VACUNA CONTRA FIEBRE AMARILLA NIÑOS 1 AÑO </w:t>
            </w:r>
          </w:p>
        </w:tc>
        <w:tc>
          <w:tcPr>
            <w:tcW w:w="2639" w:type="dxa"/>
            <w:shd w:val="clear" w:color="auto" w:fill="auto"/>
            <w:hideMark/>
          </w:tcPr>
          <w:p w14:paraId="3A2360D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45</w:t>
            </w:r>
          </w:p>
        </w:tc>
      </w:tr>
      <w:tr w:rsidR="00CF1908" w:rsidRPr="00CF1908" w14:paraId="0127A660" w14:textId="77777777" w:rsidTr="00DA0664">
        <w:trPr>
          <w:trHeight w:val="600"/>
        </w:trPr>
        <w:tc>
          <w:tcPr>
            <w:tcW w:w="1505" w:type="dxa"/>
            <w:shd w:val="clear" w:color="auto" w:fill="auto"/>
            <w:hideMark/>
          </w:tcPr>
          <w:p w14:paraId="11D8DEC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GRUPO MATERNO PERINATAL</w:t>
            </w:r>
          </w:p>
        </w:tc>
        <w:tc>
          <w:tcPr>
            <w:tcW w:w="4645" w:type="dxa"/>
            <w:shd w:val="clear" w:color="auto" w:fill="auto"/>
            <w:noWrap/>
            <w:hideMark/>
          </w:tcPr>
          <w:p w14:paraId="47E6C1A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NUMERO DE ATENCIONES INSTITUCIONALES DEL PARTO (PARTO Y CESAREA)</w:t>
            </w:r>
          </w:p>
        </w:tc>
        <w:tc>
          <w:tcPr>
            <w:tcW w:w="2639" w:type="dxa"/>
            <w:shd w:val="clear" w:color="auto" w:fill="auto"/>
            <w:hideMark/>
          </w:tcPr>
          <w:p w14:paraId="7AA0AD5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40</w:t>
            </w:r>
          </w:p>
        </w:tc>
      </w:tr>
      <w:tr w:rsidR="00CF1908" w:rsidRPr="00CF1908" w14:paraId="788CA030" w14:textId="77777777" w:rsidTr="00DA0664">
        <w:trPr>
          <w:trHeight w:val="600"/>
        </w:trPr>
        <w:tc>
          <w:tcPr>
            <w:tcW w:w="1505" w:type="dxa"/>
            <w:shd w:val="clear" w:color="auto" w:fill="auto"/>
            <w:hideMark/>
          </w:tcPr>
          <w:p w14:paraId="69265F6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GRUPO MATERNO PERINATAL</w:t>
            </w:r>
          </w:p>
        </w:tc>
        <w:tc>
          <w:tcPr>
            <w:tcW w:w="4645" w:type="dxa"/>
            <w:shd w:val="clear" w:color="auto" w:fill="auto"/>
            <w:noWrap/>
            <w:hideMark/>
          </w:tcPr>
          <w:p w14:paraId="0026EAE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No. SEROLOGIA PARTO</w:t>
            </w:r>
          </w:p>
        </w:tc>
        <w:tc>
          <w:tcPr>
            <w:tcW w:w="2639" w:type="dxa"/>
            <w:shd w:val="clear" w:color="auto" w:fill="auto"/>
            <w:hideMark/>
          </w:tcPr>
          <w:p w14:paraId="700E883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34</w:t>
            </w:r>
          </w:p>
        </w:tc>
      </w:tr>
      <w:tr w:rsidR="00CF1908" w:rsidRPr="00CF1908" w14:paraId="3FF07793" w14:textId="77777777" w:rsidTr="00DA0664">
        <w:trPr>
          <w:trHeight w:val="600"/>
        </w:trPr>
        <w:tc>
          <w:tcPr>
            <w:tcW w:w="1505" w:type="dxa"/>
            <w:shd w:val="clear" w:color="auto" w:fill="auto"/>
            <w:hideMark/>
          </w:tcPr>
          <w:p w14:paraId="45EA438E"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GRUPO MATERNO PERINATAL</w:t>
            </w:r>
          </w:p>
        </w:tc>
        <w:tc>
          <w:tcPr>
            <w:tcW w:w="4645" w:type="dxa"/>
            <w:shd w:val="clear" w:color="auto" w:fill="auto"/>
            <w:noWrap/>
            <w:hideMark/>
          </w:tcPr>
          <w:p w14:paraId="472E6AA3"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No. CONSULTA MEDICA DE CONTROL POSTPARTO</w:t>
            </w:r>
          </w:p>
        </w:tc>
        <w:tc>
          <w:tcPr>
            <w:tcW w:w="2639" w:type="dxa"/>
            <w:shd w:val="clear" w:color="auto" w:fill="auto"/>
            <w:hideMark/>
          </w:tcPr>
          <w:p w14:paraId="5ABDD71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34</w:t>
            </w:r>
          </w:p>
        </w:tc>
      </w:tr>
      <w:tr w:rsidR="00CF1908" w:rsidRPr="00CF1908" w14:paraId="56EC3E78" w14:textId="77777777" w:rsidTr="00DA0664">
        <w:trPr>
          <w:trHeight w:val="600"/>
        </w:trPr>
        <w:tc>
          <w:tcPr>
            <w:tcW w:w="1505" w:type="dxa"/>
            <w:shd w:val="clear" w:color="auto" w:fill="auto"/>
            <w:hideMark/>
          </w:tcPr>
          <w:p w14:paraId="0728186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GRUPO MATERNO PERINATAL</w:t>
            </w:r>
          </w:p>
        </w:tc>
        <w:tc>
          <w:tcPr>
            <w:tcW w:w="4645" w:type="dxa"/>
            <w:shd w:val="clear" w:color="auto" w:fill="auto"/>
            <w:hideMark/>
          </w:tcPr>
          <w:p w14:paraId="283DAECB"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No. EXAMENES DE TSH EN RECIEN NACIDOS (TOMA Y ANÁLISIS)</w:t>
            </w:r>
          </w:p>
        </w:tc>
        <w:tc>
          <w:tcPr>
            <w:tcW w:w="2639" w:type="dxa"/>
            <w:shd w:val="clear" w:color="auto" w:fill="auto"/>
            <w:hideMark/>
          </w:tcPr>
          <w:p w14:paraId="6167672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40</w:t>
            </w:r>
          </w:p>
        </w:tc>
      </w:tr>
      <w:tr w:rsidR="00CF1908" w:rsidRPr="00CF1908" w14:paraId="69D22D90" w14:textId="77777777" w:rsidTr="00DA0664">
        <w:trPr>
          <w:trHeight w:val="600"/>
        </w:trPr>
        <w:tc>
          <w:tcPr>
            <w:tcW w:w="1505" w:type="dxa"/>
            <w:shd w:val="clear" w:color="auto" w:fill="auto"/>
            <w:hideMark/>
          </w:tcPr>
          <w:p w14:paraId="4025677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GRUPO MATERNO PERINATAL</w:t>
            </w:r>
          </w:p>
        </w:tc>
        <w:tc>
          <w:tcPr>
            <w:tcW w:w="4645" w:type="dxa"/>
            <w:shd w:val="clear" w:color="auto" w:fill="auto"/>
            <w:noWrap/>
            <w:hideMark/>
          </w:tcPr>
          <w:p w14:paraId="76004E2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No. APLICACIONES DE VITAMINA K</w:t>
            </w:r>
          </w:p>
        </w:tc>
        <w:tc>
          <w:tcPr>
            <w:tcW w:w="2639" w:type="dxa"/>
            <w:shd w:val="clear" w:color="auto" w:fill="auto"/>
            <w:hideMark/>
          </w:tcPr>
          <w:p w14:paraId="04C3E26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40</w:t>
            </w:r>
          </w:p>
        </w:tc>
      </w:tr>
      <w:tr w:rsidR="00CF1908" w:rsidRPr="00CF1908" w14:paraId="64D55DDE" w14:textId="77777777" w:rsidTr="00DA0664">
        <w:trPr>
          <w:trHeight w:val="600"/>
        </w:trPr>
        <w:tc>
          <w:tcPr>
            <w:tcW w:w="1505" w:type="dxa"/>
            <w:shd w:val="clear" w:color="auto" w:fill="auto"/>
            <w:hideMark/>
          </w:tcPr>
          <w:p w14:paraId="3F2ACF7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GRUPO MATERNO PERINATAL</w:t>
            </w:r>
          </w:p>
        </w:tc>
        <w:tc>
          <w:tcPr>
            <w:tcW w:w="4645" w:type="dxa"/>
            <w:shd w:val="clear" w:color="auto" w:fill="auto"/>
            <w:noWrap/>
            <w:hideMark/>
          </w:tcPr>
          <w:p w14:paraId="6866067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No. HEMOCLASIFICACION RN</w:t>
            </w:r>
          </w:p>
        </w:tc>
        <w:tc>
          <w:tcPr>
            <w:tcW w:w="2639" w:type="dxa"/>
            <w:shd w:val="clear" w:color="auto" w:fill="auto"/>
            <w:hideMark/>
          </w:tcPr>
          <w:p w14:paraId="2D139F5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40</w:t>
            </w:r>
          </w:p>
        </w:tc>
      </w:tr>
      <w:tr w:rsidR="00CF1908" w:rsidRPr="00CF1908" w14:paraId="1A338712" w14:textId="77777777" w:rsidTr="00DA0664">
        <w:trPr>
          <w:trHeight w:val="600"/>
        </w:trPr>
        <w:tc>
          <w:tcPr>
            <w:tcW w:w="1505" w:type="dxa"/>
            <w:shd w:val="clear" w:color="auto" w:fill="auto"/>
            <w:hideMark/>
          </w:tcPr>
          <w:p w14:paraId="687EF87E"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GRUPO MATERNO PERINATAL</w:t>
            </w:r>
          </w:p>
        </w:tc>
        <w:tc>
          <w:tcPr>
            <w:tcW w:w="4645" w:type="dxa"/>
            <w:shd w:val="clear" w:color="auto" w:fill="auto"/>
            <w:noWrap/>
            <w:hideMark/>
          </w:tcPr>
          <w:p w14:paraId="6A0FFAB9"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NUMERO DE CONSULTAS MEDICAS DE CONTROL DEL RECIEN NACIDO (POR MEDICO O ENFERMERA)</w:t>
            </w:r>
          </w:p>
        </w:tc>
        <w:tc>
          <w:tcPr>
            <w:tcW w:w="2639" w:type="dxa"/>
            <w:shd w:val="clear" w:color="auto" w:fill="auto"/>
            <w:hideMark/>
          </w:tcPr>
          <w:p w14:paraId="02127C3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34</w:t>
            </w:r>
          </w:p>
        </w:tc>
      </w:tr>
      <w:tr w:rsidR="00CF1908" w:rsidRPr="00CF1908" w14:paraId="26A00FA4" w14:textId="77777777" w:rsidTr="00DA0664">
        <w:trPr>
          <w:trHeight w:val="795"/>
        </w:trPr>
        <w:tc>
          <w:tcPr>
            <w:tcW w:w="1505" w:type="dxa"/>
            <w:shd w:val="clear" w:color="auto" w:fill="auto"/>
            <w:hideMark/>
          </w:tcPr>
          <w:p w14:paraId="45D18F83"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MUJERES EN EDAD FERTIL</w:t>
            </w:r>
          </w:p>
        </w:tc>
        <w:tc>
          <w:tcPr>
            <w:tcW w:w="4645" w:type="dxa"/>
            <w:shd w:val="clear" w:color="auto" w:fill="auto"/>
            <w:hideMark/>
          </w:tcPr>
          <w:p w14:paraId="137B7A7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NUMERO DE CONSULTAS DE PLANIFICACION FAMILIAR DE PRIMERA VEZ EN MUJERES (POR MEDICO O ENFERMERA)</w:t>
            </w:r>
          </w:p>
        </w:tc>
        <w:tc>
          <w:tcPr>
            <w:tcW w:w="2639" w:type="dxa"/>
            <w:shd w:val="clear" w:color="auto" w:fill="auto"/>
            <w:hideMark/>
          </w:tcPr>
          <w:p w14:paraId="03170ED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107</w:t>
            </w:r>
          </w:p>
        </w:tc>
      </w:tr>
      <w:tr w:rsidR="00CF1908" w:rsidRPr="00CF1908" w14:paraId="0A3E064B" w14:textId="77777777" w:rsidTr="00DA0664">
        <w:trPr>
          <w:trHeight w:val="1095"/>
        </w:trPr>
        <w:tc>
          <w:tcPr>
            <w:tcW w:w="1505" w:type="dxa"/>
            <w:shd w:val="clear" w:color="auto" w:fill="auto"/>
            <w:hideMark/>
          </w:tcPr>
          <w:p w14:paraId="6584C46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MUJERES EN EDAD FERTIL</w:t>
            </w:r>
          </w:p>
        </w:tc>
        <w:tc>
          <w:tcPr>
            <w:tcW w:w="4645" w:type="dxa"/>
            <w:shd w:val="clear" w:color="auto" w:fill="auto"/>
            <w:hideMark/>
          </w:tcPr>
          <w:p w14:paraId="316F41E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NUMERO DE CONSULTAS DE PLANIFICACION FAMILIAR DE CONTROL A MUJERES (POR MEDICO O ENFERMERA)</w:t>
            </w:r>
          </w:p>
        </w:tc>
        <w:tc>
          <w:tcPr>
            <w:tcW w:w="2639" w:type="dxa"/>
            <w:shd w:val="clear" w:color="auto" w:fill="auto"/>
            <w:hideMark/>
          </w:tcPr>
          <w:p w14:paraId="1440851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224</w:t>
            </w:r>
          </w:p>
        </w:tc>
      </w:tr>
      <w:tr w:rsidR="00CF1908" w:rsidRPr="00CF1908" w14:paraId="7893695C" w14:textId="77777777" w:rsidTr="00DA0664">
        <w:trPr>
          <w:trHeight w:val="600"/>
        </w:trPr>
        <w:tc>
          <w:tcPr>
            <w:tcW w:w="1505" w:type="dxa"/>
            <w:shd w:val="clear" w:color="auto" w:fill="auto"/>
            <w:hideMark/>
          </w:tcPr>
          <w:p w14:paraId="08841D4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lastRenderedPageBreak/>
              <w:t>MUJERES EN EDAD FERTIL</w:t>
            </w:r>
          </w:p>
        </w:tc>
        <w:tc>
          <w:tcPr>
            <w:tcW w:w="4645" w:type="dxa"/>
            <w:shd w:val="clear" w:color="auto" w:fill="auto"/>
            <w:noWrap/>
            <w:hideMark/>
          </w:tcPr>
          <w:p w14:paraId="4F64D356"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No. APLICACIONES DE DISPOSITIVO INTRAUTERINO</w:t>
            </w:r>
          </w:p>
        </w:tc>
        <w:tc>
          <w:tcPr>
            <w:tcW w:w="2639" w:type="dxa"/>
            <w:shd w:val="clear" w:color="auto" w:fill="auto"/>
            <w:hideMark/>
          </w:tcPr>
          <w:p w14:paraId="6A0C653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12</w:t>
            </w:r>
          </w:p>
        </w:tc>
      </w:tr>
      <w:tr w:rsidR="00CF1908" w:rsidRPr="00CF1908" w14:paraId="3D97F40B" w14:textId="77777777" w:rsidTr="00DA0664">
        <w:trPr>
          <w:trHeight w:val="600"/>
        </w:trPr>
        <w:tc>
          <w:tcPr>
            <w:tcW w:w="1505" w:type="dxa"/>
            <w:shd w:val="clear" w:color="auto" w:fill="auto"/>
            <w:hideMark/>
          </w:tcPr>
          <w:p w14:paraId="4A3DD6B9"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MUJERES EN EDAD FERTIL</w:t>
            </w:r>
          </w:p>
        </w:tc>
        <w:tc>
          <w:tcPr>
            <w:tcW w:w="4645" w:type="dxa"/>
            <w:shd w:val="clear" w:color="auto" w:fill="auto"/>
            <w:noWrap/>
            <w:hideMark/>
          </w:tcPr>
          <w:p w14:paraId="41634B0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 xml:space="preserve">NUMERO DE ESTERILIZACIONES FEMENINAS </w:t>
            </w:r>
          </w:p>
        </w:tc>
        <w:tc>
          <w:tcPr>
            <w:tcW w:w="2639" w:type="dxa"/>
            <w:shd w:val="clear" w:color="auto" w:fill="auto"/>
            <w:hideMark/>
          </w:tcPr>
          <w:p w14:paraId="1943156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11</w:t>
            </w:r>
          </w:p>
        </w:tc>
      </w:tr>
      <w:tr w:rsidR="00CF1908" w:rsidRPr="00CF1908" w14:paraId="751FA60F" w14:textId="77777777" w:rsidTr="00DA0664">
        <w:trPr>
          <w:trHeight w:val="600"/>
        </w:trPr>
        <w:tc>
          <w:tcPr>
            <w:tcW w:w="1505" w:type="dxa"/>
            <w:shd w:val="clear" w:color="auto" w:fill="auto"/>
            <w:hideMark/>
          </w:tcPr>
          <w:p w14:paraId="097A209E"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MUJERES EN EDAD FERTIL</w:t>
            </w:r>
          </w:p>
        </w:tc>
        <w:tc>
          <w:tcPr>
            <w:tcW w:w="4645" w:type="dxa"/>
            <w:shd w:val="clear" w:color="auto" w:fill="auto"/>
            <w:noWrap/>
            <w:hideMark/>
          </w:tcPr>
          <w:p w14:paraId="2D41FFF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NUMERO DE ENTREGAS ANTICONCEPCION ORAL CICLO* (MUJERES) MENSUALES MSPS</w:t>
            </w:r>
          </w:p>
        </w:tc>
        <w:tc>
          <w:tcPr>
            <w:tcW w:w="2639" w:type="dxa"/>
            <w:shd w:val="clear" w:color="auto" w:fill="auto"/>
            <w:hideMark/>
          </w:tcPr>
          <w:p w14:paraId="5805E499"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102</w:t>
            </w:r>
          </w:p>
        </w:tc>
      </w:tr>
      <w:tr w:rsidR="00CF1908" w:rsidRPr="00CF1908" w14:paraId="67621C44" w14:textId="77777777" w:rsidTr="00DA0664">
        <w:trPr>
          <w:trHeight w:val="1005"/>
        </w:trPr>
        <w:tc>
          <w:tcPr>
            <w:tcW w:w="1505" w:type="dxa"/>
            <w:shd w:val="clear" w:color="auto" w:fill="auto"/>
            <w:hideMark/>
          </w:tcPr>
          <w:p w14:paraId="5A327D8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MUJERES EN EDAD FERTIL</w:t>
            </w:r>
          </w:p>
        </w:tc>
        <w:tc>
          <w:tcPr>
            <w:tcW w:w="4645" w:type="dxa"/>
            <w:shd w:val="clear" w:color="auto" w:fill="auto"/>
            <w:hideMark/>
          </w:tcPr>
          <w:p w14:paraId="5E070D2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MUJERES CON ANTICONCEPCIÓN HORMONAL METODOS MODERNOS EXCEPTO HORMONAL ORAL TRIMESTRALES E IMPLANTE SUBDERMICO</w:t>
            </w:r>
          </w:p>
        </w:tc>
        <w:tc>
          <w:tcPr>
            <w:tcW w:w="2639" w:type="dxa"/>
            <w:shd w:val="clear" w:color="auto" w:fill="auto"/>
            <w:hideMark/>
          </w:tcPr>
          <w:p w14:paraId="4F90218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104</w:t>
            </w:r>
          </w:p>
        </w:tc>
      </w:tr>
      <w:tr w:rsidR="00CF1908" w:rsidRPr="00CF1908" w14:paraId="62221AA3" w14:textId="77777777" w:rsidTr="00DA0664">
        <w:trPr>
          <w:trHeight w:val="600"/>
        </w:trPr>
        <w:tc>
          <w:tcPr>
            <w:tcW w:w="1505" w:type="dxa"/>
            <w:shd w:val="clear" w:color="auto" w:fill="auto"/>
            <w:hideMark/>
          </w:tcPr>
          <w:p w14:paraId="39E344B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PLANIFICACION  HOMBRES</w:t>
            </w:r>
          </w:p>
        </w:tc>
        <w:tc>
          <w:tcPr>
            <w:tcW w:w="4645" w:type="dxa"/>
            <w:shd w:val="clear" w:color="auto" w:fill="auto"/>
            <w:hideMark/>
          </w:tcPr>
          <w:p w14:paraId="5ECF8BB9"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NUMERO DE CONSULTAS PLANIFICACION HOMBRES</w:t>
            </w:r>
          </w:p>
        </w:tc>
        <w:tc>
          <w:tcPr>
            <w:tcW w:w="2639" w:type="dxa"/>
            <w:shd w:val="clear" w:color="auto" w:fill="auto"/>
            <w:hideMark/>
          </w:tcPr>
          <w:p w14:paraId="5B302C5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8</w:t>
            </w:r>
          </w:p>
        </w:tc>
      </w:tr>
      <w:tr w:rsidR="00CF1908" w:rsidRPr="00CF1908" w14:paraId="2A7B3647" w14:textId="77777777" w:rsidTr="00DA0664">
        <w:trPr>
          <w:trHeight w:val="600"/>
        </w:trPr>
        <w:tc>
          <w:tcPr>
            <w:tcW w:w="1505" w:type="dxa"/>
            <w:shd w:val="clear" w:color="auto" w:fill="auto"/>
            <w:hideMark/>
          </w:tcPr>
          <w:p w14:paraId="5164C3EB"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PLANIFICACION  HOMBRES</w:t>
            </w:r>
          </w:p>
        </w:tc>
        <w:tc>
          <w:tcPr>
            <w:tcW w:w="4645" w:type="dxa"/>
            <w:shd w:val="clear" w:color="auto" w:fill="auto"/>
            <w:noWrap/>
            <w:hideMark/>
          </w:tcPr>
          <w:p w14:paraId="21BCED0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NUMERO DE CONSULTA CONTROL PLANIFICACION HOMBRES</w:t>
            </w:r>
          </w:p>
        </w:tc>
        <w:tc>
          <w:tcPr>
            <w:tcW w:w="2639" w:type="dxa"/>
            <w:shd w:val="clear" w:color="auto" w:fill="auto"/>
            <w:hideMark/>
          </w:tcPr>
          <w:p w14:paraId="67DD2903"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6</w:t>
            </w:r>
          </w:p>
        </w:tc>
      </w:tr>
      <w:tr w:rsidR="00CF1908" w:rsidRPr="00CF1908" w14:paraId="652F9F67" w14:textId="77777777" w:rsidTr="00DA0664">
        <w:trPr>
          <w:trHeight w:val="600"/>
        </w:trPr>
        <w:tc>
          <w:tcPr>
            <w:tcW w:w="1505" w:type="dxa"/>
            <w:shd w:val="clear" w:color="auto" w:fill="auto"/>
            <w:hideMark/>
          </w:tcPr>
          <w:p w14:paraId="53DE01A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PLANIFICACION  HOMBRES</w:t>
            </w:r>
          </w:p>
        </w:tc>
        <w:tc>
          <w:tcPr>
            <w:tcW w:w="4645" w:type="dxa"/>
            <w:shd w:val="clear" w:color="auto" w:fill="auto"/>
            <w:noWrap/>
            <w:hideMark/>
          </w:tcPr>
          <w:p w14:paraId="06F1746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NUMERO DE ESTERILIZACIONES MASCULINAS REALIZADAS</w:t>
            </w:r>
          </w:p>
        </w:tc>
        <w:tc>
          <w:tcPr>
            <w:tcW w:w="2639" w:type="dxa"/>
            <w:shd w:val="clear" w:color="auto" w:fill="auto"/>
            <w:hideMark/>
          </w:tcPr>
          <w:p w14:paraId="780B510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8</w:t>
            </w:r>
          </w:p>
        </w:tc>
      </w:tr>
      <w:tr w:rsidR="00CF1908" w:rsidRPr="00CF1908" w14:paraId="4DBC5B95" w14:textId="77777777" w:rsidTr="00DA0664">
        <w:trPr>
          <w:trHeight w:val="870"/>
        </w:trPr>
        <w:tc>
          <w:tcPr>
            <w:tcW w:w="1505" w:type="dxa"/>
            <w:shd w:val="clear" w:color="auto" w:fill="auto"/>
            <w:hideMark/>
          </w:tcPr>
          <w:p w14:paraId="6F031EF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PRIMERA INFANCIA</w:t>
            </w:r>
          </w:p>
        </w:tc>
        <w:tc>
          <w:tcPr>
            <w:tcW w:w="4645" w:type="dxa"/>
            <w:shd w:val="clear" w:color="auto" w:fill="auto"/>
            <w:hideMark/>
          </w:tcPr>
          <w:p w14:paraId="65C8B15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CONSULTAS DE ATENCIÓN EN SALUD PARA LA PRIMERA INFANCIA -PRIMERA VEZ POR MEDICO (MEDICINA GENERAL, PEDIATRÍA Y MEDICINA FAMILIAR)</w:t>
            </w:r>
          </w:p>
        </w:tc>
        <w:tc>
          <w:tcPr>
            <w:tcW w:w="2639" w:type="dxa"/>
            <w:shd w:val="clear" w:color="auto" w:fill="auto"/>
            <w:hideMark/>
          </w:tcPr>
          <w:p w14:paraId="5F474F5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85</w:t>
            </w:r>
          </w:p>
        </w:tc>
      </w:tr>
      <w:tr w:rsidR="00CF1908" w:rsidRPr="00CF1908" w14:paraId="66476B98" w14:textId="77777777" w:rsidTr="00DA0664">
        <w:trPr>
          <w:trHeight w:val="825"/>
        </w:trPr>
        <w:tc>
          <w:tcPr>
            <w:tcW w:w="1505" w:type="dxa"/>
            <w:shd w:val="clear" w:color="auto" w:fill="auto"/>
            <w:hideMark/>
          </w:tcPr>
          <w:p w14:paraId="4E1230D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PRIMERA INFANCIA</w:t>
            </w:r>
          </w:p>
        </w:tc>
        <w:tc>
          <w:tcPr>
            <w:tcW w:w="4645" w:type="dxa"/>
            <w:shd w:val="clear" w:color="auto" w:fill="auto"/>
            <w:hideMark/>
          </w:tcPr>
          <w:p w14:paraId="2AE81CB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ATENCIONES EN SALUD BUCAL PRIMERA VEZ POR PROFESIONAL DE ODONTOLOGÍA - 6 MESES A LOS 5 AÑOS 11 MESES 29 DÍAS.</w:t>
            </w:r>
          </w:p>
        </w:tc>
        <w:tc>
          <w:tcPr>
            <w:tcW w:w="2639" w:type="dxa"/>
            <w:shd w:val="clear" w:color="auto" w:fill="auto"/>
            <w:hideMark/>
          </w:tcPr>
          <w:p w14:paraId="25A2814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43</w:t>
            </w:r>
          </w:p>
        </w:tc>
      </w:tr>
      <w:tr w:rsidR="00CF1908" w:rsidRPr="00CF1908" w14:paraId="16544836" w14:textId="77777777" w:rsidTr="00DA0664">
        <w:trPr>
          <w:trHeight w:val="795"/>
        </w:trPr>
        <w:tc>
          <w:tcPr>
            <w:tcW w:w="1505" w:type="dxa"/>
            <w:shd w:val="clear" w:color="auto" w:fill="auto"/>
            <w:hideMark/>
          </w:tcPr>
          <w:p w14:paraId="5CF79363"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PRIMERA INFANCIA</w:t>
            </w:r>
          </w:p>
        </w:tc>
        <w:tc>
          <w:tcPr>
            <w:tcW w:w="4645" w:type="dxa"/>
            <w:shd w:val="clear" w:color="auto" w:fill="auto"/>
            <w:hideMark/>
          </w:tcPr>
          <w:p w14:paraId="20DE2FC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ATENCIONES PARA LA PROMOCIÓN Y APOYO DE LA LACTANCIA MATERNA (POR PROFESIONAL DE ENFERMERÍA, NUTRICIÓN, MEDICINA GENERAL)</w:t>
            </w:r>
          </w:p>
        </w:tc>
        <w:tc>
          <w:tcPr>
            <w:tcW w:w="2639" w:type="dxa"/>
            <w:shd w:val="clear" w:color="auto" w:fill="auto"/>
            <w:hideMark/>
          </w:tcPr>
          <w:p w14:paraId="06DAE37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40</w:t>
            </w:r>
          </w:p>
        </w:tc>
      </w:tr>
      <w:tr w:rsidR="00CF1908" w:rsidRPr="00CF1908" w14:paraId="6F0E95CC" w14:textId="77777777" w:rsidTr="00DA0664">
        <w:trPr>
          <w:trHeight w:val="1485"/>
        </w:trPr>
        <w:tc>
          <w:tcPr>
            <w:tcW w:w="1505" w:type="dxa"/>
            <w:shd w:val="clear" w:color="auto" w:fill="auto"/>
            <w:hideMark/>
          </w:tcPr>
          <w:p w14:paraId="3A62F12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PRIMERA INFANCIA</w:t>
            </w:r>
          </w:p>
        </w:tc>
        <w:tc>
          <w:tcPr>
            <w:tcW w:w="4645" w:type="dxa"/>
            <w:shd w:val="clear" w:color="auto" w:fill="auto"/>
            <w:hideMark/>
          </w:tcPr>
          <w:p w14:paraId="00C9F4C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NUMERO DE DESPARASITACIONES INTESTINAL ANTIHELMÍNTICA - DE 12 MESES A 5 AÑOS 11 MESES 29 DIAS</w:t>
            </w:r>
            <w:r w:rsidRPr="00CF1908">
              <w:rPr>
                <w:rFonts w:cs="Calibri"/>
                <w:i/>
                <w:sz w:val="16"/>
                <w:szCs w:val="16"/>
              </w:rPr>
              <w:br/>
            </w:r>
            <w:r w:rsidRPr="00CF1908">
              <w:rPr>
                <w:rFonts w:cs="Calibri"/>
                <w:i/>
                <w:sz w:val="16"/>
                <w:szCs w:val="16"/>
              </w:rPr>
              <w:br/>
            </w:r>
            <w:proofErr w:type="spellStart"/>
            <w:r w:rsidRPr="00CF1908">
              <w:rPr>
                <w:rFonts w:cs="Calibri"/>
                <w:i/>
                <w:sz w:val="16"/>
                <w:szCs w:val="16"/>
              </w:rPr>
              <w:t>Albendazol</w:t>
            </w:r>
            <w:proofErr w:type="spellEnd"/>
            <w:r w:rsidRPr="00CF1908">
              <w:rPr>
                <w:rFonts w:cs="Calibri"/>
                <w:i/>
                <w:sz w:val="16"/>
                <w:szCs w:val="16"/>
              </w:rPr>
              <w:br/>
            </w:r>
            <w:proofErr w:type="spellStart"/>
            <w:r w:rsidRPr="00CF1908">
              <w:rPr>
                <w:rFonts w:cs="Calibri"/>
                <w:i/>
                <w:sz w:val="16"/>
                <w:szCs w:val="16"/>
              </w:rPr>
              <w:t>Mebendazol</w:t>
            </w:r>
            <w:proofErr w:type="spellEnd"/>
          </w:p>
        </w:tc>
        <w:tc>
          <w:tcPr>
            <w:tcW w:w="2639" w:type="dxa"/>
            <w:shd w:val="clear" w:color="auto" w:fill="auto"/>
            <w:hideMark/>
          </w:tcPr>
          <w:p w14:paraId="5EBF618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68</w:t>
            </w:r>
          </w:p>
        </w:tc>
      </w:tr>
      <w:tr w:rsidR="00CF1908" w:rsidRPr="00CF1908" w14:paraId="46A3B92E" w14:textId="77777777" w:rsidTr="00DA0664">
        <w:trPr>
          <w:trHeight w:val="600"/>
        </w:trPr>
        <w:tc>
          <w:tcPr>
            <w:tcW w:w="1505" w:type="dxa"/>
            <w:shd w:val="clear" w:color="auto" w:fill="auto"/>
            <w:hideMark/>
          </w:tcPr>
          <w:p w14:paraId="1D95992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PRIMERA INFANCIA</w:t>
            </w:r>
          </w:p>
        </w:tc>
        <w:tc>
          <w:tcPr>
            <w:tcW w:w="4645" w:type="dxa"/>
            <w:shd w:val="clear" w:color="auto" w:fill="auto"/>
            <w:hideMark/>
          </w:tcPr>
          <w:p w14:paraId="0F21A306"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FORTIFICACIONES CASERA CON MICRONUTRIENTES EN POLVO- 6 MESES A 8 MESES</w:t>
            </w:r>
          </w:p>
        </w:tc>
        <w:tc>
          <w:tcPr>
            <w:tcW w:w="2639" w:type="dxa"/>
            <w:shd w:val="clear" w:color="auto" w:fill="auto"/>
            <w:hideMark/>
          </w:tcPr>
          <w:p w14:paraId="1877CA9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0</w:t>
            </w:r>
          </w:p>
        </w:tc>
      </w:tr>
      <w:tr w:rsidR="00CF1908" w:rsidRPr="00CF1908" w14:paraId="1358551E" w14:textId="77777777" w:rsidTr="00DA0664">
        <w:trPr>
          <w:trHeight w:val="600"/>
        </w:trPr>
        <w:tc>
          <w:tcPr>
            <w:tcW w:w="1505" w:type="dxa"/>
            <w:shd w:val="clear" w:color="auto" w:fill="auto"/>
            <w:hideMark/>
          </w:tcPr>
          <w:p w14:paraId="1203E7A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PRIMERA INFANCIA</w:t>
            </w:r>
          </w:p>
        </w:tc>
        <w:tc>
          <w:tcPr>
            <w:tcW w:w="4645" w:type="dxa"/>
            <w:shd w:val="clear" w:color="auto" w:fill="auto"/>
            <w:hideMark/>
          </w:tcPr>
          <w:p w14:paraId="3ADA2E7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FORTIFICACIONES CASERA CON MICRONUTRIENTES EN POLVO- 12 MESES A 23 MESES</w:t>
            </w:r>
          </w:p>
        </w:tc>
        <w:tc>
          <w:tcPr>
            <w:tcW w:w="2639" w:type="dxa"/>
            <w:shd w:val="clear" w:color="auto" w:fill="auto"/>
            <w:hideMark/>
          </w:tcPr>
          <w:p w14:paraId="5F351AF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0</w:t>
            </w:r>
          </w:p>
        </w:tc>
      </w:tr>
      <w:tr w:rsidR="00CF1908" w:rsidRPr="00CF1908" w14:paraId="492F4433" w14:textId="77777777" w:rsidTr="00DA0664">
        <w:trPr>
          <w:trHeight w:val="600"/>
        </w:trPr>
        <w:tc>
          <w:tcPr>
            <w:tcW w:w="1505" w:type="dxa"/>
            <w:shd w:val="clear" w:color="auto" w:fill="auto"/>
            <w:hideMark/>
          </w:tcPr>
          <w:p w14:paraId="3EC61C2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PRIMERA INFANCIA</w:t>
            </w:r>
          </w:p>
        </w:tc>
        <w:tc>
          <w:tcPr>
            <w:tcW w:w="4645" w:type="dxa"/>
            <w:shd w:val="clear" w:color="auto" w:fill="auto"/>
            <w:hideMark/>
          </w:tcPr>
          <w:p w14:paraId="51326C6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SUPLEMENTACIÓN CON MICRONUTRIENTES- 24 MESES A 5 AÑOS 11 MESES 29 DÍAS</w:t>
            </w:r>
          </w:p>
        </w:tc>
        <w:tc>
          <w:tcPr>
            <w:tcW w:w="2639" w:type="dxa"/>
            <w:shd w:val="clear" w:color="auto" w:fill="auto"/>
            <w:hideMark/>
          </w:tcPr>
          <w:p w14:paraId="16760876"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0</w:t>
            </w:r>
          </w:p>
        </w:tc>
      </w:tr>
      <w:tr w:rsidR="00CF1908" w:rsidRPr="00CF1908" w14:paraId="7E546C48" w14:textId="77777777" w:rsidTr="00DA0664">
        <w:trPr>
          <w:trHeight w:val="600"/>
        </w:trPr>
        <w:tc>
          <w:tcPr>
            <w:tcW w:w="1505" w:type="dxa"/>
            <w:shd w:val="clear" w:color="auto" w:fill="auto"/>
            <w:hideMark/>
          </w:tcPr>
          <w:p w14:paraId="35582E3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PRIMERA INFANCIA</w:t>
            </w:r>
          </w:p>
        </w:tc>
        <w:tc>
          <w:tcPr>
            <w:tcW w:w="4645" w:type="dxa"/>
            <w:shd w:val="clear" w:color="auto" w:fill="auto"/>
            <w:noWrap/>
            <w:hideMark/>
          </w:tcPr>
          <w:p w14:paraId="12F2F8F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APLICACIONES DE BARNIZ DE FLÚOR A LOS 12 MESES A LOS 5 AÑOS 11 MESES Y 29 DÍAS</w:t>
            </w:r>
          </w:p>
        </w:tc>
        <w:tc>
          <w:tcPr>
            <w:tcW w:w="2639" w:type="dxa"/>
            <w:shd w:val="clear" w:color="auto" w:fill="auto"/>
            <w:hideMark/>
          </w:tcPr>
          <w:p w14:paraId="0E44BEB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13</w:t>
            </w:r>
          </w:p>
        </w:tc>
      </w:tr>
      <w:tr w:rsidR="00CF1908" w:rsidRPr="00CF1908" w14:paraId="0E592A59" w14:textId="77777777" w:rsidTr="00DA0664">
        <w:trPr>
          <w:trHeight w:val="600"/>
        </w:trPr>
        <w:tc>
          <w:tcPr>
            <w:tcW w:w="1505" w:type="dxa"/>
            <w:shd w:val="clear" w:color="auto" w:fill="auto"/>
            <w:hideMark/>
          </w:tcPr>
          <w:p w14:paraId="07CAFA26"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PRIMERA INFANCIA</w:t>
            </w:r>
          </w:p>
        </w:tc>
        <w:tc>
          <w:tcPr>
            <w:tcW w:w="4645" w:type="dxa"/>
            <w:shd w:val="clear" w:color="auto" w:fill="auto"/>
            <w:noWrap/>
            <w:hideMark/>
          </w:tcPr>
          <w:p w14:paraId="10EB3E2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PROFILAXIS Y REMOCIÓN DE PLACA BACTERIANA (13 MESES A 5 AÑOS)</w:t>
            </w:r>
          </w:p>
        </w:tc>
        <w:tc>
          <w:tcPr>
            <w:tcW w:w="2639" w:type="dxa"/>
            <w:shd w:val="clear" w:color="auto" w:fill="auto"/>
            <w:hideMark/>
          </w:tcPr>
          <w:p w14:paraId="2BBD0AE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29</w:t>
            </w:r>
          </w:p>
        </w:tc>
      </w:tr>
      <w:tr w:rsidR="00CF1908" w:rsidRPr="00CF1908" w14:paraId="4392FC7D" w14:textId="77777777" w:rsidTr="00DA0664">
        <w:trPr>
          <w:trHeight w:val="600"/>
        </w:trPr>
        <w:tc>
          <w:tcPr>
            <w:tcW w:w="1505" w:type="dxa"/>
            <w:shd w:val="clear" w:color="auto" w:fill="auto"/>
            <w:hideMark/>
          </w:tcPr>
          <w:p w14:paraId="0DBA62A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lastRenderedPageBreak/>
              <w:t>PRIMERA INFANCIA</w:t>
            </w:r>
          </w:p>
        </w:tc>
        <w:tc>
          <w:tcPr>
            <w:tcW w:w="4645" w:type="dxa"/>
            <w:shd w:val="clear" w:color="auto" w:fill="auto"/>
            <w:noWrap/>
            <w:hideMark/>
          </w:tcPr>
          <w:p w14:paraId="4267CE6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APLICACIÓN DE SELLANTES (3 A 5 AÑOS)</w:t>
            </w:r>
          </w:p>
        </w:tc>
        <w:tc>
          <w:tcPr>
            <w:tcW w:w="2639" w:type="dxa"/>
            <w:shd w:val="clear" w:color="auto" w:fill="auto"/>
            <w:hideMark/>
          </w:tcPr>
          <w:p w14:paraId="23670E0E"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40</w:t>
            </w:r>
          </w:p>
        </w:tc>
      </w:tr>
      <w:tr w:rsidR="00CF1908" w:rsidRPr="00CF1908" w14:paraId="73CD2BCD" w14:textId="77777777" w:rsidTr="00DA0664">
        <w:trPr>
          <w:trHeight w:val="600"/>
        </w:trPr>
        <w:tc>
          <w:tcPr>
            <w:tcW w:w="1505" w:type="dxa"/>
            <w:shd w:val="clear" w:color="auto" w:fill="auto"/>
            <w:hideMark/>
          </w:tcPr>
          <w:p w14:paraId="78ED133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PRIMERA INFANCIA</w:t>
            </w:r>
          </w:p>
        </w:tc>
        <w:tc>
          <w:tcPr>
            <w:tcW w:w="4645" w:type="dxa"/>
            <w:shd w:val="clear" w:color="auto" w:fill="auto"/>
            <w:noWrap/>
            <w:hideMark/>
          </w:tcPr>
          <w:p w14:paraId="3A07DE1B"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NUMERO DE EDUCACIONES INDIVIDUALES PRIMERA INFANCIA</w:t>
            </w:r>
          </w:p>
        </w:tc>
        <w:tc>
          <w:tcPr>
            <w:tcW w:w="2639" w:type="dxa"/>
            <w:shd w:val="clear" w:color="auto" w:fill="auto"/>
            <w:hideMark/>
          </w:tcPr>
          <w:p w14:paraId="5AE08EA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59</w:t>
            </w:r>
          </w:p>
        </w:tc>
      </w:tr>
      <w:tr w:rsidR="00CF1908" w:rsidRPr="00CF1908" w14:paraId="34E003D5" w14:textId="77777777" w:rsidTr="00DA0664">
        <w:trPr>
          <w:trHeight w:val="600"/>
        </w:trPr>
        <w:tc>
          <w:tcPr>
            <w:tcW w:w="1505" w:type="dxa"/>
            <w:shd w:val="clear" w:color="auto" w:fill="auto"/>
            <w:hideMark/>
          </w:tcPr>
          <w:p w14:paraId="21164BD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PRIMERA INFANCIA</w:t>
            </w:r>
          </w:p>
        </w:tc>
        <w:tc>
          <w:tcPr>
            <w:tcW w:w="4645" w:type="dxa"/>
            <w:shd w:val="clear" w:color="auto" w:fill="auto"/>
            <w:noWrap/>
            <w:hideMark/>
          </w:tcPr>
          <w:p w14:paraId="6F682E06"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NUMERO DE EDUCACIONES GRUPALES PRIMERA INFANCIA</w:t>
            </w:r>
          </w:p>
        </w:tc>
        <w:tc>
          <w:tcPr>
            <w:tcW w:w="2639" w:type="dxa"/>
            <w:shd w:val="clear" w:color="auto" w:fill="auto"/>
            <w:hideMark/>
          </w:tcPr>
          <w:p w14:paraId="0ABAA1DB"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114</w:t>
            </w:r>
          </w:p>
        </w:tc>
      </w:tr>
      <w:tr w:rsidR="00CF1908" w:rsidRPr="00CF1908" w14:paraId="28BBC7E7" w14:textId="77777777" w:rsidTr="00DA0664">
        <w:trPr>
          <w:trHeight w:val="825"/>
        </w:trPr>
        <w:tc>
          <w:tcPr>
            <w:tcW w:w="1505" w:type="dxa"/>
            <w:shd w:val="clear" w:color="auto" w:fill="auto"/>
            <w:hideMark/>
          </w:tcPr>
          <w:p w14:paraId="10FFE1D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INFANCIA</w:t>
            </w:r>
          </w:p>
        </w:tc>
        <w:tc>
          <w:tcPr>
            <w:tcW w:w="4645" w:type="dxa"/>
            <w:shd w:val="clear" w:color="auto" w:fill="auto"/>
            <w:hideMark/>
          </w:tcPr>
          <w:p w14:paraId="4387B85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ATENCIONES EN SALUD PARA INFANCIA -PRIMERA VEZ POR MEDICO (MEDICINA GENERAL, PEDIATRÍA Y MEDICINA FAMILIAR)</w:t>
            </w:r>
          </w:p>
        </w:tc>
        <w:tc>
          <w:tcPr>
            <w:tcW w:w="2639" w:type="dxa"/>
            <w:shd w:val="clear" w:color="auto" w:fill="auto"/>
            <w:hideMark/>
          </w:tcPr>
          <w:p w14:paraId="48B6D2A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12</w:t>
            </w:r>
          </w:p>
        </w:tc>
      </w:tr>
      <w:tr w:rsidR="00CF1908" w:rsidRPr="00CF1908" w14:paraId="457A2F3B" w14:textId="77777777" w:rsidTr="00DA0664">
        <w:trPr>
          <w:trHeight w:val="780"/>
        </w:trPr>
        <w:tc>
          <w:tcPr>
            <w:tcW w:w="1505" w:type="dxa"/>
            <w:shd w:val="clear" w:color="auto" w:fill="auto"/>
            <w:hideMark/>
          </w:tcPr>
          <w:p w14:paraId="46F0B91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INFANCIA</w:t>
            </w:r>
          </w:p>
        </w:tc>
        <w:tc>
          <w:tcPr>
            <w:tcW w:w="4645" w:type="dxa"/>
            <w:shd w:val="clear" w:color="auto" w:fill="auto"/>
            <w:hideMark/>
          </w:tcPr>
          <w:p w14:paraId="1BF98ED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ATENCIONES EN SALUD BUCAL PRIMERA VEZ POR PROFESIONAL DE ODONTOLOGÍA - 6 AÑOS Y 11 AÑOS 11 MESES Y 29 DÍAS</w:t>
            </w:r>
          </w:p>
        </w:tc>
        <w:tc>
          <w:tcPr>
            <w:tcW w:w="2639" w:type="dxa"/>
            <w:shd w:val="clear" w:color="auto" w:fill="auto"/>
            <w:hideMark/>
          </w:tcPr>
          <w:p w14:paraId="4FE9554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83</w:t>
            </w:r>
          </w:p>
        </w:tc>
      </w:tr>
      <w:tr w:rsidR="00CF1908" w:rsidRPr="00CF1908" w14:paraId="17E6C230" w14:textId="77777777" w:rsidTr="00DA0664">
        <w:trPr>
          <w:trHeight w:val="600"/>
        </w:trPr>
        <w:tc>
          <w:tcPr>
            <w:tcW w:w="1505" w:type="dxa"/>
            <w:shd w:val="clear" w:color="auto" w:fill="auto"/>
            <w:hideMark/>
          </w:tcPr>
          <w:p w14:paraId="7B72D67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INFANCIA</w:t>
            </w:r>
          </w:p>
        </w:tc>
        <w:tc>
          <w:tcPr>
            <w:tcW w:w="4645" w:type="dxa"/>
            <w:shd w:val="clear" w:color="auto" w:fill="auto"/>
            <w:noWrap/>
            <w:hideMark/>
          </w:tcPr>
          <w:p w14:paraId="7F9B03A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TAMIZAJES PARA ANEMIA - HEMOGLOBINA Y HEMATOCRITO (INFANCIA)</w:t>
            </w:r>
          </w:p>
        </w:tc>
        <w:tc>
          <w:tcPr>
            <w:tcW w:w="2639" w:type="dxa"/>
            <w:shd w:val="clear" w:color="auto" w:fill="auto"/>
            <w:hideMark/>
          </w:tcPr>
          <w:p w14:paraId="78E8D956"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0</w:t>
            </w:r>
          </w:p>
        </w:tc>
      </w:tr>
      <w:tr w:rsidR="00CF1908" w:rsidRPr="00CF1908" w14:paraId="50206FF1" w14:textId="77777777" w:rsidTr="00DA0664">
        <w:trPr>
          <w:trHeight w:val="600"/>
        </w:trPr>
        <w:tc>
          <w:tcPr>
            <w:tcW w:w="1505" w:type="dxa"/>
            <w:shd w:val="clear" w:color="auto" w:fill="auto"/>
            <w:hideMark/>
          </w:tcPr>
          <w:p w14:paraId="0AB46E5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INFANCIA</w:t>
            </w:r>
          </w:p>
        </w:tc>
        <w:tc>
          <w:tcPr>
            <w:tcW w:w="4645" w:type="dxa"/>
            <w:shd w:val="clear" w:color="auto" w:fill="auto"/>
            <w:noWrap/>
            <w:hideMark/>
          </w:tcPr>
          <w:p w14:paraId="46FA2E0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APLICACIONES DE BARNIZ DE FLÚOR (INFANCIA)</w:t>
            </w:r>
          </w:p>
        </w:tc>
        <w:tc>
          <w:tcPr>
            <w:tcW w:w="2639" w:type="dxa"/>
            <w:shd w:val="clear" w:color="auto" w:fill="auto"/>
            <w:hideMark/>
          </w:tcPr>
          <w:p w14:paraId="06C50A1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49</w:t>
            </w:r>
          </w:p>
        </w:tc>
      </w:tr>
      <w:tr w:rsidR="00CF1908" w:rsidRPr="00CF1908" w14:paraId="39A352D6" w14:textId="77777777" w:rsidTr="00DA0664">
        <w:trPr>
          <w:trHeight w:val="600"/>
        </w:trPr>
        <w:tc>
          <w:tcPr>
            <w:tcW w:w="1505" w:type="dxa"/>
            <w:shd w:val="clear" w:color="auto" w:fill="auto"/>
            <w:hideMark/>
          </w:tcPr>
          <w:p w14:paraId="07733FC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INFANCIA</w:t>
            </w:r>
          </w:p>
        </w:tc>
        <w:tc>
          <w:tcPr>
            <w:tcW w:w="4645" w:type="dxa"/>
            <w:shd w:val="clear" w:color="auto" w:fill="auto"/>
            <w:noWrap/>
            <w:hideMark/>
          </w:tcPr>
          <w:p w14:paraId="6B61825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PROFILAXIS Y REMOCIÓN DE PLACA BACTERIANA (INFANCIA)</w:t>
            </w:r>
          </w:p>
        </w:tc>
        <w:tc>
          <w:tcPr>
            <w:tcW w:w="2639" w:type="dxa"/>
            <w:shd w:val="clear" w:color="auto" w:fill="auto"/>
            <w:hideMark/>
          </w:tcPr>
          <w:p w14:paraId="16D30CEB"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72</w:t>
            </w:r>
          </w:p>
        </w:tc>
      </w:tr>
      <w:tr w:rsidR="00CF1908" w:rsidRPr="00CF1908" w14:paraId="24490FE6" w14:textId="77777777" w:rsidTr="00DA0664">
        <w:trPr>
          <w:trHeight w:val="600"/>
        </w:trPr>
        <w:tc>
          <w:tcPr>
            <w:tcW w:w="1505" w:type="dxa"/>
            <w:shd w:val="clear" w:color="auto" w:fill="auto"/>
            <w:hideMark/>
          </w:tcPr>
          <w:p w14:paraId="49ADAFD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INFANCIA</w:t>
            </w:r>
          </w:p>
        </w:tc>
        <w:tc>
          <w:tcPr>
            <w:tcW w:w="4645" w:type="dxa"/>
            <w:shd w:val="clear" w:color="auto" w:fill="auto"/>
            <w:noWrap/>
            <w:hideMark/>
          </w:tcPr>
          <w:p w14:paraId="273E90C3"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APLICACIÓN DE SELLANTES INFANCIA</w:t>
            </w:r>
          </w:p>
        </w:tc>
        <w:tc>
          <w:tcPr>
            <w:tcW w:w="2639" w:type="dxa"/>
            <w:shd w:val="clear" w:color="auto" w:fill="auto"/>
            <w:hideMark/>
          </w:tcPr>
          <w:p w14:paraId="2644464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89</w:t>
            </w:r>
          </w:p>
        </w:tc>
      </w:tr>
      <w:tr w:rsidR="00CF1908" w:rsidRPr="00CF1908" w14:paraId="14020A8D" w14:textId="77777777" w:rsidTr="00DA0664">
        <w:trPr>
          <w:trHeight w:val="600"/>
        </w:trPr>
        <w:tc>
          <w:tcPr>
            <w:tcW w:w="1505" w:type="dxa"/>
            <w:shd w:val="clear" w:color="auto" w:fill="auto"/>
            <w:hideMark/>
          </w:tcPr>
          <w:p w14:paraId="21F3B8E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INFANCIA</w:t>
            </w:r>
          </w:p>
        </w:tc>
        <w:tc>
          <w:tcPr>
            <w:tcW w:w="4645" w:type="dxa"/>
            <w:shd w:val="clear" w:color="auto" w:fill="auto"/>
            <w:noWrap/>
            <w:hideMark/>
          </w:tcPr>
          <w:p w14:paraId="1E0A5C2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DOSIS - VACUNA CONTRA EL VPH - INFANCIA</w:t>
            </w:r>
          </w:p>
        </w:tc>
        <w:tc>
          <w:tcPr>
            <w:tcW w:w="2639" w:type="dxa"/>
            <w:shd w:val="clear" w:color="auto" w:fill="auto"/>
            <w:hideMark/>
          </w:tcPr>
          <w:p w14:paraId="0E7E07E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23</w:t>
            </w:r>
          </w:p>
        </w:tc>
      </w:tr>
      <w:tr w:rsidR="00CF1908" w:rsidRPr="00CF1908" w14:paraId="5FAC1B74" w14:textId="77777777" w:rsidTr="00DA0664">
        <w:trPr>
          <w:trHeight w:val="799"/>
        </w:trPr>
        <w:tc>
          <w:tcPr>
            <w:tcW w:w="1505" w:type="dxa"/>
            <w:shd w:val="clear" w:color="auto" w:fill="auto"/>
            <w:hideMark/>
          </w:tcPr>
          <w:p w14:paraId="2D5B90B3"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ADOLESCENCIA</w:t>
            </w:r>
          </w:p>
        </w:tc>
        <w:tc>
          <w:tcPr>
            <w:tcW w:w="4645" w:type="dxa"/>
            <w:shd w:val="clear" w:color="auto" w:fill="auto"/>
            <w:noWrap/>
            <w:hideMark/>
          </w:tcPr>
          <w:p w14:paraId="2CCAF5D3"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DOSIS - VACUNA CONTRA EL VPH - ADOLESCENCIA</w:t>
            </w:r>
          </w:p>
        </w:tc>
        <w:tc>
          <w:tcPr>
            <w:tcW w:w="2639" w:type="dxa"/>
            <w:shd w:val="clear" w:color="auto" w:fill="auto"/>
            <w:hideMark/>
          </w:tcPr>
          <w:p w14:paraId="01456E7B"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20</w:t>
            </w:r>
          </w:p>
        </w:tc>
      </w:tr>
      <w:tr w:rsidR="00CF1908" w:rsidRPr="00CF1908" w14:paraId="76E6D4AD" w14:textId="77777777" w:rsidTr="00DA0664">
        <w:trPr>
          <w:trHeight w:val="600"/>
        </w:trPr>
        <w:tc>
          <w:tcPr>
            <w:tcW w:w="1505" w:type="dxa"/>
            <w:shd w:val="clear" w:color="auto" w:fill="auto"/>
            <w:hideMark/>
          </w:tcPr>
          <w:p w14:paraId="68A628E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INFANCIA</w:t>
            </w:r>
          </w:p>
        </w:tc>
        <w:tc>
          <w:tcPr>
            <w:tcW w:w="4645" w:type="dxa"/>
            <w:shd w:val="clear" w:color="auto" w:fill="auto"/>
            <w:noWrap/>
            <w:hideMark/>
          </w:tcPr>
          <w:p w14:paraId="497B08B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NUMERO DE EDUCACIONES INDIVIDUALES INFANCIA</w:t>
            </w:r>
          </w:p>
        </w:tc>
        <w:tc>
          <w:tcPr>
            <w:tcW w:w="2639" w:type="dxa"/>
            <w:shd w:val="clear" w:color="auto" w:fill="auto"/>
            <w:hideMark/>
          </w:tcPr>
          <w:p w14:paraId="100A518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19</w:t>
            </w:r>
          </w:p>
        </w:tc>
      </w:tr>
      <w:tr w:rsidR="00CF1908" w:rsidRPr="00CF1908" w14:paraId="588E4ED6" w14:textId="77777777" w:rsidTr="00DA0664">
        <w:trPr>
          <w:trHeight w:val="600"/>
        </w:trPr>
        <w:tc>
          <w:tcPr>
            <w:tcW w:w="1505" w:type="dxa"/>
            <w:shd w:val="clear" w:color="auto" w:fill="auto"/>
            <w:hideMark/>
          </w:tcPr>
          <w:p w14:paraId="1079DDD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INFANCIA</w:t>
            </w:r>
          </w:p>
        </w:tc>
        <w:tc>
          <w:tcPr>
            <w:tcW w:w="4645" w:type="dxa"/>
            <w:shd w:val="clear" w:color="auto" w:fill="auto"/>
            <w:noWrap/>
            <w:hideMark/>
          </w:tcPr>
          <w:p w14:paraId="2E41729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NUMERO DE EDUCACIONES GRUPALES  INFANCIA</w:t>
            </w:r>
          </w:p>
        </w:tc>
        <w:tc>
          <w:tcPr>
            <w:tcW w:w="2639" w:type="dxa"/>
            <w:shd w:val="clear" w:color="auto" w:fill="auto"/>
            <w:hideMark/>
          </w:tcPr>
          <w:p w14:paraId="1FD564F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20</w:t>
            </w:r>
          </w:p>
        </w:tc>
      </w:tr>
      <w:tr w:rsidR="00CF1908" w:rsidRPr="00CF1908" w14:paraId="5C3BCA76" w14:textId="77777777" w:rsidTr="00DA0664">
        <w:trPr>
          <w:trHeight w:val="1275"/>
        </w:trPr>
        <w:tc>
          <w:tcPr>
            <w:tcW w:w="1505" w:type="dxa"/>
            <w:shd w:val="clear" w:color="auto" w:fill="auto"/>
            <w:hideMark/>
          </w:tcPr>
          <w:p w14:paraId="6673470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ADOLESCENCIA</w:t>
            </w:r>
          </w:p>
        </w:tc>
        <w:tc>
          <w:tcPr>
            <w:tcW w:w="4645" w:type="dxa"/>
            <w:shd w:val="clear" w:color="auto" w:fill="auto"/>
            <w:hideMark/>
          </w:tcPr>
          <w:p w14:paraId="6F79995B"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ATENCIONES EN SALUD PARA LA ADOLESCENCIA -PRIMERA VEZ POR MEDICO (MEDICINA GENERAL, PEDIATRÍA Y MEDICINA FAMILIAR)</w:t>
            </w:r>
          </w:p>
        </w:tc>
        <w:tc>
          <w:tcPr>
            <w:tcW w:w="2639" w:type="dxa"/>
            <w:shd w:val="clear" w:color="auto" w:fill="auto"/>
            <w:hideMark/>
          </w:tcPr>
          <w:p w14:paraId="26FD3DE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42</w:t>
            </w:r>
          </w:p>
        </w:tc>
      </w:tr>
      <w:tr w:rsidR="00CF1908" w:rsidRPr="00CF1908" w14:paraId="6EDE679F" w14:textId="77777777" w:rsidTr="00DA0664">
        <w:trPr>
          <w:trHeight w:val="799"/>
        </w:trPr>
        <w:tc>
          <w:tcPr>
            <w:tcW w:w="1505" w:type="dxa"/>
            <w:shd w:val="clear" w:color="auto" w:fill="auto"/>
            <w:hideMark/>
          </w:tcPr>
          <w:p w14:paraId="7CD2F60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ADOLESCENCIA</w:t>
            </w:r>
          </w:p>
        </w:tc>
        <w:tc>
          <w:tcPr>
            <w:tcW w:w="4645" w:type="dxa"/>
            <w:shd w:val="clear" w:color="auto" w:fill="auto"/>
            <w:hideMark/>
          </w:tcPr>
          <w:p w14:paraId="4434FFE6"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CONSULTAS DE CONTROL DE ATENCIÓN INTEGRAL PARA LA ADOLESCENCIA POR MÉDICO 12 AÑOS Y 17 AÑOS 11 MESES Y 29 DÍAS.</w:t>
            </w:r>
          </w:p>
        </w:tc>
        <w:tc>
          <w:tcPr>
            <w:tcW w:w="2639" w:type="dxa"/>
            <w:shd w:val="clear" w:color="auto" w:fill="auto"/>
            <w:hideMark/>
          </w:tcPr>
          <w:p w14:paraId="4049EB8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23</w:t>
            </w:r>
          </w:p>
        </w:tc>
      </w:tr>
      <w:tr w:rsidR="00CF1908" w:rsidRPr="00CF1908" w14:paraId="0216F571" w14:textId="77777777" w:rsidTr="00DA0664">
        <w:trPr>
          <w:trHeight w:val="1290"/>
        </w:trPr>
        <w:tc>
          <w:tcPr>
            <w:tcW w:w="1505" w:type="dxa"/>
            <w:shd w:val="clear" w:color="auto" w:fill="auto"/>
            <w:hideMark/>
          </w:tcPr>
          <w:p w14:paraId="653A3213"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ADOLESCENCIA</w:t>
            </w:r>
          </w:p>
        </w:tc>
        <w:tc>
          <w:tcPr>
            <w:tcW w:w="4645" w:type="dxa"/>
            <w:shd w:val="clear" w:color="auto" w:fill="auto"/>
            <w:hideMark/>
          </w:tcPr>
          <w:p w14:paraId="049FF1B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CONSULTAS DE CONTROL DE ATENCIÓN INTEGRAL PARA LA ADOLESCENCIA POR ENFERMERA 12 AÑOS Y 17 AÑOS 11 MESES Y 29 DÍAS.</w:t>
            </w:r>
          </w:p>
        </w:tc>
        <w:tc>
          <w:tcPr>
            <w:tcW w:w="2639" w:type="dxa"/>
            <w:shd w:val="clear" w:color="auto" w:fill="auto"/>
            <w:hideMark/>
          </w:tcPr>
          <w:p w14:paraId="0709127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w:t>
            </w:r>
          </w:p>
        </w:tc>
      </w:tr>
      <w:tr w:rsidR="00CF1908" w:rsidRPr="00CF1908" w14:paraId="3BA49A59" w14:textId="77777777" w:rsidTr="00DA0664">
        <w:trPr>
          <w:trHeight w:val="799"/>
        </w:trPr>
        <w:tc>
          <w:tcPr>
            <w:tcW w:w="1505" w:type="dxa"/>
            <w:shd w:val="clear" w:color="auto" w:fill="auto"/>
            <w:hideMark/>
          </w:tcPr>
          <w:p w14:paraId="45D2B416"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lastRenderedPageBreak/>
              <w:t>ADOLESCENCIA</w:t>
            </w:r>
          </w:p>
        </w:tc>
        <w:tc>
          <w:tcPr>
            <w:tcW w:w="4645" w:type="dxa"/>
            <w:shd w:val="clear" w:color="auto" w:fill="auto"/>
            <w:hideMark/>
          </w:tcPr>
          <w:p w14:paraId="3F538723"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ATENCIONES EN SALUD BUCAL PRIMERA VEZ POR PROFESIONAL DE ODONTOLOGÍA - 12 AÑOS Y 17 AÑOS 11 MESES Y 29 DÍAS</w:t>
            </w:r>
          </w:p>
        </w:tc>
        <w:tc>
          <w:tcPr>
            <w:tcW w:w="2639" w:type="dxa"/>
            <w:shd w:val="clear" w:color="auto" w:fill="auto"/>
            <w:hideMark/>
          </w:tcPr>
          <w:p w14:paraId="02741DB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105</w:t>
            </w:r>
          </w:p>
        </w:tc>
      </w:tr>
      <w:tr w:rsidR="00CF1908" w:rsidRPr="00CF1908" w14:paraId="54C9C132" w14:textId="77777777" w:rsidTr="00DA0664">
        <w:trPr>
          <w:trHeight w:val="799"/>
        </w:trPr>
        <w:tc>
          <w:tcPr>
            <w:tcW w:w="1505" w:type="dxa"/>
            <w:shd w:val="clear" w:color="auto" w:fill="auto"/>
            <w:hideMark/>
          </w:tcPr>
          <w:p w14:paraId="34C209E6"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ADOLESCENCIA</w:t>
            </w:r>
          </w:p>
        </w:tc>
        <w:tc>
          <w:tcPr>
            <w:tcW w:w="4645" w:type="dxa"/>
            <w:shd w:val="clear" w:color="auto" w:fill="auto"/>
            <w:noWrap/>
            <w:hideMark/>
          </w:tcPr>
          <w:p w14:paraId="1302849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TAMIZAJES PARA ANEMIA - HEMOGLOBINA Y HEMATOCRITO - ADOLESCENCIA</w:t>
            </w:r>
          </w:p>
        </w:tc>
        <w:tc>
          <w:tcPr>
            <w:tcW w:w="2639" w:type="dxa"/>
            <w:shd w:val="clear" w:color="auto" w:fill="auto"/>
            <w:hideMark/>
          </w:tcPr>
          <w:p w14:paraId="62A4512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20</w:t>
            </w:r>
          </w:p>
        </w:tc>
      </w:tr>
      <w:tr w:rsidR="00CF1908" w:rsidRPr="00CF1908" w14:paraId="52742359" w14:textId="77777777" w:rsidTr="00DA0664">
        <w:trPr>
          <w:trHeight w:val="799"/>
        </w:trPr>
        <w:tc>
          <w:tcPr>
            <w:tcW w:w="1505" w:type="dxa"/>
            <w:shd w:val="clear" w:color="auto" w:fill="auto"/>
            <w:hideMark/>
          </w:tcPr>
          <w:p w14:paraId="5B05835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ADOLESCENCIA</w:t>
            </w:r>
          </w:p>
        </w:tc>
        <w:tc>
          <w:tcPr>
            <w:tcW w:w="4645" w:type="dxa"/>
            <w:shd w:val="clear" w:color="auto" w:fill="auto"/>
            <w:noWrap/>
            <w:hideMark/>
          </w:tcPr>
          <w:p w14:paraId="7D8B805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APLICACIONES DE BARNIZ DE FLÚOR ADOLESCENCIA</w:t>
            </w:r>
          </w:p>
        </w:tc>
        <w:tc>
          <w:tcPr>
            <w:tcW w:w="2639" w:type="dxa"/>
            <w:shd w:val="clear" w:color="auto" w:fill="auto"/>
            <w:hideMark/>
          </w:tcPr>
          <w:p w14:paraId="6BC728C6"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52</w:t>
            </w:r>
          </w:p>
        </w:tc>
      </w:tr>
      <w:tr w:rsidR="00CF1908" w:rsidRPr="00CF1908" w14:paraId="2DFC6A14" w14:textId="77777777" w:rsidTr="00DA0664">
        <w:trPr>
          <w:trHeight w:val="799"/>
        </w:trPr>
        <w:tc>
          <w:tcPr>
            <w:tcW w:w="1505" w:type="dxa"/>
            <w:shd w:val="clear" w:color="auto" w:fill="auto"/>
            <w:hideMark/>
          </w:tcPr>
          <w:p w14:paraId="4C7CEB1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ADOLESCENCIA</w:t>
            </w:r>
          </w:p>
        </w:tc>
        <w:tc>
          <w:tcPr>
            <w:tcW w:w="4645" w:type="dxa"/>
            <w:shd w:val="clear" w:color="auto" w:fill="auto"/>
            <w:noWrap/>
            <w:hideMark/>
          </w:tcPr>
          <w:p w14:paraId="6F52CDEE"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PROFILAXIS Y REMOCIÓN DE PLACA BACTERIANA ADOLESCENCIA</w:t>
            </w:r>
          </w:p>
        </w:tc>
        <w:tc>
          <w:tcPr>
            <w:tcW w:w="2639" w:type="dxa"/>
            <w:shd w:val="clear" w:color="auto" w:fill="auto"/>
            <w:hideMark/>
          </w:tcPr>
          <w:p w14:paraId="56B30CB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109</w:t>
            </w:r>
          </w:p>
        </w:tc>
      </w:tr>
      <w:tr w:rsidR="00CF1908" w:rsidRPr="00CF1908" w14:paraId="1355AF63" w14:textId="77777777" w:rsidTr="00DA0664">
        <w:trPr>
          <w:trHeight w:val="799"/>
        </w:trPr>
        <w:tc>
          <w:tcPr>
            <w:tcW w:w="1505" w:type="dxa"/>
            <w:shd w:val="clear" w:color="auto" w:fill="auto"/>
            <w:hideMark/>
          </w:tcPr>
          <w:p w14:paraId="477E5CAE"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ADOLESCENCIA</w:t>
            </w:r>
          </w:p>
        </w:tc>
        <w:tc>
          <w:tcPr>
            <w:tcW w:w="4645" w:type="dxa"/>
            <w:shd w:val="clear" w:color="auto" w:fill="auto"/>
            <w:noWrap/>
            <w:hideMark/>
          </w:tcPr>
          <w:p w14:paraId="55B649C3"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APLICACIÓN DE SELLANTES (12 A 15 AÑOS) ADOLESCENCIA</w:t>
            </w:r>
          </w:p>
        </w:tc>
        <w:tc>
          <w:tcPr>
            <w:tcW w:w="2639" w:type="dxa"/>
            <w:shd w:val="clear" w:color="auto" w:fill="auto"/>
            <w:hideMark/>
          </w:tcPr>
          <w:p w14:paraId="4D38B3C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48</w:t>
            </w:r>
          </w:p>
        </w:tc>
      </w:tr>
      <w:tr w:rsidR="00CF1908" w:rsidRPr="00CF1908" w14:paraId="3E342B02" w14:textId="77777777" w:rsidTr="00DA0664">
        <w:trPr>
          <w:trHeight w:val="799"/>
        </w:trPr>
        <w:tc>
          <w:tcPr>
            <w:tcW w:w="1505" w:type="dxa"/>
            <w:shd w:val="clear" w:color="auto" w:fill="auto"/>
            <w:hideMark/>
          </w:tcPr>
          <w:p w14:paraId="5936377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ADOLESCENCIA</w:t>
            </w:r>
          </w:p>
        </w:tc>
        <w:tc>
          <w:tcPr>
            <w:tcW w:w="4645" w:type="dxa"/>
            <w:shd w:val="clear" w:color="auto" w:fill="auto"/>
            <w:noWrap/>
            <w:hideMark/>
          </w:tcPr>
          <w:p w14:paraId="0FFB9E0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DETARTRAJE SUPRAGINGIVAL ADOLESCENCIA</w:t>
            </w:r>
          </w:p>
        </w:tc>
        <w:tc>
          <w:tcPr>
            <w:tcW w:w="2639" w:type="dxa"/>
            <w:shd w:val="clear" w:color="auto" w:fill="auto"/>
            <w:hideMark/>
          </w:tcPr>
          <w:p w14:paraId="42EAA12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93</w:t>
            </w:r>
          </w:p>
        </w:tc>
      </w:tr>
      <w:tr w:rsidR="00CF1908" w:rsidRPr="00CF1908" w14:paraId="08C51ACA" w14:textId="77777777" w:rsidTr="00DA0664">
        <w:trPr>
          <w:trHeight w:val="799"/>
        </w:trPr>
        <w:tc>
          <w:tcPr>
            <w:tcW w:w="1505" w:type="dxa"/>
            <w:shd w:val="clear" w:color="auto" w:fill="auto"/>
            <w:hideMark/>
          </w:tcPr>
          <w:p w14:paraId="7262B22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ADOLESCENCIA</w:t>
            </w:r>
          </w:p>
        </w:tc>
        <w:tc>
          <w:tcPr>
            <w:tcW w:w="4645" w:type="dxa"/>
            <w:shd w:val="clear" w:color="auto" w:fill="auto"/>
            <w:noWrap/>
            <w:hideMark/>
          </w:tcPr>
          <w:p w14:paraId="4F599ED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NUMERO DE EDUCACIONES INDIVIDUALES ADOLESCENCIA</w:t>
            </w:r>
          </w:p>
        </w:tc>
        <w:tc>
          <w:tcPr>
            <w:tcW w:w="2639" w:type="dxa"/>
            <w:shd w:val="clear" w:color="auto" w:fill="auto"/>
            <w:hideMark/>
          </w:tcPr>
          <w:p w14:paraId="3C2F971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54</w:t>
            </w:r>
          </w:p>
        </w:tc>
      </w:tr>
      <w:tr w:rsidR="00CF1908" w:rsidRPr="00CF1908" w14:paraId="100C7120" w14:textId="77777777" w:rsidTr="00DA0664">
        <w:trPr>
          <w:trHeight w:val="799"/>
        </w:trPr>
        <w:tc>
          <w:tcPr>
            <w:tcW w:w="1505" w:type="dxa"/>
            <w:shd w:val="clear" w:color="auto" w:fill="auto"/>
            <w:hideMark/>
          </w:tcPr>
          <w:p w14:paraId="0CA1766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ADOLESCENCIA</w:t>
            </w:r>
          </w:p>
        </w:tc>
        <w:tc>
          <w:tcPr>
            <w:tcW w:w="4645" w:type="dxa"/>
            <w:shd w:val="clear" w:color="auto" w:fill="auto"/>
            <w:noWrap/>
            <w:hideMark/>
          </w:tcPr>
          <w:p w14:paraId="2947F7AE"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NUMERO DE EDUCACIONES GRUPALES  ADOLESCENCIA</w:t>
            </w:r>
          </w:p>
        </w:tc>
        <w:tc>
          <w:tcPr>
            <w:tcW w:w="2639" w:type="dxa"/>
            <w:shd w:val="clear" w:color="auto" w:fill="auto"/>
            <w:hideMark/>
          </w:tcPr>
          <w:p w14:paraId="48F592C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59</w:t>
            </w:r>
          </w:p>
        </w:tc>
      </w:tr>
      <w:tr w:rsidR="00CF1908" w:rsidRPr="00CF1908" w14:paraId="0495DB9D" w14:textId="77777777" w:rsidTr="00DA0664">
        <w:trPr>
          <w:trHeight w:val="825"/>
        </w:trPr>
        <w:tc>
          <w:tcPr>
            <w:tcW w:w="1505" w:type="dxa"/>
            <w:shd w:val="clear" w:color="auto" w:fill="auto"/>
            <w:hideMark/>
          </w:tcPr>
          <w:p w14:paraId="485C9F2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JUVENTUD</w:t>
            </w:r>
          </w:p>
        </w:tc>
        <w:tc>
          <w:tcPr>
            <w:tcW w:w="4645" w:type="dxa"/>
            <w:shd w:val="clear" w:color="auto" w:fill="auto"/>
            <w:hideMark/>
          </w:tcPr>
          <w:p w14:paraId="2451B24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CONSULTAS DE PRIMERA VEZ POR ATENCIÓN EN SALUD POR MEDICINA GENERAL O MEDICINA FAMILIAR 18 AÑOS A 28 AÑOS 11 MESES Y 29 DÍAS</w:t>
            </w:r>
          </w:p>
        </w:tc>
        <w:tc>
          <w:tcPr>
            <w:tcW w:w="2639" w:type="dxa"/>
            <w:shd w:val="clear" w:color="auto" w:fill="auto"/>
            <w:hideMark/>
          </w:tcPr>
          <w:p w14:paraId="6D30CF8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58</w:t>
            </w:r>
          </w:p>
        </w:tc>
      </w:tr>
      <w:tr w:rsidR="00CF1908" w:rsidRPr="00CF1908" w14:paraId="0FE9E47E" w14:textId="77777777" w:rsidTr="00DA0664">
        <w:trPr>
          <w:trHeight w:val="600"/>
        </w:trPr>
        <w:tc>
          <w:tcPr>
            <w:tcW w:w="1505" w:type="dxa"/>
            <w:shd w:val="clear" w:color="auto" w:fill="auto"/>
            <w:hideMark/>
          </w:tcPr>
          <w:p w14:paraId="0416D5CE"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JUVENTUD</w:t>
            </w:r>
          </w:p>
        </w:tc>
        <w:tc>
          <w:tcPr>
            <w:tcW w:w="4645" w:type="dxa"/>
            <w:shd w:val="clear" w:color="auto" w:fill="auto"/>
            <w:hideMark/>
          </w:tcPr>
          <w:p w14:paraId="7B14E30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ATENCIONES EN SALUD POR ODONTOLOGÍA PARA LA JUVENTUD</w:t>
            </w:r>
          </w:p>
        </w:tc>
        <w:tc>
          <w:tcPr>
            <w:tcW w:w="2639" w:type="dxa"/>
            <w:shd w:val="clear" w:color="auto" w:fill="auto"/>
            <w:hideMark/>
          </w:tcPr>
          <w:p w14:paraId="6B5751C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54</w:t>
            </w:r>
          </w:p>
        </w:tc>
      </w:tr>
      <w:tr w:rsidR="00CF1908" w:rsidRPr="00CF1908" w14:paraId="14761131" w14:textId="77777777" w:rsidTr="00DA0664">
        <w:trPr>
          <w:trHeight w:val="600"/>
        </w:trPr>
        <w:tc>
          <w:tcPr>
            <w:tcW w:w="1505" w:type="dxa"/>
            <w:shd w:val="clear" w:color="auto" w:fill="auto"/>
            <w:hideMark/>
          </w:tcPr>
          <w:p w14:paraId="1AEF601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JUVENTUD</w:t>
            </w:r>
          </w:p>
        </w:tc>
        <w:tc>
          <w:tcPr>
            <w:tcW w:w="4645" w:type="dxa"/>
            <w:shd w:val="clear" w:color="auto" w:fill="auto"/>
            <w:noWrap/>
            <w:hideMark/>
          </w:tcPr>
          <w:p w14:paraId="6C46DDB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TAMIZAJES DE CÁNCER DE CUELLO UTERINO (CITOLOGÍA) 25 A 28 AÑOS</w:t>
            </w:r>
          </w:p>
        </w:tc>
        <w:tc>
          <w:tcPr>
            <w:tcW w:w="2639" w:type="dxa"/>
            <w:shd w:val="clear" w:color="auto" w:fill="auto"/>
            <w:hideMark/>
          </w:tcPr>
          <w:p w14:paraId="75B3F976"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23</w:t>
            </w:r>
          </w:p>
        </w:tc>
      </w:tr>
      <w:tr w:rsidR="00CF1908" w:rsidRPr="00CF1908" w14:paraId="15834E9D" w14:textId="77777777" w:rsidTr="00DA0664">
        <w:trPr>
          <w:trHeight w:val="600"/>
        </w:trPr>
        <w:tc>
          <w:tcPr>
            <w:tcW w:w="1505" w:type="dxa"/>
            <w:shd w:val="clear" w:color="auto" w:fill="auto"/>
            <w:hideMark/>
          </w:tcPr>
          <w:p w14:paraId="107E38E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JUVENTUD</w:t>
            </w:r>
          </w:p>
        </w:tc>
        <w:tc>
          <w:tcPr>
            <w:tcW w:w="4645" w:type="dxa"/>
            <w:shd w:val="clear" w:color="auto" w:fill="auto"/>
            <w:noWrap/>
            <w:hideMark/>
          </w:tcPr>
          <w:p w14:paraId="5558CC6E"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BIOPSIA CERVICOUTERINA 25 A 28 AÑOS</w:t>
            </w:r>
          </w:p>
        </w:tc>
        <w:tc>
          <w:tcPr>
            <w:tcW w:w="2639" w:type="dxa"/>
            <w:shd w:val="clear" w:color="auto" w:fill="auto"/>
            <w:hideMark/>
          </w:tcPr>
          <w:p w14:paraId="4AA776B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w:t>
            </w:r>
          </w:p>
        </w:tc>
      </w:tr>
      <w:tr w:rsidR="00CF1908" w:rsidRPr="00CF1908" w14:paraId="02A61B9E" w14:textId="77777777" w:rsidTr="00DA0664">
        <w:trPr>
          <w:trHeight w:val="600"/>
        </w:trPr>
        <w:tc>
          <w:tcPr>
            <w:tcW w:w="1505" w:type="dxa"/>
            <w:shd w:val="clear" w:color="auto" w:fill="auto"/>
            <w:hideMark/>
          </w:tcPr>
          <w:p w14:paraId="696B8C9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JUVENTUD</w:t>
            </w:r>
          </w:p>
        </w:tc>
        <w:tc>
          <w:tcPr>
            <w:tcW w:w="4645" w:type="dxa"/>
            <w:shd w:val="clear" w:color="auto" w:fill="auto"/>
            <w:noWrap/>
            <w:hideMark/>
          </w:tcPr>
          <w:p w14:paraId="5DFE49F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COLPOPSCOPIA DE CÁNCER DE CUELLO UTERINO (CITOLOGÍA) 25 A 28 AÑOS</w:t>
            </w:r>
          </w:p>
        </w:tc>
        <w:tc>
          <w:tcPr>
            <w:tcW w:w="2639" w:type="dxa"/>
            <w:shd w:val="clear" w:color="auto" w:fill="auto"/>
            <w:hideMark/>
          </w:tcPr>
          <w:p w14:paraId="7F693869"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w:t>
            </w:r>
          </w:p>
        </w:tc>
      </w:tr>
      <w:tr w:rsidR="00CF1908" w:rsidRPr="00CF1908" w14:paraId="321ECD73" w14:textId="77777777" w:rsidTr="00DA0664">
        <w:trPr>
          <w:trHeight w:val="1095"/>
        </w:trPr>
        <w:tc>
          <w:tcPr>
            <w:tcW w:w="1505" w:type="dxa"/>
            <w:shd w:val="clear" w:color="auto" w:fill="auto"/>
            <w:hideMark/>
          </w:tcPr>
          <w:p w14:paraId="397E3F76"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JUVENTUD</w:t>
            </w:r>
          </w:p>
        </w:tc>
        <w:tc>
          <w:tcPr>
            <w:tcW w:w="4645" w:type="dxa"/>
            <w:shd w:val="clear" w:color="auto" w:fill="auto"/>
            <w:hideMark/>
          </w:tcPr>
          <w:p w14:paraId="3B555B26"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TAMIZAJES DE RIESGO CARDIOVASCULAR: GLICEMIA BASAL, PERFIL LIPÍDICO, CREATININA, UROANÁLISIS (10% DE LA POBLACION) JUVENTUD</w:t>
            </w:r>
          </w:p>
        </w:tc>
        <w:tc>
          <w:tcPr>
            <w:tcW w:w="2639" w:type="dxa"/>
            <w:shd w:val="clear" w:color="auto" w:fill="auto"/>
            <w:hideMark/>
          </w:tcPr>
          <w:p w14:paraId="5496A40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14</w:t>
            </w:r>
          </w:p>
        </w:tc>
      </w:tr>
      <w:tr w:rsidR="00CF1908" w:rsidRPr="00CF1908" w14:paraId="216EF711" w14:textId="77777777" w:rsidTr="00DA0664">
        <w:trPr>
          <w:trHeight w:val="600"/>
        </w:trPr>
        <w:tc>
          <w:tcPr>
            <w:tcW w:w="1505" w:type="dxa"/>
            <w:shd w:val="clear" w:color="auto" w:fill="auto"/>
            <w:hideMark/>
          </w:tcPr>
          <w:p w14:paraId="62BC7DC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JUVENTUD</w:t>
            </w:r>
          </w:p>
        </w:tc>
        <w:tc>
          <w:tcPr>
            <w:tcW w:w="4645" w:type="dxa"/>
            <w:shd w:val="clear" w:color="auto" w:fill="auto"/>
            <w:noWrap/>
            <w:hideMark/>
          </w:tcPr>
          <w:p w14:paraId="7431522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NUMERO DE EDUCACIONES INDIVIDUALES JUVENTUD</w:t>
            </w:r>
          </w:p>
        </w:tc>
        <w:tc>
          <w:tcPr>
            <w:tcW w:w="2639" w:type="dxa"/>
            <w:shd w:val="clear" w:color="auto" w:fill="auto"/>
            <w:hideMark/>
          </w:tcPr>
          <w:p w14:paraId="232A1B8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125</w:t>
            </w:r>
          </w:p>
        </w:tc>
      </w:tr>
      <w:tr w:rsidR="00CF1908" w:rsidRPr="00CF1908" w14:paraId="47A3A6AB" w14:textId="77777777" w:rsidTr="00DA0664">
        <w:trPr>
          <w:trHeight w:val="600"/>
        </w:trPr>
        <w:tc>
          <w:tcPr>
            <w:tcW w:w="1505" w:type="dxa"/>
            <w:shd w:val="clear" w:color="auto" w:fill="auto"/>
            <w:hideMark/>
          </w:tcPr>
          <w:p w14:paraId="390905AB"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JUVENTUD</w:t>
            </w:r>
          </w:p>
        </w:tc>
        <w:tc>
          <w:tcPr>
            <w:tcW w:w="4645" w:type="dxa"/>
            <w:shd w:val="clear" w:color="auto" w:fill="auto"/>
            <w:noWrap/>
            <w:hideMark/>
          </w:tcPr>
          <w:p w14:paraId="2A2B375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NUMERO DE EDUCACIONES GRUPALES   JUVENTUD</w:t>
            </w:r>
          </w:p>
        </w:tc>
        <w:tc>
          <w:tcPr>
            <w:tcW w:w="2639" w:type="dxa"/>
            <w:shd w:val="clear" w:color="auto" w:fill="auto"/>
            <w:hideMark/>
          </w:tcPr>
          <w:p w14:paraId="56F672E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239</w:t>
            </w:r>
          </w:p>
        </w:tc>
      </w:tr>
      <w:tr w:rsidR="00CF1908" w:rsidRPr="00CF1908" w14:paraId="798971AB" w14:textId="77777777" w:rsidTr="00DA0664">
        <w:trPr>
          <w:trHeight w:val="600"/>
        </w:trPr>
        <w:tc>
          <w:tcPr>
            <w:tcW w:w="1505" w:type="dxa"/>
            <w:shd w:val="clear" w:color="auto" w:fill="auto"/>
            <w:hideMark/>
          </w:tcPr>
          <w:p w14:paraId="6C3DCD4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lastRenderedPageBreak/>
              <w:t>ADULTEZ</w:t>
            </w:r>
          </w:p>
        </w:tc>
        <w:tc>
          <w:tcPr>
            <w:tcW w:w="4645" w:type="dxa"/>
            <w:shd w:val="clear" w:color="auto" w:fill="auto"/>
            <w:hideMark/>
          </w:tcPr>
          <w:p w14:paraId="19F910D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ATENCIONES EN SALUD POR MEDICINA GENERAL O MEDICINA FAMILIAR - ADULTEZ</w:t>
            </w:r>
          </w:p>
        </w:tc>
        <w:tc>
          <w:tcPr>
            <w:tcW w:w="2639" w:type="dxa"/>
            <w:shd w:val="clear" w:color="auto" w:fill="auto"/>
            <w:hideMark/>
          </w:tcPr>
          <w:p w14:paraId="0308895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31</w:t>
            </w:r>
          </w:p>
        </w:tc>
      </w:tr>
      <w:tr w:rsidR="00CF1908" w:rsidRPr="00CF1908" w14:paraId="04E6B378" w14:textId="77777777" w:rsidTr="00DA0664">
        <w:trPr>
          <w:trHeight w:val="600"/>
        </w:trPr>
        <w:tc>
          <w:tcPr>
            <w:tcW w:w="1505" w:type="dxa"/>
            <w:shd w:val="clear" w:color="auto" w:fill="auto"/>
            <w:hideMark/>
          </w:tcPr>
          <w:p w14:paraId="28DAADA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6843B14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ATENCIONES EN SALUD BUCAL POR PROFESIONAL DE ODONTOLOGÍA-ADULTEZ</w:t>
            </w:r>
          </w:p>
        </w:tc>
        <w:tc>
          <w:tcPr>
            <w:tcW w:w="2639" w:type="dxa"/>
            <w:shd w:val="clear" w:color="auto" w:fill="auto"/>
            <w:hideMark/>
          </w:tcPr>
          <w:p w14:paraId="07F609E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230</w:t>
            </w:r>
          </w:p>
        </w:tc>
      </w:tr>
      <w:tr w:rsidR="00CF1908" w:rsidRPr="00CF1908" w14:paraId="69FE2553" w14:textId="77777777" w:rsidTr="00DA0664">
        <w:trPr>
          <w:trHeight w:val="600"/>
        </w:trPr>
        <w:tc>
          <w:tcPr>
            <w:tcW w:w="1505" w:type="dxa"/>
            <w:shd w:val="clear" w:color="auto" w:fill="auto"/>
            <w:hideMark/>
          </w:tcPr>
          <w:p w14:paraId="217FC03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3CFCB0C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TAMIZAJES DE CÁNCER DE CUELLO UTERINO (CITOLOGIA)-ADULTEZ</w:t>
            </w:r>
          </w:p>
        </w:tc>
        <w:tc>
          <w:tcPr>
            <w:tcW w:w="2639" w:type="dxa"/>
            <w:shd w:val="clear" w:color="auto" w:fill="auto"/>
            <w:hideMark/>
          </w:tcPr>
          <w:p w14:paraId="4515A23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223</w:t>
            </w:r>
          </w:p>
        </w:tc>
      </w:tr>
      <w:tr w:rsidR="00CF1908" w:rsidRPr="00CF1908" w14:paraId="02DDDB81" w14:textId="77777777" w:rsidTr="00DA0664">
        <w:trPr>
          <w:trHeight w:val="600"/>
        </w:trPr>
        <w:tc>
          <w:tcPr>
            <w:tcW w:w="1505" w:type="dxa"/>
            <w:shd w:val="clear" w:color="auto" w:fill="auto"/>
            <w:hideMark/>
          </w:tcPr>
          <w:p w14:paraId="55EAC43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2A76040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TAMIZAJES DE CÁNCER DE CUELLO UTERINO (ADN VPH )-ADULTEZ</w:t>
            </w:r>
          </w:p>
        </w:tc>
        <w:tc>
          <w:tcPr>
            <w:tcW w:w="2639" w:type="dxa"/>
            <w:shd w:val="clear" w:color="auto" w:fill="auto"/>
            <w:hideMark/>
          </w:tcPr>
          <w:p w14:paraId="0C85C4D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1</w:t>
            </w:r>
          </w:p>
        </w:tc>
      </w:tr>
      <w:tr w:rsidR="00CF1908" w:rsidRPr="00CF1908" w14:paraId="16E07415" w14:textId="77777777" w:rsidTr="00DA0664">
        <w:trPr>
          <w:trHeight w:val="780"/>
        </w:trPr>
        <w:tc>
          <w:tcPr>
            <w:tcW w:w="1505" w:type="dxa"/>
            <w:shd w:val="clear" w:color="auto" w:fill="auto"/>
            <w:hideMark/>
          </w:tcPr>
          <w:p w14:paraId="143AA47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hideMark/>
          </w:tcPr>
          <w:p w14:paraId="28C3BFA6"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TAMIZAJES DE CÁNCER DE CUELLO UTERINO (TÉCNICAS DE INSPECCIÓN VISUAL CON ÁCIDO ACÉTICO Y LUGOL)-ADULTEZ</w:t>
            </w:r>
          </w:p>
        </w:tc>
        <w:tc>
          <w:tcPr>
            <w:tcW w:w="2639" w:type="dxa"/>
            <w:shd w:val="clear" w:color="auto" w:fill="auto"/>
            <w:hideMark/>
          </w:tcPr>
          <w:p w14:paraId="789C150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0</w:t>
            </w:r>
          </w:p>
        </w:tc>
      </w:tr>
      <w:tr w:rsidR="00CF1908" w:rsidRPr="00CF1908" w14:paraId="5AE482C4" w14:textId="77777777" w:rsidTr="00DA0664">
        <w:trPr>
          <w:trHeight w:val="600"/>
        </w:trPr>
        <w:tc>
          <w:tcPr>
            <w:tcW w:w="1505" w:type="dxa"/>
            <w:shd w:val="clear" w:color="auto" w:fill="auto"/>
            <w:hideMark/>
          </w:tcPr>
          <w:p w14:paraId="3BD213E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05519F2B"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CRIOCAUTERIZACIONES DE CUELLO UTERINO-ADULTEZ</w:t>
            </w:r>
          </w:p>
        </w:tc>
        <w:tc>
          <w:tcPr>
            <w:tcW w:w="2639" w:type="dxa"/>
            <w:shd w:val="clear" w:color="auto" w:fill="auto"/>
            <w:hideMark/>
          </w:tcPr>
          <w:p w14:paraId="2753F4D6"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0</w:t>
            </w:r>
          </w:p>
        </w:tc>
      </w:tr>
      <w:tr w:rsidR="00CF1908" w:rsidRPr="00CF1908" w14:paraId="12629E3F" w14:textId="77777777" w:rsidTr="00DA0664">
        <w:trPr>
          <w:trHeight w:val="600"/>
        </w:trPr>
        <w:tc>
          <w:tcPr>
            <w:tcW w:w="1505" w:type="dxa"/>
            <w:shd w:val="clear" w:color="auto" w:fill="auto"/>
            <w:hideMark/>
          </w:tcPr>
          <w:p w14:paraId="0B798EEB"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516C8E8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COLPOSCOPIS CERVICO UTERINA - ADULTEZ</w:t>
            </w:r>
          </w:p>
        </w:tc>
        <w:tc>
          <w:tcPr>
            <w:tcW w:w="2639" w:type="dxa"/>
            <w:shd w:val="clear" w:color="auto" w:fill="auto"/>
            <w:hideMark/>
          </w:tcPr>
          <w:p w14:paraId="4CA5DED6"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0</w:t>
            </w:r>
          </w:p>
        </w:tc>
      </w:tr>
      <w:tr w:rsidR="00CF1908" w:rsidRPr="00CF1908" w14:paraId="20B40972" w14:textId="77777777" w:rsidTr="00DA0664">
        <w:trPr>
          <w:trHeight w:val="600"/>
        </w:trPr>
        <w:tc>
          <w:tcPr>
            <w:tcW w:w="1505" w:type="dxa"/>
            <w:shd w:val="clear" w:color="auto" w:fill="auto"/>
            <w:hideMark/>
          </w:tcPr>
          <w:p w14:paraId="6C5D9CF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5E5AC36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BIOPSIAS CERVICO UTERINA</w:t>
            </w:r>
          </w:p>
        </w:tc>
        <w:tc>
          <w:tcPr>
            <w:tcW w:w="2639" w:type="dxa"/>
            <w:shd w:val="clear" w:color="auto" w:fill="auto"/>
            <w:hideMark/>
          </w:tcPr>
          <w:p w14:paraId="5B066DE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0</w:t>
            </w:r>
          </w:p>
        </w:tc>
      </w:tr>
      <w:tr w:rsidR="00CF1908" w:rsidRPr="00CF1908" w14:paraId="76CB44C6" w14:textId="77777777" w:rsidTr="00DA0664">
        <w:trPr>
          <w:trHeight w:val="600"/>
        </w:trPr>
        <w:tc>
          <w:tcPr>
            <w:tcW w:w="1505" w:type="dxa"/>
            <w:shd w:val="clear" w:color="auto" w:fill="auto"/>
            <w:hideMark/>
          </w:tcPr>
          <w:p w14:paraId="35DB26EB"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3370CA4E"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TAMIZAJES PARA CÁNCER DE MAMA (MAMOGRAFÍA)ADULTEZ</w:t>
            </w:r>
          </w:p>
        </w:tc>
        <w:tc>
          <w:tcPr>
            <w:tcW w:w="2639" w:type="dxa"/>
            <w:shd w:val="clear" w:color="auto" w:fill="auto"/>
            <w:hideMark/>
          </w:tcPr>
          <w:p w14:paraId="090DF06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45</w:t>
            </w:r>
          </w:p>
        </w:tc>
      </w:tr>
      <w:tr w:rsidR="00CF1908" w:rsidRPr="00CF1908" w14:paraId="30EE9330" w14:textId="77777777" w:rsidTr="00DA0664">
        <w:trPr>
          <w:trHeight w:val="600"/>
        </w:trPr>
        <w:tc>
          <w:tcPr>
            <w:tcW w:w="1505" w:type="dxa"/>
            <w:shd w:val="clear" w:color="auto" w:fill="auto"/>
            <w:hideMark/>
          </w:tcPr>
          <w:p w14:paraId="6F1A5F1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61BE8BE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TAMIZAJES PARA CÁNCER DE MAMA (VALORACIÓN CLÍNICA DE LA MAMA) ADULTEZ</w:t>
            </w:r>
          </w:p>
        </w:tc>
        <w:tc>
          <w:tcPr>
            <w:tcW w:w="2639" w:type="dxa"/>
            <w:shd w:val="clear" w:color="auto" w:fill="auto"/>
            <w:hideMark/>
          </w:tcPr>
          <w:p w14:paraId="660A370B"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0</w:t>
            </w:r>
          </w:p>
        </w:tc>
      </w:tr>
      <w:tr w:rsidR="00CF1908" w:rsidRPr="00CF1908" w14:paraId="46641C55" w14:textId="77777777" w:rsidTr="00DA0664">
        <w:trPr>
          <w:trHeight w:val="600"/>
        </w:trPr>
        <w:tc>
          <w:tcPr>
            <w:tcW w:w="1505" w:type="dxa"/>
            <w:shd w:val="clear" w:color="auto" w:fill="auto"/>
            <w:hideMark/>
          </w:tcPr>
          <w:p w14:paraId="4B916B6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24D16B5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BIOPSIAS DE MAMA ADULTEZ</w:t>
            </w:r>
          </w:p>
        </w:tc>
        <w:tc>
          <w:tcPr>
            <w:tcW w:w="2639" w:type="dxa"/>
            <w:shd w:val="clear" w:color="auto" w:fill="auto"/>
            <w:hideMark/>
          </w:tcPr>
          <w:p w14:paraId="1110A3A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12</w:t>
            </w:r>
          </w:p>
        </w:tc>
      </w:tr>
      <w:tr w:rsidR="00CF1908" w:rsidRPr="00CF1908" w14:paraId="7800514D" w14:textId="77777777" w:rsidTr="00DA0664">
        <w:trPr>
          <w:trHeight w:val="600"/>
        </w:trPr>
        <w:tc>
          <w:tcPr>
            <w:tcW w:w="1505" w:type="dxa"/>
            <w:shd w:val="clear" w:color="auto" w:fill="auto"/>
            <w:hideMark/>
          </w:tcPr>
          <w:p w14:paraId="099FC5B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5170D95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TAMIZAJES PARA CÁNCER DE PRÓSTATA (PSA) ADULTEZ</w:t>
            </w:r>
          </w:p>
        </w:tc>
        <w:tc>
          <w:tcPr>
            <w:tcW w:w="2639" w:type="dxa"/>
            <w:shd w:val="clear" w:color="auto" w:fill="auto"/>
            <w:hideMark/>
          </w:tcPr>
          <w:p w14:paraId="714ED2F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65</w:t>
            </w:r>
          </w:p>
        </w:tc>
      </w:tr>
      <w:tr w:rsidR="00CF1908" w:rsidRPr="00CF1908" w14:paraId="6DDB5D76" w14:textId="77777777" w:rsidTr="00DA0664">
        <w:trPr>
          <w:trHeight w:val="600"/>
        </w:trPr>
        <w:tc>
          <w:tcPr>
            <w:tcW w:w="1505" w:type="dxa"/>
            <w:shd w:val="clear" w:color="auto" w:fill="auto"/>
            <w:hideMark/>
          </w:tcPr>
          <w:p w14:paraId="3F3BF5A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7A4CCDA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TAMIZAJES PARA CÁNCER DE PRÓSTATA (TACTO RECTAL) ADULTEZ</w:t>
            </w:r>
          </w:p>
        </w:tc>
        <w:tc>
          <w:tcPr>
            <w:tcW w:w="2639" w:type="dxa"/>
            <w:shd w:val="clear" w:color="auto" w:fill="auto"/>
            <w:hideMark/>
          </w:tcPr>
          <w:p w14:paraId="6F7B7243"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w:t>
            </w:r>
          </w:p>
        </w:tc>
      </w:tr>
      <w:tr w:rsidR="00CF1908" w:rsidRPr="00CF1908" w14:paraId="7351FD9E" w14:textId="77777777" w:rsidTr="00DA0664">
        <w:trPr>
          <w:trHeight w:val="600"/>
        </w:trPr>
        <w:tc>
          <w:tcPr>
            <w:tcW w:w="1505" w:type="dxa"/>
            <w:shd w:val="clear" w:color="auto" w:fill="auto"/>
            <w:hideMark/>
          </w:tcPr>
          <w:p w14:paraId="139D721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1A2E26A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BIOPSIAS DE PRÓSTATA</w:t>
            </w:r>
          </w:p>
        </w:tc>
        <w:tc>
          <w:tcPr>
            <w:tcW w:w="2639" w:type="dxa"/>
            <w:shd w:val="clear" w:color="auto" w:fill="auto"/>
            <w:hideMark/>
          </w:tcPr>
          <w:p w14:paraId="778CE59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w:t>
            </w:r>
          </w:p>
        </w:tc>
      </w:tr>
      <w:tr w:rsidR="00CF1908" w:rsidRPr="00CF1908" w14:paraId="70AA0548" w14:textId="77777777" w:rsidTr="00DA0664">
        <w:trPr>
          <w:trHeight w:val="600"/>
        </w:trPr>
        <w:tc>
          <w:tcPr>
            <w:tcW w:w="1505" w:type="dxa"/>
            <w:shd w:val="clear" w:color="auto" w:fill="auto"/>
            <w:hideMark/>
          </w:tcPr>
          <w:p w14:paraId="2B7B962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3F3C247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TAMIZAJE PARA CÁNCER DE COLON (SANGRE OCULTA EN MATERIA FECAL POR INMUNOQUÍMICA)</w:t>
            </w:r>
          </w:p>
        </w:tc>
        <w:tc>
          <w:tcPr>
            <w:tcW w:w="2639" w:type="dxa"/>
            <w:shd w:val="clear" w:color="auto" w:fill="auto"/>
            <w:hideMark/>
          </w:tcPr>
          <w:p w14:paraId="014FE25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11</w:t>
            </w:r>
          </w:p>
        </w:tc>
      </w:tr>
      <w:tr w:rsidR="00CF1908" w:rsidRPr="00CF1908" w14:paraId="149F73D2" w14:textId="77777777" w:rsidTr="00DA0664">
        <w:trPr>
          <w:trHeight w:val="600"/>
        </w:trPr>
        <w:tc>
          <w:tcPr>
            <w:tcW w:w="1505" w:type="dxa"/>
            <w:shd w:val="clear" w:color="auto" w:fill="auto"/>
            <w:hideMark/>
          </w:tcPr>
          <w:p w14:paraId="45997C6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2C46CB0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TAMIZAJE PARA CÁNCER DE COLON (COLONOSCOPIA)</w:t>
            </w:r>
          </w:p>
        </w:tc>
        <w:tc>
          <w:tcPr>
            <w:tcW w:w="2639" w:type="dxa"/>
            <w:shd w:val="clear" w:color="auto" w:fill="auto"/>
            <w:hideMark/>
          </w:tcPr>
          <w:p w14:paraId="32E84B59"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16</w:t>
            </w:r>
          </w:p>
        </w:tc>
      </w:tr>
      <w:tr w:rsidR="00CF1908" w:rsidRPr="00CF1908" w14:paraId="52ACEE7F" w14:textId="77777777" w:rsidTr="00DA0664">
        <w:trPr>
          <w:trHeight w:val="600"/>
        </w:trPr>
        <w:tc>
          <w:tcPr>
            <w:tcW w:w="1505" w:type="dxa"/>
            <w:shd w:val="clear" w:color="auto" w:fill="auto"/>
            <w:hideMark/>
          </w:tcPr>
          <w:p w14:paraId="442AF4A3"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3EF7F7A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BIOPSIA DE COLÓN</w:t>
            </w:r>
          </w:p>
        </w:tc>
        <w:tc>
          <w:tcPr>
            <w:tcW w:w="2639" w:type="dxa"/>
            <w:shd w:val="clear" w:color="auto" w:fill="auto"/>
            <w:hideMark/>
          </w:tcPr>
          <w:p w14:paraId="49E4340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0</w:t>
            </w:r>
          </w:p>
        </w:tc>
      </w:tr>
      <w:tr w:rsidR="00CF1908" w:rsidRPr="00CF1908" w14:paraId="4CE87690" w14:textId="77777777" w:rsidTr="00DA0664">
        <w:trPr>
          <w:trHeight w:val="600"/>
        </w:trPr>
        <w:tc>
          <w:tcPr>
            <w:tcW w:w="1505" w:type="dxa"/>
            <w:shd w:val="clear" w:color="auto" w:fill="auto"/>
            <w:hideMark/>
          </w:tcPr>
          <w:p w14:paraId="4F4664F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5A9B2D1E"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TAMIZAJES DE RIESGO CARDIOVASCULAR Y METABÓLICO: GLICEMIA BASAL</w:t>
            </w:r>
          </w:p>
        </w:tc>
        <w:tc>
          <w:tcPr>
            <w:tcW w:w="2639" w:type="dxa"/>
            <w:shd w:val="clear" w:color="auto" w:fill="auto"/>
            <w:hideMark/>
          </w:tcPr>
          <w:p w14:paraId="0E1EC14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21</w:t>
            </w:r>
          </w:p>
        </w:tc>
      </w:tr>
      <w:tr w:rsidR="00CF1908" w:rsidRPr="00CF1908" w14:paraId="5073669C" w14:textId="77777777" w:rsidTr="00DA0664">
        <w:trPr>
          <w:trHeight w:val="600"/>
        </w:trPr>
        <w:tc>
          <w:tcPr>
            <w:tcW w:w="1505" w:type="dxa"/>
            <w:shd w:val="clear" w:color="auto" w:fill="auto"/>
            <w:hideMark/>
          </w:tcPr>
          <w:p w14:paraId="0D1942A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1D1E364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TAMIZAJE DE RIESGO CARDIOVASCULAR Y METABÓLICO: PERFIL LIPÍDICO -COLESTEROL DE ALTA</w:t>
            </w:r>
          </w:p>
        </w:tc>
        <w:tc>
          <w:tcPr>
            <w:tcW w:w="2639" w:type="dxa"/>
            <w:shd w:val="clear" w:color="auto" w:fill="auto"/>
            <w:hideMark/>
          </w:tcPr>
          <w:p w14:paraId="2B149A6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21</w:t>
            </w:r>
          </w:p>
        </w:tc>
      </w:tr>
      <w:tr w:rsidR="00CF1908" w:rsidRPr="00CF1908" w14:paraId="513F8C3E" w14:textId="77777777" w:rsidTr="00DA0664">
        <w:trPr>
          <w:trHeight w:val="930"/>
        </w:trPr>
        <w:tc>
          <w:tcPr>
            <w:tcW w:w="1505" w:type="dxa"/>
            <w:shd w:val="clear" w:color="auto" w:fill="auto"/>
            <w:hideMark/>
          </w:tcPr>
          <w:p w14:paraId="763453A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lastRenderedPageBreak/>
              <w:t>ADULTEZ</w:t>
            </w:r>
          </w:p>
        </w:tc>
        <w:tc>
          <w:tcPr>
            <w:tcW w:w="4645" w:type="dxa"/>
            <w:shd w:val="clear" w:color="auto" w:fill="auto"/>
            <w:hideMark/>
          </w:tcPr>
          <w:p w14:paraId="507AE7FE"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TAMIZAJE DE RIESGO CARDIOVASCULAR Y METABÓLICO: PERFIL LIPÍDICO -COLESTEROL BAJA DENSIDAD</w:t>
            </w:r>
          </w:p>
        </w:tc>
        <w:tc>
          <w:tcPr>
            <w:tcW w:w="2639" w:type="dxa"/>
            <w:shd w:val="clear" w:color="auto" w:fill="auto"/>
            <w:hideMark/>
          </w:tcPr>
          <w:p w14:paraId="1622D48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21</w:t>
            </w:r>
          </w:p>
        </w:tc>
      </w:tr>
      <w:tr w:rsidR="00CF1908" w:rsidRPr="00CF1908" w14:paraId="63A07599" w14:textId="77777777" w:rsidTr="00DA0664">
        <w:trPr>
          <w:trHeight w:val="600"/>
        </w:trPr>
        <w:tc>
          <w:tcPr>
            <w:tcW w:w="1505" w:type="dxa"/>
            <w:shd w:val="clear" w:color="auto" w:fill="auto"/>
            <w:hideMark/>
          </w:tcPr>
          <w:p w14:paraId="0DF3FA8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63DE8B8B"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TAMIZAJE DE RIESGO CARDIOVASCULAR Y METABÓLICO: PERFIL LIPÍDICO -COLESTEROL TOTAL</w:t>
            </w:r>
          </w:p>
        </w:tc>
        <w:tc>
          <w:tcPr>
            <w:tcW w:w="2639" w:type="dxa"/>
            <w:shd w:val="clear" w:color="auto" w:fill="auto"/>
            <w:hideMark/>
          </w:tcPr>
          <w:p w14:paraId="6B9C3B6B"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21</w:t>
            </w:r>
          </w:p>
        </w:tc>
      </w:tr>
      <w:tr w:rsidR="00CF1908" w:rsidRPr="00CF1908" w14:paraId="0662D871" w14:textId="77777777" w:rsidTr="00DA0664">
        <w:trPr>
          <w:trHeight w:val="600"/>
        </w:trPr>
        <w:tc>
          <w:tcPr>
            <w:tcW w:w="1505" w:type="dxa"/>
            <w:shd w:val="clear" w:color="auto" w:fill="auto"/>
            <w:hideMark/>
          </w:tcPr>
          <w:p w14:paraId="1DCC66F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4597F42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TAMIZAJE DE RIESGO CARDIOVASCULAR Y METABÓLICO: PERFIL LIPÍDICO –TRIGLICÉRIDOS</w:t>
            </w:r>
          </w:p>
        </w:tc>
        <w:tc>
          <w:tcPr>
            <w:tcW w:w="2639" w:type="dxa"/>
            <w:shd w:val="clear" w:color="auto" w:fill="auto"/>
            <w:hideMark/>
          </w:tcPr>
          <w:p w14:paraId="717DE90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21</w:t>
            </w:r>
          </w:p>
        </w:tc>
      </w:tr>
      <w:tr w:rsidR="00CF1908" w:rsidRPr="00CF1908" w14:paraId="79070AE4" w14:textId="77777777" w:rsidTr="00DA0664">
        <w:trPr>
          <w:trHeight w:val="600"/>
        </w:trPr>
        <w:tc>
          <w:tcPr>
            <w:tcW w:w="1505" w:type="dxa"/>
            <w:shd w:val="clear" w:color="auto" w:fill="auto"/>
            <w:hideMark/>
          </w:tcPr>
          <w:p w14:paraId="1916216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010CF2D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TAMIZAJE DE RIESGO CARDIOVASCULAR Y METABÓLICO: CREATININA</w:t>
            </w:r>
          </w:p>
        </w:tc>
        <w:tc>
          <w:tcPr>
            <w:tcW w:w="2639" w:type="dxa"/>
            <w:shd w:val="clear" w:color="auto" w:fill="auto"/>
            <w:hideMark/>
          </w:tcPr>
          <w:p w14:paraId="68CC19C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21</w:t>
            </w:r>
          </w:p>
        </w:tc>
      </w:tr>
      <w:tr w:rsidR="00CF1908" w:rsidRPr="00CF1908" w14:paraId="0FAE176F" w14:textId="77777777" w:rsidTr="00DA0664">
        <w:trPr>
          <w:trHeight w:val="600"/>
        </w:trPr>
        <w:tc>
          <w:tcPr>
            <w:tcW w:w="1505" w:type="dxa"/>
            <w:shd w:val="clear" w:color="auto" w:fill="auto"/>
            <w:hideMark/>
          </w:tcPr>
          <w:p w14:paraId="1E39B95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27877F9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TAMIZAJE DE RIESGO CARDIOVASCULAR Y METABÓLICO: UROANÁLISIS</w:t>
            </w:r>
          </w:p>
        </w:tc>
        <w:tc>
          <w:tcPr>
            <w:tcW w:w="2639" w:type="dxa"/>
            <w:shd w:val="clear" w:color="auto" w:fill="auto"/>
            <w:hideMark/>
          </w:tcPr>
          <w:p w14:paraId="1436A6E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21</w:t>
            </w:r>
          </w:p>
        </w:tc>
      </w:tr>
      <w:tr w:rsidR="00CF1908" w:rsidRPr="00CF1908" w14:paraId="59D8D049" w14:textId="77777777" w:rsidTr="00DA0664">
        <w:trPr>
          <w:trHeight w:val="600"/>
        </w:trPr>
        <w:tc>
          <w:tcPr>
            <w:tcW w:w="1505" w:type="dxa"/>
            <w:shd w:val="clear" w:color="auto" w:fill="auto"/>
            <w:hideMark/>
          </w:tcPr>
          <w:p w14:paraId="24C5A82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4DD1E90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PRUEBA RÁPIDA TREPONÉMICA</w:t>
            </w:r>
          </w:p>
        </w:tc>
        <w:tc>
          <w:tcPr>
            <w:tcW w:w="2639" w:type="dxa"/>
            <w:shd w:val="clear" w:color="auto" w:fill="auto"/>
            <w:hideMark/>
          </w:tcPr>
          <w:p w14:paraId="08E52569"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1</w:t>
            </w:r>
          </w:p>
        </w:tc>
      </w:tr>
      <w:tr w:rsidR="00CF1908" w:rsidRPr="00CF1908" w14:paraId="632F22EF" w14:textId="77777777" w:rsidTr="00DA0664">
        <w:trPr>
          <w:trHeight w:val="600"/>
        </w:trPr>
        <w:tc>
          <w:tcPr>
            <w:tcW w:w="1505" w:type="dxa"/>
            <w:shd w:val="clear" w:color="auto" w:fill="auto"/>
            <w:hideMark/>
          </w:tcPr>
          <w:p w14:paraId="6DBB61A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489D208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PRUEBA RÁPIDA PARA VIH</w:t>
            </w:r>
          </w:p>
        </w:tc>
        <w:tc>
          <w:tcPr>
            <w:tcW w:w="2639" w:type="dxa"/>
            <w:shd w:val="clear" w:color="auto" w:fill="auto"/>
            <w:hideMark/>
          </w:tcPr>
          <w:p w14:paraId="4EF68A9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w:t>
            </w:r>
          </w:p>
        </w:tc>
      </w:tr>
      <w:tr w:rsidR="00CF1908" w:rsidRPr="00CF1908" w14:paraId="4E87C366" w14:textId="77777777" w:rsidTr="00DA0664">
        <w:trPr>
          <w:trHeight w:val="600"/>
        </w:trPr>
        <w:tc>
          <w:tcPr>
            <w:tcW w:w="1505" w:type="dxa"/>
            <w:shd w:val="clear" w:color="auto" w:fill="auto"/>
            <w:hideMark/>
          </w:tcPr>
          <w:p w14:paraId="225C1C7E"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42BDD64E"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PRUEBA RÁPIDA PARA HEPATITIS B</w:t>
            </w:r>
          </w:p>
        </w:tc>
        <w:tc>
          <w:tcPr>
            <w:tcW w:w="2639" w:type="dxa"/>
            <w:shd w:val="clear" w:color="auto" w:fill="auto"/>
            <w:hideMark/>
          </w:tcPr>
          <w:p w14:paraId="07D34196"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w:t>
            </w:r>
          </w:p>
        </w:tc>
      </w:tr>
      <w:tr w:rsidR="00CF1908" w:rsidRPr="00CF1908" w14:paraId="5D65D2E6" w14:textId="77777777" w:rsidTr="00DA0664">
        <w:trPr>
          <w:trHeight w:val="600"/>
        </w:trPr>
        <w:tc>
          <w:tcPr>
            <w:tcW w:w="1505" w:type="dxa"/>
            <w:shd w:val="clear" w:color="auto" w:fill="auto"/>
            <w:hideMark/>
          </w:tcPr>
          <w:p w14:paraId="49600AD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048C3AA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PRUEBA RÁPIDA PARA HEPATITIS C</w:t>
            </w:r>
          </w:p>
        </w:tc>
        <w:tc>
          <w:tcPr>
            <w:tcW w:w="2639" w:type="dxa"/>
            <w:shd w:val="clear" w:color="auto" w:fill="auto"/>
            <w:hideMark/>
          </w:tcPr>
          <w:p w14:paraId="12B24DF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w:t>
            </w:r>
          </w:p>
        </w:tc>
      </w:tr>
      <w:tr w:rsidR="00CF1908" w:rsidRPr="00CF1908" w14:paraId="604400D0" w14:textId="77777777" w:rsidTr="00DA0664">
        <w:trPr>
          <w:trHeight w:val="600"/>
        </w:trPr>
        <w:tc>
          <w:tcPr>
            <w:tcW w:w="1505" w:type="dxa"/>
            <w:shd w:val="clear" w:color="auto" w:fill="auto"/>
            <w:hideMark/>
          </w:tcPr>
          <w:p w14:paraId="2658970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2FA78ADE"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PROFILAXIS Y REMOCIÓN DE PLACA BACTERIANA</w:t>
            </w:r>
          </w:p>
        </w:tc>
        <w:tc>
          <w:tcPr>
            <w:tcW w:w="2639" w:type="dxa"/>
            <w:shd w:val="clear" w:color="auto" w:fill="auto"/>
            <w:hideMark/>
          </w:tcPr>
          <w:p w14:paraId="4987228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218</w:t>
            </w:r>
          </w:p>
        </w:tc>
      </w:tr>
      <w:tr w:rsidR="00CF1908" w:rsidRPr="00CF1908" w14:paraId="351BEA27" w14:textId="77777777" w:rsidTr="00DA0664">
        <w:trPr>
          <w:trHeight w:val="600"/>
        </w:trPr>
        <w:tc>
          <w:tcPr>
            <w:tcW w:w="1505" w:type="dxa"/>
            <w:shd w:val="clear" w:color="auto" w:fill="auto"/>
            <w:hideMark/>
          </w:tcPr>
          <w:p w14:paraId="2BE003C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4BFCD4E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DETARTRAJE SUPRAGINGIVAL</w:t>
            </w:r>
          </w:p>
        </w:tc>
        <w:tc>
          <w:tcPr>
            <w:tcW w:w="2639" w:type="dxa"/>
            <w:shd w:val="clear" w:color="auto" w:fill="auto"/>
            <w:hideMark/>
          </w:tcPr>
          <w:p w14:paraId="3D81BC2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423</w:t>
            </w:r>
          </w:p>
        </w:tc>
      </w:tr>
      <w:tr w:rsidR="00CF1908" w:rsidRPr="00CF1908" w14:paraId="54228B8C" w14:textId="77777777" w:rsidTr="00DA0664">
        <w:trPr>
          <w:trHeight w:val="600"/>
        </w:trPr>
        <w:tc>
          <w:tcPr>
            <w:tcW w:w="1505" w:type="dxa"/>
            <w:shd w:val="clear" w:color="auto" w:fill="auto"/>
            <w:hideMark/>
          </w:tcPr>
          <w:p w14:paraId="0AF2A6A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19F0D96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NUMERO DE EDUCACIONES INDIVIDUALES ADULTEZ</w:t>
            </w:r>
          </w:p>
        </w:tc>
        <w:tc>
          <w:tcPr>
            <w:tcW w:w="2639" w:type="dxa"/>
            <w:shd w:val="clear" w:color="auto" w:fill="auto"/>
            <w:hideMark/>
          </w:tcPr>
          <w:p w14:paraId="47D1BBE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203</w:t>
            </w:r>
          </w:p>
        </w:tc>
      </w:tr>
      <w:tr w:rsidR="00CF1908" w:rsidRPr="00CF1908" w14:paraId="477F5342" w14:textId="77777777" w:rsidTr="00DA0664">
        <w:trPr>
          <w:trHeight w:val="600"/>
        </w:trPr>
        <w:tc>
          <w:tcPr>
            <w:tcW w:w="1505" w:type="dxa"/>
            <w:shd w:val="clear" w:color="auto" w:fill="auto"/>
            <w:hideMark/>
          </w:tcPr>
          <w:p w14:paraId="4C5052A6"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ADULTEZ</w:t>
            </w:r>
          </w:p>
        </w:tc>
        <w:tc>
          <w:tcPr>
            <w:tcW w:w="4645" w:type="dxa"/>
            <w:shd w:val="clear" w:color="auto" w:fill="auto"/>
            <w:noWrap/>
            <w:hideMark/>
          </w:tcPr>
          <w:p w14:paraId="407F8D83"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NUMERO DE EDUCACIONES GRUPALES  ADULTEZ</w:t>
            </w:r>
          </w:p>
        </w:tc>
        <w:tc>
          <w:tcPr>
            <w:tcW w:w="2639" w:type="dxa"/>
            <w:shd w:val="clear" w:color="auto" w:fill="auto"/>
            <w:hideMark/>
          </w:tcPr>
          <w:p w14:paraId="7864A0F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558</w:t>
            </w:r>
          </w:p>
        </w:tc>
      </w:tr>
      <w:tr w:rsidR="00CF1908" w:rsidRPr="00CF1908" w14:paraId="569E3350" w14:textId="77777777" w:rsidTr="00DA0664">
        <w:trPr>
          <w:trHeight w:val="600"/>
        </w:trPr>
        <w:tc>
          <w:tcPr>
            <w:tcW w:w="1505" w:type="dxa"/>
            <w:shd w:val="clear" w:color="auto" w:fill="auto"/>
            <w:hideMark/>
          </w:tcPr>
          <w:p w14:paraId="7AA9E1D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VEJEZ</w:t>
            </w:r>
          </w:p>
        </w:tc>
        <w:tc>
          <w:tcPr>
            <w:tcW w:w="4645" w:type="dxa"/>
            <w:shd w:val="clear" w:color="auto" w:fill="auto"/>
            <w:noWrap/>
            <w:hideMark/>
          </w:tcPr>
          <w:p w14:paraId="6248FCC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ATENCIONES EN SALUD POR MEDICINA GENERAL O MEDICINA FAMILIAR. - VEJEZ</w:t>
            </w:r>
          </w:p>
        </w:tc>
        <w:tc>
          <w:tcPr>
            <w:tcW w:w="2639" w:type="dxa"/>
            <w:shd w:val="clear" w:color="auto" w:fill="auto"/>
            <w:hideMark/>
          </w:tcPr>
          <w:p w14:paraId="2515F67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33</w:t>
            </w:r>
          </w:p>
        </w:tc>
      </w:tr>
      <w:tr w:rsidR="00CF1908" w:rsidRPr="00CF1908" w14:paraId="0F55F284" w14:textId="77777777" w:rsidTr="00DA0664">
        <w:trPr>
          <w:trHeight w:val="600"/>
        </w:trPr>
        <w:tc>
          <w:tcPr>
            <w:tcW w:w="1505" w:type="dxa"/>
            <w:shd w:val="clear" w:color="auto" w:fill="auto"/>
            <w:hideMark/>
          </w:tcPr>
          <w:p w14:paraId="0E23615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VEJEZ</w:t>
            </w:r>
          </w:p>
        </w:tc>
        <w:tc>
          <w:tcPr>
            <w:tcW w:w="4645" w:type="dxa"/>
            <w:shd w:val="clear" w:color="auto" w:fill="auto"/>
            <w:noWrap/>
            <w:hideMark/>
          </w:tcPr>
          <w:p w14:paraId="7E5A72A3"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ATENCIONES EN SALUD BUCAL POR PROFESIONAL DE ODONTOLOGÍA -VEJEZ</w:t>
            </w:r>
          </w:p>
        </w:tc>
        <w:tc>
          <w:tcPr>
            <w:tcW w:w="2639" w:type="dxa"/>
            <w:shd w:val="clear" w:color="auto" w:fill="auto"/>
            <w:hideMark/>
          </w:tcPr>
          <w:p w14:paraId="6EECD93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53</w:t>
            </w:r>
          </w:p>
        </w:tc>
      </w:tr>
      <w:tr w:rsidR="00CF1908" w:rsidRPr="00CF1908" w14:paraId="66152421" w14:textId="77777777" w:rsidTr="00DA0664">
        <w:trPr>
          <w:trHeight w:val="600"/>
        </w:trPr>
        <w:tc>
          <w:tcPr>
            <w:tcW w:w="1505" w:type="dxa"/>
            <w:shd w:val="clear" w:color="auto" w:fill="auto"/>
            <w:hideMark/>
          </w:tcPr>
          <w:p w14:paraId="6F457C3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VEJEZ</w:t>
            </w:r>
          </w:p>
        </w:tc>
        <w:tc>
          <w:tcPr>
            <w:tcW w:w="4645" w:type="dxa"/>
            <w:shd w:val="clear" w:color="auto" w:fill="auto"/>
            <w:noWrap/>
            <w:hideMark/>
          </w:tcPr>
          <w:p w14:paraId="57BAD75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TAMIZAJES DE CÁNCER DE CUELLO UTERINO (ADN VPH) - VEJEZ</w:t>
            </w:r>
          </w:p>
        </w:tc>
        <w:tc>
          <w:tcPr>
            <w:tcW w:w="2639" w:type="dxa"/>
            <w:shd w:val="clear" w:color="auto" w:fill="auto"/>
            <w:hideMark/>
          </w:tcPr>
          <w:p w14:paraId="35E3252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0</w:t>
            </w:r>
          </w:p>
        </w:tc>
      </w:tr>
      <w:tr w:rsidR="00CF1908" w:rsidRPr="00CF1908" w14:paraId="6D584FDD" w14:textId="77777777" w:rsidTr="00DA0664">
        <w:trPr>
          <w:trHeight w:val="600"/>
        </w:trPr>
        <w:tc>
          <w:tcPr>
            <w:tcW w:w="1505" w:type="dxa"/>
            <w:shd w:val="clear" w:color="auto" w:fill="auto"/>
            <w:hideMark/>
          </w:tcPr>
          <w:p w14:paraId="5417F37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VEJEZ</w:t>
            </w:r>
          </w:p>
        </w:tc>
        <w:tc>
          <w:tcPr>
            <w:tcW w:w="4645" w:type="dxa"/>
            <w:shd w:val="clear" w:color="auto" w:fill="auto"/>
            <w:noWrap/>
            <w:hideMark/>
          </w:tcPr>
          <w:p w14:paraId="35E3B7CE"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COLPOSCOPIA S CERVICO UTERINA- VEJEZ</w:t>
            </w:r>
          </w:p>
        </w:tc>
        <w:tc>
          <w:tcPr>
            <w:tcW w:w="2639" w:type="dxa"/>
            <w:shd w:val="clear" w:color="auto" w:fill="auto"/>
            <w:hideMark/>
          </w:tcPr>
          <w:p w14:paraId="7C0F2DA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1</w:t>
            </w:r>
          </w:p>
        </w:tc>
      </w:tr>
      <w:tr w:rsidR="00CF1908" w:rsidRPr="00CF1908" w14:paraId="42E4D9D1" w14:textId="77777777" w:rsidTr="00DA0664">
        <w:trPr>
          <w:trHeight w:val="600"/>
        </w:trPr>
        <w:tc>
          <w:tcPr>
            <w:tcW w:w="1505" w:type="dxa"/>
            <w:shd w:val="clear" w:color="auto" w:fill="auto"/>
            <w:hideMark/>
          </w:tcPr>
          <w:p w14:paraId="6FFCC19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VEJEZ</w:t>
            </w:r>
          </w:p>
        </w:tc>
        <w:tc>
          <w:tcPr>
            <w:tcW w:w="4645" w:type="dxa"/>
            <w:shd w:val="clear" w:color="auto" w:fill="auto"/>
            <w:noWrap/>
            <w:hideMark/>
          </w:tcPr>
          <w:p w14:paraId="4E9C1593"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BIOPSIAS CERVICO UTERINA- VEJEZ</w:t>
            </w:r>
          </w:p>
        </w:tc>
        <w:tc>
          <w:tcPr>
            <w:tcW w:w="2639" w:type="dxa"/>
            <w:shd w:val="clear" w:color="auto" w:fill="auto"/>
            <w:hideMark/>
          </w:tcPr>
          <w:p w14:paraId="54F4802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1</w:t>
            </w:r>
          </w:p>
        </w:tc>
      </w:tr>
      <w:tr w:rsidR="00CF1908" w:rsidRPr="00CF1908" w14:paraId="6C52BF05" w14:textId="77777777" w:rsidTr="00DA0664">
        <w:trPr>
          <w:trHeight w:val="600"/>
        </w:trPr>
        <w:tc>
          <w:tcPr>
            <w:tcW w:w="1505" w:type="dxa"/>
            <w:shd w:val="clear" w:color="auto" w:fill="auto"/>
            <w:hideMark/>
          </w:tcPr>
          <w:p w14:paraId="6085009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VEJEZ</w:t>
            </w:r>
          </w:p>
        </w:tc>
        <w:tc>
          <w:tcPr>
            <w:tcW w:w="4645" w:type="dxa"/>
            <w:shd w:val="clear" w:color="auto" w:fill="auto"/>
            <w:noWrap/>
            <w:hideMark/>
          </w:tcPr>
          <w:p w14:paraId="6975712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TAMIZAJES PARA CÁNCER DE MAMA (MAMOGRAFÍA)-VEJEZ</w:t>
            </w:r>
          </w:p>
        </w:tc>
        <w:tc>
          <w:tcPr>
            <w:tcW w:w="2639" w:type="dxa"/>
            <w:shd w:val="clear" w:color="auto" w:fill="auto"/>
            <w:hideMark/>
          </w:tcPr>
          <w:p w14:paraId="598206FB"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46</w:t>
            </w:r>
          </w:p>
        </w:tc>
      </w:tr>
      <w:tr w:rsidR="00CF1908" w:rsidRPr="00CF1908" w14:paraId="6E3CC987" w14:textId="77777777" w:rsidTr="00DA0664">
        <w:trPr>
          <w:trHeight w:val="600"/>
        </w:trPr>
        <w:tc>
          <w:tcPr>
            <w:tcW w:w="1505" w:type="dxa"/>
            <w:shd w:val="clear" w:color="auto" w:fill="auto"/>
            <w:hideMark/>
          </w:tcPr>
          <w:p w14:paraId="3D771BF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lastRenderedPageBreak/>
              <w:t>VEJEZ</w:t>
            </w:r>
          </w:p>
        </w:tc>
        <w:tc>
          <w:tcPr>
            <w:tcW w:w="4645" w:type="dxa"/>
            <w:shd w:val="clear" w:color="auto" w:fill="auto"/>
            <w:noWrap/>
            <w:hideMark/>
          </w:tcPr>
          <w:p w14:paraId="1D7914B9"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TAMIZAJES PARA CÁNCER DE MAMA (VALORACIÓN CLÍNICA DE LA MAMA)- VEJEZ</w:t>
            </w:r>
          </w:p>
        </w:tc>
        <w:tc>
          <w:tcPr>
            <w:tcW w:w="2639" w:type="dxa"/>
            <w:shd w:val="clear" w:color="auto" w:fill="auto"/>
            <w:hideMark/>
          </w:tcPr>
          <w:p w14:paraId="491CBAF3"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0</w:t>
            </w:r>
          </w:p>
        </w:tc>
      </w:tr>
      <w:tr w:rsidR="00CF1908" w:rsidRPr="00CF1908" w14:paraId="3FE4ACFB" w14:textId="77777777" w:rsidTr="00DA0664">
        <w:trPr>
          <w:trHeight w:val="600"/>
        </w:trPr>
        <w:tc>
          <w:tcPr>
            <w:tcW w:w="1505" w:type="dxa"/>
            <w:shd w:val="clear" w:color="auto" w:fill="auto"/>
            <w:hideMark/>
          </w:tcPr>
          <w:p w14:paraId="2D0C244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VEJEZ</w:t>
            </w:r>
          </w:p>
        </w:tc>
        <w:tc>
          <w:tcPr>
            <w:tcW w:w="4645" w:type="dxa"/>
            <w:shd w:val="clear" w:color="auto" w:fill="auto"/>
            <w:noWrap/>
            <w:hideMark/>
          </w:tcPr>
          <w:p w14:paraId="45D952F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BIOPSIAS DE MAMA-VEJEZ</w:t>
            </w:r>
          </w:p>
        </w:tc>
        <w:tc>
          <w:tcPr>
            <w:tcW w:w="2639" w:type="dxa"/>
            <w:shd w:val="clear" w:color="auto" w:fill="auto"/>
            <w:hideMark/>
          </w:tcPr>
          <w:p w14:paraId="3D4FF7D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1</w:t>
            </w:r>
          </w:p>
        </w:tc>
      </w:tr>
      <w:tr w:rsidR="00CF1908" w:rsidRPr="00CF1908" w14:paraId="22976F91" w14:textId="77777777" w:rsidTr="00DA0664">
        <w:trPr>
          <w:trHeight w:val="600"/>
        </w:trPr>
        <w:tc>
          <w:tcPr>
            <w:tcW w:w="1505" w:type="dxa"/>
            <w:shd w:val="clear" w:color="auto" w:fill="auto"/>
            <w:hideMark/>
          </w:tcPr>
          <w:p w14:paraId="42CCEEE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VEJEZ</w:t>
            </w:r>
          </w:p>
        </w:tc>
        <w:tc>
          <w:tcPr>
            <w:tcW w:w="4645" w:type="dxa"/>
            <w:shd w:val="clear" w:color="auto" w:fill="auto"/>
            <w:noWrap/>
            <w:hideMark/>
          </w:tcPr>
          <w:p w14:paraId="4AF5E5F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TAMIZAJES PARA CÁNCER DE PRÓSTATA (PSA)-VEJEZ</w:t>
            </w:r>
          </w:p>
        </w:tc>
        <w:tc>
          <w:tcPr>
            <w:tcW w:w="2639" w:type="dxa"/>
            <w:shd w:val="clear" w:color="auto" w:fill="auto"/>
            <w:hideMark/>
          </w:tcPr>
          <w:p w14:paraId="56840A99"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125</w:t>
            </w:r>
          </w:p>
        </w:tc>
      </w:tr>
      <w:tr w:rsidR="00CF1908" w:rsidRPr="00CF1908" w14:paraId="6C60D020" w14:textId="77777777" w:rsidTr="00DA0664">
        <w:trPr>
          <w:trHeight w:val="600"/>
        </w:trPr>
        <w:tc>
          <w:tcPr>
            <w:tcW w:w="1505" w:type="dxa"/>
            <w:shd w:val="clear" w:color="auto" w:fill="auto"/>
            <w:hideMark/>
          </w:tcPr>
          <w:p w14:paraId="269FDB4E"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VEJEZ</w:t>
            </w:r>
          </w:p>
        </w:tc>
        <w:tc>
          <w:tcPr>
            <w:tcW w:w="4645" w:type="dxa"/>
            <w:shd w:val="clear" w:color="auto" w:fill="auto"/>
            <w:noWrap/>
            <w:hideMark/>
          </w:tcPr>
          <w:p w14:paraId="5DACF9B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TAMIZAJES PARA CÁNCER DE PRÓSTATA (TACTO RECTAL) - VEJEZ</w:t>
            </w:r>
          </w:p>
        </w:tc>
        <w:tc>
          <w:tcPr>
            <w:tcW w:w="2639" w:type="dxa"/>
            <w:shd w:val="clear" w:color="auto" w:fill="auto"/>
            <w:hideMark/>
          </w:tcPr>
          <w:p w14:paraId="4FF45B56"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0</w:t>
            </w:r>
          </w:p>
        </w:tc>
      </w:tr>
      <w:tr w:rsidR="00CF1908" w:rsidRPr="00CF1908" w14:paraId="7884CCC4" w14:textId="77777777" w:rsidTr="00DA0664">
        <w:trPr>
          <w:trHeight w:val="600"/>
        </w:trPr>
        <w:tc>
          <w:tcPr>
            <w:tcW w:w="1505" w:type="dxa"/>
            <w:shd w:val="clear" w:color="auto" w:fill="auto"/>
            <w:hideMark/>
          </w:tcPr>
          <w:p w14:paraId="591D4C5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VEJEZ</w:t>
            </w:r>
          </w:p>
        </w:tc>
        <w:tc>
          <w:tcPr>
            <w:tcW w:w="4645" w:type="dxa"/>
            <w:shd w:val="clear" w:color="auto" w:fill="auto"/>
            <w:noWrap/>
            <w:hideMark/>
          </w:tcPr>
          <w:p w14:paraId="5405A07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BIOPSIA DE PRÓSTATA - VEJEZ</w:t>
            </w:r>
          </w:p>
        </w:tc>
        <w:tc>
          <w:tcPr>
            <w:tcW w:w="2639" w:type="dxa"/>
            <w:shd w:val="clear" w:color="auto" w:fill="auto"/>
            <w:hideMark/>
          </w:tcPr>
          <w:p w14:paraId="76E98AF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0</w:t>
            </w:r>
          </w:p>
        </w:tc>
      </w:tr>
      <w:tr w:rsidR="00CF1908" w:rsidRPr="00CF1908" w14:paraId="569508CE" w14:textId="77777777" w:rsidTr="00DA0664">
        <w:trPr>
          <w:trHeight w:val="930"/>
        </w:trPr>
        <w:tc>
          <w:tcPr>
            <w:tcW w:w="1505" w:type="dxa"/>
            <w:shd w:val="clear" w:color="auto" w:fill="auto"/>
            <w:hideMark/>
          </w:tcPr>
          <w:p w14:paraId="19B06D79"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VEJEZ</w:t>
            </w:r>
          </w:p>
        </w:tc>
        <w:tc>
          <w:tcPr>
            <w:tcW w:w="4645" w:type="dxa"/>
            <w:shd w:val="clear" w:color="auto" w:fill="auto"/>
            <w:hideMark/>
          </w:tcPr>
          <w:p w14:paraId="20646E96"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TAMIZAJE S PARA CÁNCER DE COLON (SANGRE OCULTA EN MATERIA FECAL POR INMUNOQUÍMICA)- VEJEZ</w:t>
            </w:r>
          </w:p>
        </w:tc>
        <w:tc>
          <w:tcPr>
            <w:tcW w:w="2639" w:type="dxa"/>
            <w:shd w:val="clear" w:color="auto" w:fill="auto"/>
            <w:hideMark/>
          </w:tcPr>
          <w:p w14:paraId="47F329B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17</w:t>
            </w:r>
          </w:p>
        </w:tc>
      </w:tr>
      <w:tr w:rsidR="00CF1908" w:rsidRPr="00CF1908" w14:paraId="39308165" w14:textId="77777777" w:rsidTr="00DA0664">
        <w:trPr>
          <w:trHeight w:val="600"/>
        </w:trPr>
        <w:tc>
          <w:tcPr>
            <w:tcW w:w="1505" w:type="dxa"/>
            <w:shd w:val="clear" w:color="auto" w:fill="auto"/>
            <w:hideMark/>
          </w:tcPr>
          <w:p w14:paraId="2E7FBC2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VEJEZ</w:t>
            </w:r>
          </w:p>
        </w:tc>
        <w:tc>
          <w:tcPr>
            <w:tcW w:w="4645" w:type="dxa"/>
            <w:shd w:val="clear" w:color="auto" w:fill="auto"/>
            <w:noWrap/>
            <w:hideMark/>
          </w:tcPr>
          <w:p w14:paraId="7562CF0E"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TAMIZAJES  PARA CÁNCER DE COLON (COLONOSCOPIA)-VEJEZ</w:t>
            </w:r>
          </w:p>
        </w:tc>
        <w:tc>
          <w:tcPr>
            <w:tcW w:w="2639" w:type="dxa"/>
            <w:shd w:val="clear" w:color="auto" w:fill="auto"/>
            <w:hideMark/>
          </w:tcPr>
          <w:p w14:paraId="6AAE3B9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11</w:t>
            </w:r>
          </w:p>
        </w:tc>
      </w:tr>
      <w:tr w:rsidR="00CF1908" w:rsidRPr="00CF1908" w14:paraId="33F6A561" w14:textId="77777777" w:rsidTr="00DA0664">
        <w:trPr>
          <w:trHeight w:val="600"/>
        </w:trPr>
        <w:tc>
          <w:tcPr>
            <w:tcW w:w="1505" w:type="dxa"/>
            <w:shd w:val="clear" w:color="auto" w:fill="auto"/>
            <w:hideMark/>
          </w:tcPr>
          <w:p w14:paraId="14E0D75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VEJEZ</w:t>
            </w:r>
          </w:p>
        </w:tc>
        <w:tc>
          <w:tcPr>
            <w:tcW w:w="4645" w:type="dxa"/>
            <w:shd w:val="clear" w:color="auto" w:fill="auto"/>
            <w:noWrap/>
            <w:hideMark/>
          </w:tcPr>
          <w:p w14:paraId="10B2ABD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BIOPSIAS DE COLÓN -VEJEZ</w:t>
            </w:r>
          </w:p>
        </w:tc>
        <w:tc>
          <w:tcPr>
            <w:tcW w:w="2639" w:type="dxa"/>
            <w:shd w:val="clear" w:color="auto" w:fill="auto"/>
            <w:hideMark/>
          </w:tcPr>
          <w:p w14:paraId="3176C1D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0</w:t>
            </w:r>
          </w:p>
        </w:tc>
      </w:tr>
      <w:tr w:rsidR="00CF1908" w:rsidRPr="00CF1908" w14:paraId="7EBC66CA" w14:textId="77777777" w:rsidTr="00DA0664">
        <w:trPr>
          <w:trHeight w:val="600"/>
        </w:trPr>
        <w:tc>
          <w:tcPr>
            <w:tcW w:w="1505" w:type="dxa"/>
            <w:shd w:val="clear" w:color="auto" w:fill="auto"/>
            <w:hideMark/>
          </w:tcPr>
          <w:p w14:paraId="1833390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VEJEZ</w:t>
            </w:r>
          </w:p>
        </w:tc>
        <w:tc>
          <w:tcPr>
            <w:tcW w:w="4645" w:type="dxa"/>
            <w:shd w:val="clear" w:color="auto" w:fill="auto"/>
            <w:noWrap/>
            <w:hideMark/>
          </w:tcPr>
          <w:p w14:paraId="001FA3A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TAMIZAJES DE RIESGO CARDIOVASCULAR Y METABÓLICO: GLICEMIA BASAL - VEJEZ</w:t>
            </w:r>
          </w:p>
        </w:tc>
        <w:tc>
          <w:tcPr>
            <w:tcW w:w="2639" w:type="dxa"/>
            <w:shd w:val="clear" w:color="auto" w:fill="auto"/>
            <w:hideMark/>
          </w:tcPr>
          <w:p w14:paraId="58D5020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8</w:t>
            </w:r>
          </w:p>
        </w:tc>
      </w:tr>
      <w:tr w:rsidR="00CF1908" w:rsidRPr="00CF1908" w14:paraId="67C66084" w14:textId="77777777" w:rsidTr="00DA0664">
        <w:trPr>
          <w:trHeight w:val="855"/>
        </w:trPr>
        <w:tc>
          <w:tcPr>
            <w:tcW w:w="1505" w:type="dxa"/>
            <w:shd w:val="clear" w:color="auto" w:fill="auto"/>
            <w:hideMark/>
          </w:tcPr>
          <w:p w14:paraId="1CC0593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VEJEZ</w:t>
            </w:r>
          </w:p>
        </w:tc>
        <w:tc>
          <w:tcPr>
            <w:tcW w:w="4645" w:type="dxa"/>
            <w:shd w:val="clear" w:color="auto" w:fill="auto"/>
            <w:hideMark/>
          </w:tcPr>
          <w:p w14:paraId="1A2B099E"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TAMIZAJES DE RIESGO CARDIOVASCULAR Y METABÓLICO: PERFIL LIPÍDICO -COLESTEROL DE ALTA-VEJEZ</w:t>
            </w:r>
          </w:p>
        </w:tc>
        <w:tc>
          <w:tcPr>
            <w:tcW w:w="2639" w:type="dxa"/>
            <w:shd w:val="clear" w:color="auto" w:fill="auto"/>
            <w:hideMark/>
          </w:tcPr>
          <w:p w14:paraId="001CB13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81</w:t>
            </w:r>
          </w:p>
        </w:tc>
      </w:tr>
      <w:tr w:rsidR="00CF1908" w:rsidRPr="00CF1908" w14:paraId="0912E743" w14:textId="77777777" w:rsidTr="00DA0664">
        <w:trPr>
          <w:trHeight w:val="600"/>
        </w:trPr>
        <w:tc>
          <w:tcPr>
            <w:tcW w:w="1505" w:type="dxa"/>
            <w:shd w:val="clear" w:color="auto" w:fill="auto"/>
            <w:hideMark/>
          </w:tcPr>
          <w:p w14:paraId="40719F3E"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VEJEZ</w:t>
            </w:r>
          </w:p>
        </w:tc>
        <w:tc>
          <w:tcPr>
            <w:tcW w:w="4645" w:type="dxa"/>
            <w:shd w:val="clear" w:color="auto" w:fill="auto"/>
            <w:hideMark/>
          </w:tcPr>
          <w:p w14:paraId="61F6D5F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TAMIZAJES  DE RIESGO CARDIOVASCULAR Y METABÓLICO: PERFIL LIPÍDICO -COLESTEROL BAJA DENSIDAD-VEJEZ</w:t>
            </w:r>
          </w:p>
        </w:tc>
        <w:tc>
          <w:tcPr>
            <w:tcW w:w="2639" w:type="dxa"/>
            <w:shd w:val="clear" w:color="auto" w:fill="auto"/>
            <w:hideMark/>
          </w:tcPr>
          <w:p w14:paraId="557BCA76"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21</w:t>
            </w:r>
          </w:p>
        </w:tc>
      </w:tr>
      <w:tr w:rsidR="00CF1908" w:rsidRPr="00CF1908" w14:paraId="1D6E0C7F" w14:textId="77777777" w:rsidTr="00DA0664">
        <w:trPr>
          <w:trHeight w:val="825"/>
        </w:trPr>
        <w:tc>
          <w:tcPr>
            <w:tcW w:w="1505" w:type="dxa"/>
            <w:shd w:val="clear" w:color="auto" w:fill="auto"/>
            <w:hideMark/>
          </w:tcPr>
          <w:p w14:paraId="353EB96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VEJEZ</w:t>
            </w:r>
          </w:p>
        </w:tc>
        <w:tc>
          <w:tcPr>
            <w:tcW w:w="4645" w:type="dxa"/>
            <w:shd w:val="clear" w:color="auto" w:fill="auto"/>
            <w:hideMark/>
          </w:tcPr>
          <w:p w14:paraId="425A6F0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TAMIZAJES  DE RIESGO CARDIOVASCULAR Y METABÓLICO: PERFIL LIPÍDICO -COLESTEROL TOTAL- VEJEZ</w:t>
            </w:r>
          </w:p>
        </w:tc>
        <w:tc>
          <w:tcPr>
            <w:tcW w:w="2639" w:type="dxa"/>
            <w:shd w:val="clear" w:color="auto" w:fill="auto"/>
            <w:hideMark/>
          </w:tcPr>
          <w:p w14:paraId="2261CFC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21</w:t>
            </w:r>
          </w:p>
        </w:tc>
      </w:tr>
      <w:tr w:rsidR="00CF1908" w:rsidRPr="00CF1908" w14:paraId="3C34CDB5" w14:textId="77777777" w:rsidTr="00DA0664">
        <w:trPr>
          <w:trHeight w:val="900"/>
        </w:trPr>
        <w:tc>
          <w:tcPr>
            <w:tcW w:w="1505" w:type="dxa"/>
            <w:shd w:val="clear" w:color="auto" w:fill="auto"/>
            <w:hideMark/>
          </w:tcPr>
          <w:p w14:paraId="21E224E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VEJEZ</w:t>
            </w:r>
          </w:p>
        </w:tc>
        <w:tc>
          <w:tcPr>
            <w:tcW w:w="4645" w:type="dxa"/>
            <w:shd w:val="clear" w:color="auto" w:fill="auto"/>
            <w:hideMark/>
          </w:tcPr>
          <w:p w14:paraId="7BAD7CD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TAMIZAJES DE RIESGO CARDIOVASCULAR Y METABÓLICO: PERFIL LIPÍDICO –TRIGLICÉRIDOS-VEJEZ</w:t>
            </w:r>
          </w:p>
        </w:tc>
        <w:tc>
          <w:tcPr>
            <w:tcW w:w="2639" w:type="dxa"/>
            <w:shd w:val="clear" w:color="auto" w:fill="auto"/>
            <w:hideMark/>
          </w:tcPr>
          <w:p w14:paraId="499A36C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21</w:t>
            </w:r>
          </w:p>
        </w:tc>
      </w:tr>
      <w:tr w:rsidR="00CF1908" w:rsidRPr="00CF1908" w14:paraId="4D5DCE69" w14:textId="77777777" w:rsidTr="00DA0664">
        <w:trPr>
          <w:trHeight w:val="600"/>
        </w:trPr>
        <w:tc>
          <w:tcPr>
            <w:tcW w:w="1505" w:type="dxa"/>
            <w:shd w:val="clear" w:color="auto" w:fill="auto"/>
            <w:hideMark/>
          </w:tcPr>
          <w:p w14:paraId="50C468E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VEJEZ</w:t>
            </w:r>
          </w:p>
        </w:tc>
        <w:tc>
          <w:tcPr>
            <w:tcW w:w="4645" w:type="dxa"/>
            <w:shd w:val="clear" w:color="auto" w:fill="auto"/>
            <w:noWrap/>
            <w:hideMark/>
          </w:tcPr>
          <w:p w14:paraId="19FA339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TAMIZAJE DE RIESGO CARDIOVASCULAR Y METABÓLICO: CREATININA-VEJEZ</w:t>
            </w:r>
          </w:p>
        </w:tc>
        <w:tc>
          <w:tcPr>
            <w:tcW w:w="2639" w:type="dxa"/>
            <w:shd w:val="clear" w:color="auto" w:fill="auto"/>
            <w:hideMark/>
          </w:tcPr>
          <w:p w14:paraId="2E996253"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21</w:t>
            </w:r>
          </w:p>
        </w:tc>
      </w:tr>
      <w:tr w:rsidR="00CF1908" w:rsidRPr="00CF1908" w14:paraId="6A8458CB" w14:textId="77777777" w:rsidTr="00DA0664">
        <w:trPr>
          <w:trHeight w:val="600"/>
        </w:trPr>
        <w:tc>
          <w:tcPr>
            <w:tcW w:w="1505" w:type="dxa"/>
            <w:shd w:val="clear" w:color="auto" w:fill="auto"/>
            <w:hideMark/>
          </w:tcPr>
          <w:p w14:paraId="22C47E3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VEJEZ</w:t>
            </w:r>
          </w:p>
        </w:tc>
        <w:tc>
          <w:tcPr>
            <w:tcW w:w="4645" w:type="dxa"/>
            <w:shd w:val="clear" w:color="auto" w:fill="auto"/>
            <w:noWrap/>
            <w:hideMark/>
          </w:tcPr>
          <w:p w14:paraId="6729F4C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TAMIZAJES DE RIESGO CARDIOVASCULAR Y METABÓLICO: UROANÁLISIS-VEJEZ</w:t>
            </w:r>
          </w:p>
        </w:tc>
        <w:tc>
          <w:tcPr>
            <w:tcW w:w="2639" w:type="dxa"/>
            <w:shd w:val="clear" w:color="auto" w:fill="auto"/>
            <w:hideMark/>
          </w:tcPr>
          <w:p w14:paraId="4FA0E52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21</w:t>
            </w:r>
          </w:p>
        </w:tc>
      </w:tr>
      <w:tr w:rsidR="00CF1908" w:rsidRPr="00CF1908" w14:paraId="6B43D143" w14:textId="77777777" w:rsidTr="00DA0664">
        <w:trPr>
          <w:trHeight w:val="600"/>
        </w:trPr>
        <w:tc>
          <w:tcPr>
            <w:tcW w:w="1505" w:type="dxa"/>
            <w:shd w:val="clear" w:color="auto" w:fill="auto"/>
            <w:hideMark/>
          </w:tcPr>
          <w:p w14:paraId="724F4A1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VEJEZ</w:t>
            </w:r>
          </w:p>
        </w:tc>
        <w:tc>
          <w:tcPr>
            <w:tcW w:w="4645" w:type="dxa"/>
            <w:shd w:val="clear" w:color="auto" w:fill="auto"/>
            <w:noWrap/>
            <w:hideMark/>
          </w:tcPr>
          <w:p w14:paraId="66DA7F9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PRUEBAS RÁPIDA TREPONÉMICA -VEJEZ</w:t>
            </w:r>
          </w:p>
        </w:tc>
        <w:tc>
          <w:tcPr>
            <w:tcW w:w="2639" w:type="dxa"/>
            <w:shd w:val="clear" w:color="auto" w:fill="auto"/>
            <w:hideMark/>
          </w:tcPr>
          <w:p w14:paraId="675CB976"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0</w:t>
            </w:r>
          </w:p>
        </w:tc>
      </w:tr>
      <w:tr w:rsidR="00CF1908" w:rsidRPr="00CF1908" w14:paraId="2D57FFAB" w14:textId="77777777" w:rsidTr="00DA0664">
        <w:trPr>
          <w:trHeight w:val="600"/>
        </w:trPr>
        <w:tc>
          <w:tcPr>
            <w:tcW w:w="1505" w:type="dxa"/>
            <w:shd w:val="clear" w:color="auto" w:fill="auto"/>
            <w:hideMark/>
          </w:tcPr>
          <w:p w14:paraId="23BFD8A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VEJEZ</w:t>
            </w:r>
          </w:p>
        </w:tc>
        <w:tc>
          <w:tcPr>
            <w:tcW w:w="4645" w:type="dxa"/>
            <w:shd w:val="clear" w:color="auto" w:fill="auto"/>
            <w:noWrap/>
            <w:hideMark/>
          </w:tcPr>
          <w:p w14:paraId="11E8168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PRUEBAS RÁPIDA PARA VIH- VEJEZ</w:t>
            </w:r>
          </w:p>
        </w:tc>
        <w:tc>
          <w:tcPr>
            <w:tcW w:w="2639" w:type="dxa"/>
            <w:shd w:val="clear" w:color="auto" w:fill="auto"/>
            <w:hideMark/>
          </w:tcPr>
          <w:p w14:paraId="0FB4FCEE"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5</w:t>
            </w:r>
          </w:p>
        </w:tc>
      </w:tr>
      <w:tr w:rsidR="00CF1908" w:rsidRPr="00CF1908" w14:paraId="3C6DD4CB" w14:textId="77777777" w:rsidTr="00DA0664">
        <w:trPr>
          <w:trHeight w:val="600"/>
        </w:trPr>
        <w:tc>
          <w:tcPr>
            <w:tcW w:w="1505" w:type="dxa"/>
            <w:shd w:val="clear" w:color="auto" w:fill="auto"/>
            <w:hideMark/>
          </w:tcPr>
          <w:p w14:paraId="23F8085B"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VEJEZ</w:t>
            </w:r>
          </w:p>
        </w:tc>
        <w:tc>
          <w:tcPr>
            <w:tcW w:w="4645" w:type="dxa"/>
            <w:shd w:val="clear" w:color="auto" w:fill="auto"/>
            <w:noWrap/>
            <w:hideMark/>
          </w:tcPr>
          <w:p w14:paraId="7D655E9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PRUEBAS  RÁPIDA PARA HEPATITIS B- VEJEZ</w:t>
            </w:r>
          </w:p>
        </w:tc>
        <w:tc>
          <w:tcPr>
            <w:tcW w:w="2639" w:type="dxa"/>
            <w:shd w:val="clear" w:color="auto" w:fill="auto"/>
            <w:hideMark/>
          </w:tcPr>
          <w:p w14:paraId="34EB281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0</w:t>
            </w:r>
          </w:p>
        </w:tc>
      </w:tr>
      <w:tr w:rsidR="00CF1908" w:rsidRPr="00CF1908" w14:paraId="2AA56479" w14:textId="77777777" w:rsidTr="00DA0664">
        <w:trPr>
          <w:trHeight w:val="600"/>
        </w:trPr>
        <w:tc>
          <w:tcPr>
            <w:tcW w:w="1505" w:type="dxa"/>
            <w:shd w:val="clear" w:color="auto" w:fill="auto"/>
            <w:hideMark/>
          </w:tcPr>
          <w:p w14:paraId="5C8952C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lastRenderedPageBreak/>
              <w:t>VEJEZ</w:t>
            </w:r>
          </w:p>
        </w:tc>
        <w:tc>
          <w:tcPr>
            <w:tcW w:w="4645" w:type="dxa"/>
            <w:shd w:val="clear" w:color="auto" w:fill="auto"/>
            <w:noWrap/>
            <w:hideMark/>
          </w:tcPr>
          <w:p w14:paraId="1B3A614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PRUEBAS RÁPIDA PARA HEPATITIS C -VEJEZ</w:t>
            </w:r>
          </w:p>
        </w:tc>
        <w:tc>
          <w:tcPr>
            <w:tcW w:w="2639" w:type="dxa"/>
            <w:shd w:val="clear" w:color="auto" w:fill="auto"/>
            <w:hideMark/>
          </w:tcPr>
          <w:p w14:paraId="29B1F233"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0</w:t>
            </w:r>
          </w:p>
        </w:tc>
      </w:tr>
      <w:tr w:rsidR="00CF1908" w:rsidRPr="00CF1908" w14:paraId="30709641" w14:textId="77777777" w:rsidTr="00DA0664">
        <w:trPr>
          <w:trHeight w:val="600"/>
        </w:trPr>
        <w:tc>
          <w:tcPr>
            <w:tcW w:w="1505" w:type="dxa"/>
            <w:shd w:val="clear" w:color="auto" w:fill="auto"/>
            <w:hideMark/>
          </w:tcPr>
          <w:p w14:paraId="260C368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VEJEZ</w:t>
            </w:r>
          </w:p>
        </w:tc>
        <w:tc>
          <w:tcPr>
            <w:tcW w:w="4645" w:type="dxa"/>
            <w:shd w:val="clear" w:color="auto" w:fill="auto"/>
            <w:noWrap/>
            <w:hideMark/>
          </w:tcPr>
          <w:p w14:paraId="3D95625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PROFILAXIS Y REMOCIÓN DE PLACA BACTERIANA- VEJEZ</w:t>
            </w:r>
          </w:p>
        </w:tc>
        <w:tc>
          <w:tcPr>
            <w:tcW w:w="2639" w:type="dxa"/>
            <w:shd w:val="clear" w:color="auto" w:fill="auto"/>
            <w:hideMark/>
          </w:tcPr>
          <w:p w14:paraId="26EB6AE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43</w:t>
            </w:r>
          </w:p>
        </w:tc>
      </w:tr>
      <w:tr w:rsidR="00CF1908" w:rsidRPr="00CF1908" w14:paraId="07F00A0F" w14:textId="77777777" w:rsidTr="00DA0664">
        <w:trPr>
          <w:trHeight w:val="600"/>
        </w:trPr>
        <w:tc>
          <w:tcPr>
            <w:tcW w:w="1505" w:type="dxa"/>
            <w:shd w:val="clear" w:color="auto" w:fill="auto"/>
            <w:hideMark/>
          </w:tcPr>
          <w:p w14:paraId="6A4104E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VEJEZ</w:t>
            </w:r>
          </w:p>
        </w:tc>
        <w:tc>
          <w:tcPr>
            <w:tcW w:w="4645" w:type="dxa"/>
            <w:shd w:val="clear" w:color="auto" w:fill="auto"/>
            <w:noWrap/>
            <w:hideMark/>
          </w:tcPr>
          <w:p w14:paraId="5B65916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NÚMERO DE DETARTRAJES SUPRAGINGIVAL-VEJEZ</w:t>
            </w:r>
          </w:p>
        </w:tc>
        <w:tc>
          <w:tcPr>
            <w:tcW w:w="2639" w:type="dxa"/>
            <w:shd w:val="clear" w:color="auto" w:fill="auto"/>
            <w:hideMark/>
          </w:tcPr>
          <w:p w14:paraId="62879F1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65</w:t>
            </w:r>
          </w:p>
        </w:tc>
      </w:tr>
      <w:tr w:rsidR="00CF1908" w:rsidRPr="00CF1908" w14:paraId="285D73EB" w14:textId="77777777" w:rsidTr="00DA0664">
        <w:trPr>
          <w:trHeight w:val="600"/>
        </w:trPr>
        <w:tc>
          <w:tcPr>
            <w:tcW w:w="1505" w:type="dxa"/>
            <w:shd w:val="clear" w:color="auto" w:fill="auto"/>
            <w:hideMark/>
          </w:tcPr>
          <w:p w14:paraId="1EBE91DB"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VEJEZ</w:t>
            </w:r>
          </w:p>
        </w:tc>
        <w:tc>
          <w:tcPr>
            <w:tcW w:w="4645" w:type="dxa"/>
            <w:shd w:val="clear" w:color="auto" w:fill="auto"/>
            <w:noWrap/>
            <w:hideMark/>
          </w:tcPr>
          <w:p w14:paraId="0FEE3F13"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NUMERO DE EDUCACIONES INDIVIDUALES VEJEZ</w:t>
            </w:r>
          </w:p>
        </w:tc>
        <w:tc>
          <w:tcPr>
            <w:tcW w:w="2639" w:type="dxa"/>
            <w:shd w:val="clear" w:color="auto" w:fill="auto"/>
            <w:hideMark/>
          </w:tcPr>
          <w:p w14:paraId="41F67E7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93</w:t>
            </w:r>
          </w:p>
        </w:tc>
      </w:tr>
      <w:tr w:rsidR="00CF1908" w:rsidRPr="00CF1908" w14:paraId="1584D601" w14:textId="77777777" w:rsidTr="00DA0664">
        <w:trPr>
          <w:trHeight w:val="600"/>
        </w:trPr>
        <w:tc>
          <w:tcPr>
            <w:tcW w:w="1505" w:type="dxa"/>
            <w:shd w:val="clear" w:color="auto" w:fill="auto"/>
            <w:hideMark/>
          </w:tcPr>
          <w:p w14:paraId="2434C10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VEJEZ</w:t>
            </w:r>
          </w:p>
        </w:tc>
        <w:tc>
          <w:tcPr>
            <w:tcW w:w="4645" w:type="dxa"/>
            <w:shd w:val="clear" w:color="auto" w:fill="auto"/>
            <w:noWrap/>
            <w:hideMark/>
          </w:tcPr>
          <w:p w14:paraId="16DF294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NUMERO DE EDUCACIONES GRUPALES  -VEJEZ</w:t>
            </w:r>
          </w:p>
        </w:tc>
        <w:tc>
          <w:tcPr>
            <w:tcW w:w="2639" w:type="dxa"/>
            <w:shd w:val="clear" w:color="auto" w:fill="auto"/>
            <w:hideMark/>
          </w:tcPr>
          <w:p w14:paraId="0A3E5D1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687</w:t>
            </w:r>
          </w:p>
        </w:tc>
      </w:tr>
      <w:tr w:rsidR="00CF1908" w:rsidRPr="00CF1908" w14:paraId="4812DA99" w14:textId="77777777" w:rsidTr="00DA0664">
        <w:trPr>
          <w:trHeight w:val="600"/>
        </w:trPr>
        <w:tc>
          <w:tcPr>
            <w:tcW w:w="1505" w:type="dxa"/>
            <w:shd w:val="clear" w:color="auto" w:fill="auto"/>
            <w:hideMark/>
          </w:tcPr>
          <w:p w14:paraId="241297C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GRUPO MATERNO PERINATAL</w:t>
            </w:r>
          </w:p>
        </w:tc>
        <w:tc>
          <w:tcPr>
            <w:tcW w:w="4645" w:type="dxa"/>
            <w:shd w:val="clear" w:color="auto" w:fill="auto"/>
            <w:noWrap/>
            <w:hideMark/>
          </w:tcPr>
          <w:p w14:paraId="785504E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NUMERO DE CONSULTAS PRENATALES DE PRIMERA VEZ POR MÉDICO</w:t>
            </w:r>
          </w:p>
        </w:tc>
        <w:tc>
          <w:tcPr>
            <w:tcW w:w="2639" w:type="dxa"/>
            <w:shd w:val="clear" w:color="auto" w:fill="auto"/>
            <w:hideMark/>
          </w:tcPr>
          <w:p w14:paraId="70AA15C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53</w:t>
            </w:r>
          </w:p>
        </w:tc>
      </w:tr>
      <w:tr w:rsidR="00CF1908" w:rsidRPr="00CF1908" w14:paraId="1F0E9E66" w14:textId="77777777" w:rsidTr="00DA0664">
        <w:trPr>
          <w:trHeight w:val="600"/>
        </w:trPr>
        <w:tc>
          <w:tcPr>
            <w:tcW w:w="1505" w:type="dxa"/>
            <w:shd w:val="clear" w:color="auto" w:fill="auto"/>
            <w:hideMark/>
          </w:tcPr>
          <w:p w14:paraId="1658EEE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GRUPO MATERNO PERINATAL</w:t>
            </w:r>
          </w:p>
        </w:tc>
        <w:tc>
          <w:tcPr>
            <w:tcW w:w="4645" w:type="dxa"/>
            <w:shd w:val="clear" w:color="auto" w:fill="auto"/>
            <w:noWrap/>
            <w:hideMark/>
          </w:tcPr>
          <w:p w14:paraId="6CD3080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No. SEROLOGIA GESTANTE</w:t>
            </w:r>
          </w:p>
        </w:tc>
        <w:tc>
          <w:tcPr>
            <w:tcW w:w="2639" w:type="dxa"/>
            <w:shd w:val="clear" w:color="auto" w:fill="auto"/>
            <w:hideMark/>
          </w:tcPr>
          <w:p w14:paraId="76E735F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19</w:t>
            </w:r>
          </w:p>
        </w:tc>
      </w:tr>
      <w:tr w:rsidR="00CF1908" w:rsidRPr="00CF1908" w14:paraId="238F8D9B" w14:textId="77777777" w:rsidTr="00DA0664">
        <w:trPr>
          <w:trHeight w:val="600"/>
        </w:trPr>
        <w:tc>
          <w:tcPr>
            <w:tcW w:w="1505" w:type="dxa"/>
            <w:shd w:val="clear" w:color="auto" w:fill="auto"/>
            <w:hideMark/>
          </w:tcPr>
          <w:p w14:paraId="0EDF7C29"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GRUPO MATERNO PERINATAL</w:t>
            </w:r>
          </w:p>
        </w:tc>
        <w:tc>
          <w:tcPr>
            <w:tcW w:w="4645" w:type="dxa"/>
            <w:shd w:val="clear" w:color="auto" w:fill="auto"/>
            <w:noWrap/>
            <w:hideMark/>
          </w:tcPr>
          <w:p w14:paraId="2EAAE0D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NUMERO DE CONSULTAS DE CONTROL PRENATAL POR MEDICO</w:t>
            </w:r>
          </w:p>
        </w:tc>
        <w:tc>
          <w:tcPr>
            <w:tcW w:w="2639" w:type="dxa"/>
            <w:shd w:val="clear" w:color="auto" w:fill="auto"/>
            <w:hideMark/>
          </w:tcPr>
          <w:p w14:paraId="6C80C84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133</w:t>
            </w:r>
          </w:p>
        </w:tc>
      </w:tr>
      <w:tr w:rsidR="00CF1908" w:rsidRPr="00CF1908" w14:paraId="5B34DEAB" w14:textId="77777777" w:rsidTr="00DA0664">
        <w:trPr>
          <w:trHeight w:val="600"/>
        </w:trPr>
        <w:tc>
          <w:tcPr>
            <w:tcW w:w="1505" w:type="dxa"/>
            <w:shd w:val="clear" w:color="auto" w:fill="auto"/>
            <w:hideMark/>
          </w:tcPr>
          <w:p w14:paraId="55383013"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GRUPO MATERNO PERINATAL</w:t>
            </w:r>
          </w:p>
        </w:tc>
        <w:tc>
          <w:tcPr>
            <w:tcW w:w="4645" w:type="dxa"/>
            <w:shd w:val="clear" w:color="auto" w:fill="auto"/>
            <w:noWrap/>
            <w:hideMark/>
          </w:tcPr>
          <w:p w14:paraId="67992EA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NUMERO DE CONSULTAS DE CONTROL PRENATAL REALIZADAS POR ENFERMERA</w:t>
            </w:r>
          </w:p>
        </w:tc>
        <w:tc>
          <w:tcPr>
            <w:tcW w:w="2639" w:type="dxa"/>
            <w:shd w:val="clear" w:color="auto" w:fill="auto"/>
            <w:hideMark/>
          </w:tcPr>
          <w:p w14:paraId="7A9FB02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40</w:t>
            </w:r>
          </w:p>
        </w:tc>
      </w:tr>
      <w:tr w:rsidR="00CF1908" w:rsidRPr="00CF1908" w14:paraId="1C9B2570" w14:textId="77777777" w:rsidTr="00DA0664">
        <w:trPr>
          <w:trHeight w:val="600"/>
        </w:trPr>
        <w:tc>
          <w:tcPr>
            <w:tcW w:w="1505" w:type="dxa"/>
            <w:shd w:val="clear" w:color="auto" w:fill="auto"/>
            <w:hideMark/>
          </w:tcPr>
          <w:p w14:paraId="164F298E"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GRUPO MATERNO PERINATAL</w:t>
            </w:r>
          </w:p>
        </w:tc>
        <w:tc>
          <w:tcPr>
            <w:tcW w:w="4645" w:type="dxa"/>
            <w:shd w:val="clear" w:color="auto" w:fill="auto"/>
            <w:noWrap/>
            <w:hideMark/>
          </w:tcPr>
          <w:p w14:paraId="75F9E17B"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No. HEMOGRAMA COMPLETO GESTANTES</w:t>
            </w:r>
          </w:p>
        </w:tc>
        <w:tc>
          <w:tcPr>
            <w:tcW w:w="2639" w:type="dxa"/>
            <w:shd w:val="clear" w:color="auto" w:fill="auto"/>
            <w:hideMark/>
          </w:tcPr>
          <w:p w14:paraId="0E4C350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41</w:t>
            </w:r>
          </w:p>
        </w:tc>
      </w:tr>
      <w:tr w:rsidR="00CF1908" w:rsidRPr="00CF1908" w14:paraId="08C20444" w14:textId="77777777" w:rsidTr="00DA0664">
        <w:trPr>
          <w:trHeight w:val="600"/>
        </w:trPr>
        <w:tc>
          <w:tcPr>
            <w:tcW w:w="1505" w:type="dxa"/>
            <w:shd w:val="clear" w:color="auto" w:fill="auto"/>
            <w:hideMark/>
          </w:tcPr>
          <w:p w14:paraId="06F7EFA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GRUPO MATERNO PERINATAL</w:t>
            </w:r>
          </w:p>
        </w:tc>
        <w:tc>
          <w:tcPr>
            <w:tcW w:w="4645" w:type="dxa"/>
            <w:shd w:val="clear" w:color="auto" w:fill="auto"/>
            <w:noWrap/>
            <w:hideMark/>
          </w:tcPr>
          <w:p w14:paraId="70B111A9"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No. HEMOCLASIFICACION EN GESTANTES</w:t>
            </w:r>
          </w:p>
        </w:tc>
        <w:tc>
          <w:tcPr>
            <w:tcW w:w="2639" w:type="dxa"/>
            <w:shd w:val="clear" w:color="auto" w:fill="auto"/>
            <w:hideMark/>
          </w:tcPr>
          <w:p w14:paraId="53FF6B3E"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40</w:t>
            </w:r>
          </w:p>
        </w:tc>
      </w:tr>
      <w:tr w:rsidR="00CF1908" w:rsidRPr="00CF1908" w14:paraId="77BD910C" w14:textId="77777777" w:rsidTr="00DA0664">
        <w:trPr>
          <w:trHeight w:val="600"/>
        </w:trPr>
        <w:tc>
          <w:tcPr>
            <w:tcW w:w="1505" w:type="dxa"/>
            <w:shd w:val="clear" w:color="auto" w:fill="auto"/>
            <w:hideMark/>
          </w:tcPr>
          <w:p w14:paraId="162A56E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GRUPO MATERNO PERINATAL</w:t>
            </w:r>
          </w:p>
        </w:tc>
        <w:tc>
          <w:tcPr>
            <w:tcW w:w="4645" w:type="dxa"/>
            <w:shd w:val="clear" w:color="auto" w:fill="auto"/>
            <w:noWrap/>
            <w:hideMark/>
          </w:tcPr>
          <w:p w14:paraId="7154D09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No. GLICEMIA EN GESTANTES</w:t>
            </w:r>
          </w:p>
        </w:tc>
        <w:tc>
          <w:tcPr>
            <w:tcW w:w="2639" w:type="dxa"/>
            <w:shd w:val="clear" w:color="auto" w:fill="auto"/>
            <w:hideMark/>
          </w:tcPr>
          <w:p w14:paraId="5DD2B6D9"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40</w:t>
            </w:r>
          </w:p>
        </w:tc>
      </w:tr>
      <w:tr w:rsidR="00CF1908" w:rsidRPr="00CF1908" w14:paraId="1221F345" w14:textId="77777777" w:rsidTr="00DA0664">
        <w:trPr>
          <w:trHeight w:val="600"/>
        </w:trPr>
        <w:tc>
          <w:tcPr>
            <w:tcW w:w="1505" w:type="dxa"/>
            <w:shd w:val="clear" w:color="auto" w:fill="auto"/>
            <w:hideMark/>
          </w:tcPr>
          <w:p w14:paraId="3E7280FB"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GRUPO MATERNO PERINATAL</w:t>
            </w:r>
          </w:p>
        </w:tc>
        <w:tc>
          <w:tcPr>
            <w:tcW w:w="4645" w:type="dxa"/>
            <w:shd w:val="clear" w:color="auto" w:fill="auto"/>
            <w:noWrap/>
            <w:hideMark/>
          </w:tcPr>
          <w:p w14:paraId="49CAEE5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No. ULTRASONOGRAFIA PELVICA OBSSTETRICA Y/O TRANSVAGINAL</w:t>
            </w:r>
          </w:p>
        </w:tc>
        <w:tc>
          <w:tcPr>
            <w:tcW w:w="2639" w:type="dxa"/>
            <w:shd w:val="clear" w:color="auto" w:fill="auto"/>
            <w:hideMark/>
          </w:tcPr>
          <w:p w14:paraId="092601DB"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94</w:t>
            </w:r>
          </w:p>
        </w:tc>
      </w:tr>
      <w:tr w:rsidR="00CF1908" w:rsidRPr="00CF1908" w14:paraId="2210F611" w14:textId="77777777" w:rsidTr="00DA0664">
        <w:trPr>
          <w:trHeight w:val="600"/>
        </w:trPr>
        <w:tc>
          <w:tcPr>
            <w:tcW w:w="1505" w:type="dxa"/>
            <w:shd w:val="clear" w:color="auto" w:fill="auto"/>
            <w:hideMark/>
          </w:tcPr>
          <w:p w14:paraId="3B7E673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GRUPO MATERNO PERINATAL</w:t>
            </w:r>
          </w:p>
        </w:tc>
        <w:tc>
          <w:tcPr>
            <w:tcW w:w="4645" w:type="dxa"/>
            <w:shd w:val="clear" w:color="auto" w:fill="auto"/>
            <w:noWrap/>
            <w:hideMark/>
          </w:tcPr>
          <w:p w14:paraId="7B49CDC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No. SUMINISTRO DE MULTIVITAMINICOS GESTANTES</w:t>
            </w:r>
          </w:p>
        </w:tc>
        <w:tc>
          <w:tcPr>
            <w:tcW w:w="2639" w:type="dxa"/>
            <w:shd w:val="clear" w:color="auto" w:fill="auto"/>
            <w:hideMark/>
          </w:tcPr>
          <w:p w14:paraId="5968BC69"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182</w:t>
            </w:r>
          </w:p>
        </w:tc>
      </w:tr>
      <w:tr w:rsidR="00CF1908" w:rsidRPr="00CF1908" w14:paraId="08ED8833" w14:textId="77777777" w:rsidTr="00DA0664">
        <w:trPr>
          <w:trHeight w:val="600"/>
        </w:trPr>
        <w:tc>
          <w:tcPr>
            <w:tcW w:w="1505" w:type="dxa"/>
            <w:shd w:val="clear" w:color="auto" w:fill="auto"/>
            <w:hideMark/>
          </w:tcPr>
          <w:p w14:paraId="7FBCAF8E"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GRUPO MATERNO PERINATAL</w:t>
            </w:r>
          </w:p>
        </w:tc>
        <w:tc>
          <w:tcPr>
            <w:tcW w:w="4645" w:type="dxa"/>
            <w:shd w:val="clear" w:color="auto" w:fill="auto"/>
            <w:noWrap/>
            <w:hideMark/>
          </w:tcPr>
          <w:p w14:paraId="04A7E26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No. CONSULTA ODONTOLOGICA GENERAL DE LA GESTANTE</w:t>
            </w:r>
          </w:p>
        </w:tc>
        <w:tc>
          <w:tcPr>
            <w:tcW w:w="2639" w:type="dxa"/>
            <w:shd w:val="clear" w:color="auto" w:fill="auto"/>
            <w:hideMark/>
          </w:tcPr>
          <w:p w14:paraId="37A67BF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43</w:t>
            </w:r>
          </w:p>
        </w:tc>
      </w:tr>
      <w:tr w:rsidR="00CF1908" w:rsidRPr="00CF1908" w14:paraId="779858A1" w14:textId="77777777" w:rsidTr="00DA0664">
        <w:trPr>
          <w:trHeight w:val="600"/>
        </w:trPr>
        <w:tc>
          <w:tcPr>
            <w:tcW w:w="1505" w:type="dxa"/>
            <w:shd w:val="clear" w:color="auto" w:fill="auto"/>
            <w:hideMark/>
          </w:tcPr>
          <w:p w14:paraId="1B8EB01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GRUPO MATERNO PERINATAL</w:t>
            </w:r>
          </w:p>
        </w:tc>
        <w:tc>
          <w:tcPr>
            <w:tcW w:w="4645" w:type="dxa"/>
            <w:shd w:val="clear" w:color="auto" w:fill="auto"/>
            <w:noWrap/>
            <w:hideMark/>
          </w:tcPr>
          <w:p w14:paraId="4C07537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No. APLICACIONESDE TD O TT GESTANTES</w:t>
            </w:r>
          </w:p>
        </w:tc>
        <w:tc>
          <w:tcPr>
            <w:tcW w:w="2639" w:type="dxa"/>
            <w:shd w:val="clear" w:color="auto" w:fill="auto"/>
            <w:hideMark/>
          </w:tcPr>
          <w:p w14:paraId="501959D6"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26</w:t>
            </w:r>
          </w:p>
        </w:tc>
      </w:tr>
      <w:tr w:rsidR="00CF1908" w:rsidRPr="00CF1908" w14:paraId="18B172B0" w14:textId="77777777" w:rsidTr="00DA0664">
        <w:trPr>
          <w:trHeight w:val="600"/>
        </w:trPr>
        <w:tc>
          <w:tcPr>
            <w:tcW w:w="1505" w:type="dxa"/>
            <w:shd w:val="clear" w:color="auto" w:fill="auto"/>
            <w:hideMark/>
          </w:tcPr>
          <w:p w14:paraId="2A8D1C4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GRUPO MATERNO PERINATAL</w:t>
            </w:r>
          </w:p>
        </w:tc>
        <w:tc>
          <w:tcPr>
            <w:tcW w:w="4645" w:type="dxa"/>
            <w:shd w:val="clear" w:color="auto" w:fill="auto"/>
            <w:noWrap/>
            <w:hideMark/>
          </w:tcPr>
          <w:p w14:paraId="028309D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NUMERO DE CONSEJERIA PARA PRE VIH GESTANTES</w:t>
            </w:r>
          </w:p>
        </w:tc>
        <w:tc>
          <w:tcPr>
            <w:tcW w:w="2639" w:type="dxa"/>
            <w:shd w:val="clear" w:color="auto" w:fill="auto"/>
            <w:hideMark/>
          </w:tcPr>
          <w:p w14:paraId="781D577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41</w:t>
            </w:r>
          </w:p>
        </w:tc>
      </w:tr>
      <w:tr w:rsidR="00CF1908" w:rsidRPr="00CF1908" w14:paraId="162B2DA4" w14:textId="77777777" w:rsidTr="00DA0664">
        <w:trPr>
          <w:trHeight w:val="900"/>
        </w:trPr>
        <w:tc>
          <w:tcPr>
            <w:tcW w:w="1505" w:type="dxa"/>
            <w:shd w:val="clear" w:color="auto" w:fill="auto"/>
            <w:hideMark/>
          </w:tcPr>
          <w:p w14:paraId="6A89771E"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PRIMERA INFANCIA</w:t>
            </w:r>
          </w:p>
        </w:tc>
        <w:tc>
          <w:tcPr>
            <w:tcW w:w="4645" w:type="dxa"/>
            <w:shd w:val="clear" w:color="auto" w:fill="auto"/>
            <w:hideMark/>
          </w:tcPr>
          <w:p w14:paraId="36ABA80B"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No. APLICACIÓN VACUNA NEUMOCOCO (se toma menor igual a 2 meses *1 frecuencia + 3 y 4 meses *1.50, mas fiebre amarilla que es la del año )</w:t>
            </w:r>
          </w:p>
        </w:tc>
        <w:tc>
          <w:tcPr>
            <w:tcW w:w="2639" w:type="dxa"/>
            <w:shd w:val="clear" w:color="auto" w:fill="auto"/>
            <w:hideMark/>
          </w:tcPr>
          <w:p w14:paraId="725A8848"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79</w:t>
            </w:r>
          </w:p>
        </w:tc>
      </w:tr>
      <w:tr w:rsidR="00CF1908" w:rsidRPr="00CF1908" w14:paraId="12C66F90" w14:textId="77777777" w:rsidTr="00DA0664">
        <w:trPr>
          <w:trHeight w:val="600"/>
        </w:trPr>
        <w:tc>
          <w:tcPr>
            <w:tcW w:w="1505" w:type="dxa"/>
            <w:shd w:val="clear" w:color="auto" w:fill="auto"/>
            <w:hideMark/>
          </w:tcPr>
          <w:p w14:paraId="1182AD3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PRIMERA INFANCIA</w:t>
            </w:r>
          </w:p>
        </w:tc>
        <w:tc>
          <w:tcPr>
            <w:tcW w:w="4645" w:type="dxa"/>
            <w:shd w:val="clear" w:color="auto" w:fill="auto"/>
            <w:noWrap/>
            <w:hideMark/>
          </w:tcPr>
          <w:p w14:paraId="5D3CF3F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No. APLICACIÓN VACUNA HEPATITIS A (Se deja la fiebre amarillo de un año)</w:t>
            </w:r>
          </w:p>
        </w:tc>
        <w:tc>
          <w:tcPr>
            <w:tcW w:w="2639" w:type="dxa"/>
            <w:shd w:val="clear" w:color="auto" w:fill="auto"/>
            <w:hideMark/>
          </w:tcPr>
          <w:p w14:paraId="06695AA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33</w:t>
            </w:r>
          </w:p>
        </w:tc>
      </w:tr>
      <w:tr w:rsidR="00CF1908" w:rsidRPr="00CF1908" w14:paraId="78D28304" w14:textId="77777777" w:rsidTr="00DA0664">
        <w:trPr>
          <w:trHeight w:val="600"/>
        </w:trPr>
        <w:tc>
          <w:tcPr>
            <w:tcW w:w="1505" w:type="dxa"/>
            <w:shd w:val="clear" w:color="auto" w:fill="auto"/>
            <w:hideMark/>
          </w:tcPr>
          <w:p w14:paraId="61B2AD1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lastRenderedPageBreak/>
              <w:t>PRIMERA INFANCIA</w:t>
            </w:r>
          </w:p>
        </w:tc>
        <w:tc>
          <w:tcPr>
            <w:tcW w:w="4645" w:type="dxa"/>
            <w:shd w:val="clear" w:color="auto" w:fill="auto"/>
            <w:noWrap/>
            <w:hideMark/>
          </w:tcPr>
          <w:p w14:paraId="1EA6698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 xml:space="preserve">No. APLICACIÓN VACUNA ROTAVIRUS ((se toma menor igual a 2 meses *1 frecuencia + 3 y 4 meses *1.50) </w:t>
            </w:r>
          </w:p>
        </w:tc>
        <w:tc>
          <w:tcPr>
            <w:tcW w:w="2639" w:type="dxa"/>
            <w:shd w:val="clear" w:color="auto" w:fill="auto"/>
            <w:hideMark/>
          </w:tcPr>
          <w:p w14:paraId="712A24CB"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46</w:t>
            </w:r>
          </w:p>
        </w:tc>
      </w:tr>
      <w:tr w:rsidR="00CF1908" w:rsidRPr="00CF1908" w14:paraId="33927141" w14:textId="77777777" w:rsidTr="00DA0664">
        <w:trPr>
          <w:trHeight w:val="600"/>
        </w:trPr>
        <w:tc>
          <w:tcPr>
            <w:tcW w:w="1505" w:type="dxa"/>
            <w:shd w:val="clear" w:color="auto" w:fill="auto"/>
            <w:hideMark/>
          </w:tcPr>
          <w:p w14:paraId="3EF939A6"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PRIMERA INFANCIA</w:t>
            </w:r>
          </w:p>
        </w:tc>
        <w:tc>
          <w:tcPr>
            <w:tcW w:w="4645" w:type="dxa"/>
            <w:shd w:val="clear" w:color="auto" w:fill="auto"/>
            <w:noWrap/>
            <w:hideMark/>
          </w:tcPr>
          <w:p w14:paraId="7A255F4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No. APLICACIÓN VACUNA INFLUENZA (SE TOMA 6,7,8 MESES DE EDAD + VALOR FIEBRE AMARILLO)</w:t>
            </w:r>
          </w:p>
        </w:tc>
        <w:tc>
          <w:tcPr>
            <w:tcW w:w="2639" w:type="dxa"/>
            <w:shd w:val="clear" w:color="auto" w:fill="auto"/>
            <w:hideMark/>
          </w:tcPr>
          <w:p w14:paraId="06C44B89"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44</w:t>
            </w:r>
          </w:p>
        </w:tc>
      </w:tr>
      <w:tr w:rsidR="00CF1908" w:rsidRPr="00CF1908" w14:paraId="5E1480DA" w14:textId="77777777" w:rsidTr="00DA0664">
        <w:trPr>
          <w:trHeight w:val="1170"/>
        </w:trPr>
        <w:tc>
          <w:tcPr>
            <w:tcW w:w="1505" w:type="dxa"/>
            <w:shd w:val="clear" w:color="auto" w:fill="auto"/>
            <w:hideMark/>
          </w:tcPr>
          <w:p w14:paraId="140FA41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GRUPO MATERNO PERINATAL</w:t>
            </w:r>
          </w:p>
        </w:tc>
        <w:tc>
          <w:tcPr>
            <w:tcW w:w="4645" w:type="dxa"/>
            <w:shd w:val="clear" w:color="auto" w:fill="auto"/>
            <w:hideMark/>
          </w:tcPr>
          <w:p w14:paraId="37166876"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GESTANTES, TREPONEMA PALLIDUM, ANTICUERPOS (FTA-ABS O TPHA-PRUEBA TREPONEMICA) (16% PREVALENCIA DE SIFILIS GESTACIONAL REF. ESTRATEGIA DE OMS DE ELIMINACION DE SIFILLIS CONGENITA 2007)</w:t>
            </w:r>
          </w:p>
        </w:tc>
        <w:tc>
          <w:tcPr>
            <w:tcW w:w="2639" w:type="dxa"/>
            <w:shd w:val="clear" w:color="auto" w:fill="auto"/>
            <w:hideMark/>
          </w:tcPr>
          <w:p w14:paraId="71B23E7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41</w:t>
            </w:r>
          </w:p>
        </w:tc>
      </w:tr>
      <w:tr w:rsidR="00CF1908" w:rsidRPr="00CF1908" w14:paraId="2CF66683" w14:textId="77777777" w:rsidTr="00DA0664">
        <w:trPr>
          <w:trHeight w:val="1230"/>
        </w:trPr>
        <w:tc>
          <w:tcPr>
            <w:tcW w:w="1505" w:type="dxa"/>
            <w:shd w:val="clear" w:color="auto" w:fill="auto"/>
            <w:hideMark/>
          </w:tcPr>
          <w:p w14:paraId="53A008A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GRUPO MATERNO PERINATAL</w:t>
            </w:r>
          </w:p>
        </w:tc>
        <w:tc>
          <w:tcPr>
            <w:tcW w:w="4645" w:type="dxa"/>
            <w:shd w:val="clear" w:color="auto" w:fill="auto"/>
            <w:hideMark/>
          </w:tcPr>
          <w:p w14:paraId="3D77F5B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GESTANTES, EDUCACION  INDIVIDUAL EN SALUD, POR AGENTE EDUCATIVO;   ENFERMERIA; MEDICINA GENERAL; PSICOLOGIA; NUTRICIÓN (SE DEJA EL VALOR DE LAS GESTANTES PROGRAMADAS EN EL CONTROL DE MEDICINA GENERAL )</w:t>
            </w:r>
          </w:p>
        </w:tc>
        <w:tc>
          <w:tcPr>
            <w:tcW w:w="2639" w:type="dxa"/>
            <w:shd w:val="clear" w:color="auto" w:fill="auto"/>
            <w:hideMark/>
          </w:tcPr>
          <w:p w14:paraId="3E1B00B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40</w:t>
            </w:r>
          </w:p>
        </w:tc>
      </w:tr>
      <w:tr w:rsidR="00CF1908" w:rsidRPr="00CF1908" w14:paraId="200ECA75" w14:textId="77777777" w:rsidTr="00DA0664">
        <w:trPr>
          <w:trHeight w:val="600"/>
        </w:trPr>
        <w:tc>
          <w:tcPr>
            <w:tcW w:w="1505" w:type="dxa"/>
            <w:shd w:val="clear" w:color="auto" w:fill="auto"/>
            <w:hideMark/>
          </w:tcPr>
          <w:p w14:paraId="03C76BC3"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GRUPO MATERNO PERINATAL</w:t>
            </w:r>
          </w:p>
        </w:tc>
        <w:tc>
          <w:tcPr>
            <w:tcW w:w="4645" w:type="dxa"/>
            <w:shd w:val="clear" w:color="auto" w:fill="auto"/>
            <w:noWrap/>
            <w:hideMark/>
          </w:tcPr>
          <w:p w14:paraId="147DC5D9"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GESTANTES, UROCULTIVO (se deja la misma cantidad de gestantes programadas de primera vez)</w:t>
            </w:r>
          </w:p>
        </w:tc>
        <w:tc>
          <w:tcPr>
            <w:tcW w:w="2639" w:type="dxa"/>
            <w:shd w:val="clear" w:color="auto" w:fill="auto"/>
            <w:hideMark/>
          </w:tcPr>
          <w:p w14:paraId="381BDD8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40</w:t>
            </w:r>
          </w:p>
        </w:tc>
      </w:tr>
      <w:tr w:rsidR="00CF1908" w:rsidRPr="00CF1908" w14:paraId="757DA79E" w14:textId="77777777" w:rsidTr="00DA0664">
        <w:trPr>
          <w:trHeight w:val="945"/>
        </w:trPr>
        <w:tc>
          <w:tcPr>
            <w:tcW w:w="1505" w:type="dxa"/>
            <w:shd w:val="clear" w:color="auto" w:fill="auto"/>
            <w:hideMark/>
          </w:tcPr>
          <w:p w14:paraId="72799D6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GRUPO MATERNO PERINATAL</w:t>
            </w:r>
          </w:p>
        </w:tc>
        <w:tc>
          <w:tcPr>
            <w:tcW w:w="4645" w:type="dxa"/>
            <w:shd w:val="clear" w:color="auto" w:fill="auto"/>
            <w:hideMark/>
          </w:tcPr>
          <w:p w14:paraId="3E9778E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GESTANTES, TOXOPLASMA GONDII ANTICUERPOS IG G EIA (se deja la misma cantidad de gestantes programadas de primera vez)</w:t>
            </w:r>
          </w:p>
        </w:tc>
        <w:tc>
          <w:tcPr>
            <w:tcW w:w="2639" w:type="dxa"/>
            <w:shd w:val="clear" w:color="auto" w:fill="auto"/>
            <w:hideMark/>
          </w:tcPr>
          <w:p w14:paraId="540596F9"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40</w:t>
            </w:r>
          </w:p>
        </w:tc>
      </w:tr>
      <w:tr w:rsidR="00CF1908" w:rsidRPr="00CF1908" w14:paraId="1CC30030" w14:textId="77777777" w:rsidTr="00DA0664">
        <w:trPr>
          <w:trHeight w:val="930"/>
        </w:trPr>
        <w:tc>
          <w:tcPr>
            <w:tcW w:w="1505" w:type="dxa"/>
            <w:shd w:val="clear" w:color="auto" w:fill="auto"/>
            <w:hideMark/>
          </w:tcPr>
          <w:p w14:paraId="70945E7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GRUPO MATERNO PERINATAL</w:t>
            </w:r>
          </w:p>
        </w:tc>
        <w:tc>
          <w:tcPr>
            <w:tcW w:w="4645" w:type="dxa"/>
            <w:shd w:val="clear" w:color="auto" w:fill="auto"/>
            <w:hideMark/>
          </w:tcPr>
          <w:p w14:paraId="06F8139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GESTANTES, TOXOPLASMA GONDII ANTICUERPOS IG M EIA (PREVALECNIA DE TOXOPLASMOSIS 47%  REF ESTUDIO NACIONAL 1998 Y 1982)</w:t>
            </w:r>
          </w:p>
        </w:tc>
        <w:tc>
          <w:tcPr>
            <w:tcW w:w="2639" w:type="dxa"/>
            <w:shd w:val="clear" w:color="auto" w:fill="auto"/>
            <w:hideMark/>
          </w:tcPr>
          <w:p w14:paraId="7614F33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41</w:t>
            </w:r>
          </w:p>
        </w:tc>
      </w:tr>
      <w:tr w:rsidR="00CF1908" w:rsidRPr="00CF1908" w14:paraId="76BA6AEA" w14:textId="77777777" w:rsidTr="00DA0664">
        <w:trPr>
          <w:trHeight w:val="600"/>
        </w:trPr>
        <w:tc>
          <w:tcPr>
            <w:tcW w:w="1505" w:type="dxa"/>
            <w:shd w:val="clear" w:color="auto" w:fill="auto"/>
            <w:hideMark/>
          </w:tcPr>
          <w:p w14:paraId="7FEAF34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MATERNO PERINATAL</w:t>
            </w:r>
          </w:p>
        </w:tc>
        <w:tc>
          <w:tcPr>
            <w:tcW w:w="4645" w:type="dxa"/>
            <w:shd w:val="clear" w:color="auto" w:fill="auto"/>
            <w:noWrap/>
            <w:hideMark/>
          </w:tcPr>
          <w:p w14:paraId="73849DD9"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 xml:space="preserve">GESTANTES, TEST DE AVIDEZ PARA TOXOPLASMA IG G </w:t>
            </w:r>
          </w:p>
        </w:tc>
        <w:tc>
          <w:tcPr>
            <w:tcW w:w="2639" w:type="dxa"/>
            <w:shd w:val="clear" w:color="auto" w:fill="auto"/>
            <w:hideMark/>
          </w:tcPr>
          <w:p w14:paraId="41A875C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0</w:t>
            </w:r>
          </w:p>
        </w:tc>
      </w:tr>
      <w:tr w:rsidR="00CF1908" w:rsidRPr="00CF1908" w14:paraId="03950CCE" w14:textId="77777777" w:rsidTr="00DA0664">
        <w:trPr>
          <w:trHeight w:val="600"/>
        </w:trPr>
        <w:tc>
          <w:tcPr>
            <w:tcW w:w="1505" w:type="dxa"/>
            <w:shd w:val="clear" w:color="auto" w:fill="auto"/>
            <w:hideMark/>
          </w:tcPr>
          <w:p w14:paraId="68A4923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GRUPO MATERNO PERINATAL</w:t>
            </w:r>
          </w:p>
        </w:tc>
        <w:tc>
          <w:tcPr>
            <w:tcW w:w="4645" w:type="dxa"/>
            <w:shd w:val="clear" w:color="auto" w:fill="auto"/>
            <w:noWrap/>
            <w:hideMark/>
          </w:tcPr>
          <w:p w14:paraId="0C8AF22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GESTANTES,PRUEBA DE ANTIGENO DE SUPERFICIE PARA HEPATITIS B</w:t>
            </w:r>
          </w:p>
        </w:tc>
        <w:tc>
          <w:tcPr>
            <w:tcW w:w="2639" w:type="dxa"/>
            <w:shd w:val="clear" w:color="auto" w:fill="auto"/>
            <w:hideMark/>
          </w:tcPr>
          <w:p w14:paraId="49775F6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41</w:t>
            </w:r>
          </w:p>
        </w:tc>
      </w:tr>
      <w:tr w:rsidR="00CF1908" w:rsidRPr="00CF1908" w14:paraId="203BA325" w14:textId="77777777" w:rsidTr="00DA0664">
        <w:trPr>
          <w:trHeight w:val="600"/>
        </w:trPr>
        <w:tc>
          <w:tcPr>
            <w:tcW w:w="1505" w:type="dxa"/>
            <w:shd w:val="clear" w:color="auto" w:fill="auto"/>
            <w:hideMark/>
          </w:tcPr>
          <w:p w14:paraId="0818E86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GRUPO MATERNO PERINATAL</w:t>
            </w:r>
          </w:p>
        </w:tc>
        <w:tc>
          <w:tcPr>
            <w:tcW w:w="4645" w:type="dxa"/>
            <w:shd w:val="clear" w:color="auto" w:fill="auto"/>
            <w:noWrap/>
            <w:hideMark/>
          </w:tcPr>
          <w:p w14:paraId="3E982EF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ANTIHEPATITITIS B EN RECIEN NACIDO</w:t>
            </w:r>
          </w:p>
        </w:tc>
        <w:tc>
          <w:tcPr>
            <w:tcW w:w="2639" w:type="dxa"/>
            <w:shd w:val="clear" w:color="auto" w:fill="auto"/>
            <w:hideMark/>
          </w:tcPr>
          <w:p w14:paraId="6F4E0C5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38</w:t>
            </w:r>
          </w:p>
        </w:tc>
      </w:tr>
      <w:tr w:rsidR="00CF1908" w:rsidRPr="00CF1908" w14:paraId="06FC5D40" w14:textId="77777777" w:rsidTr="00DA0664">
        <w:trPr>
          <w:trHeight w:val="600"/>
        </w:trPr>
        <w:tc>
          <w:tcPr>
            <w:tcW w:w="1505" w:type="dxa"/>
            <w:shd w:val="clear" w:color="auto" w:fill="auto"/>
            <w:hideMark/>
          </w:tcPr>
          <w:p w14:paraId="2AEE97F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PRIMERA INFANCIA</w:t>
            </w:r>
          </w:p>
        </w:tc>
        <w:tc>
          <w:tcPr>
            <w:tcW w:w="4645" w:type="dxa"/>
            <w:shd w:val="clear" w:color="auto" w:fill="auto"/>
            <w:noWrap/>
            <w:hideMark/>
          </w:tcPr>
          <w:p w14:paraId="1E478F55"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ATENCIÓN EN SALUD POR PROFESIONAL DE ENFERMERÍA.2-3M, 6-8M, 9-11M, 18-23M Y 4A.</w:t>
            </w:r>
          </w:p>
        </w:tc>
        <w:tc>
          <w:tcPr>
            <w:tcW w:w="2639" w:type="dxa"/>
            <w:shd w:val="clear" w:color="auto" w:fill="auto"/>
            <w:hideMark/>
          </w:tcPr>
          <w:p w14:paraId="3A526BB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2</w:t>
            </w:r>
          </w:p>
        </w:tc>
      </w:tr>
      <w:tr w:rsidR="00CF1908" w:rsidRPr="00CF1908" w14:paraId="2C3009D9" w14:textId="77777777" w:rsidTr="00DA0664">
        <w:trPr>
          <w:trHeight w:val="600"/>
        </w:trPr>
        <w:tc>
          <w:tcPr>
            <w:tcW w:w="1505" w:type="dxa"/>
            <w:shd w:val="clear" w:color="auto" w:fill="auto"/>
            <w:hideMark/>
          </w:tcPr>
          <w:p w14:paraId="1A92121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INFANCIA</w:t>
            </w:r>
          </w:p>
        </w:tc>
        <w:tc>
          <w:tcPr>
            <w:tcW w:w="4645" w:type="dxa"/>
            <w:shd w:val="clear" w:color="auto" w:fill="auto"/>
            <w:noWrap/>
            <w:hideMark/>
          </w:tcPr>
          <w:p w14:paraId="70CC5B16"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ATENCIÓN EN SALUD POR PROFESIONAL DE ENFERMERÍA7, 9, 11</w:t>
            </w:r>
          </w:p>
        </w:tc>
        <w:tc>
          <w:tcPr>
            <w:tcW w:w="2639" w:type="dxa"/>
            <w:shd w:val="clear" w:color="auto" w:fill="auto"/>
            <w:hideMark/>
          </w:tcPr>
          <w:p w14:paraId="6ACF425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3</w:t>
            </w:r>
          </w:p>
        </w:tc>
      </w:tr>
      <w:tr w:rsidR="00CF1908" w:rsidRPr="00CF1908" w14:paraId="59967CED" w14:textId="77777777" w:rsidTr="00DA0664">
        <w:trPr>
          <w:trHeight w:val="799"/>
        </w:trPr>
        <w:tc>
          <w:tcPr>
            <w:tcW w:w="1505" w:type="dxa"/>
            <w:shd w:val="clear" w:color="auto" w:fill="auto"/>
            <w:hideMark/>
          </w:tcPr>
          <w:p w14:paraId="49F69D6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ADOLESCENCIA</w:t>
            </w:r>
          </w:p>
        </w:tc>
        <w:tc>
          <w:tcPr>
            <w:tcW w:w="4645" w:type="dxa"/>
            <w:shd w:val="clear" w:color="auto" w:fill="auto"/>
            <w:noWrap/>
            <w:hideMark/>
          </w:tcPr>
          <w:p w14:paraId="15005A06"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ATENCIÓN EN SALUD POR PROFESIONAL DE ENFERMERÍA13, 15, 17</w:t>
            </w:r>
          </w:p>
        </w:tc>
        <w:tc>
          <w:tcPr>
            <w:tcW w:w="2639" w:type="dxa"/>
            <w:shd w:val="clear" w:color="auto" w:fill="auto"/>
            <w:hideMark/>
          </w:tcPr>
          <w:p w14:paraId="498A4C1B"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3</w:t>
            </w:r>
          </w:p>
        </w:tc>
      </w:tr>
      <w:tr w:rsidR="00CF1908" w:rsidRPr="00CF1908" w14:paraId="488EB0B7" w14:textId="77777777" w:rsidTr="00DA0664">
        <w:trPr>
          <w:trHeight w:val="870"/>
        </w:trPr>
        <w:tc>
          <w:tcPr>
            <w:tcW w:w="1505" w:type="dxa"/>
            <w:shd w:val="clear" w:color="auto" w:fill="auto"/>
            <w:hideMark/>
          </w:tcPr>
          <w:p w14:paraId="7D43771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JUVENTUD</w:t>
            </w:r>
          </w:p>
        </w:tc>
        <w:tc>
          <w:tcPr>
            <w:tcW w:w="4645" w:type="dxa"/>
            <w:shd w:val="clear" w:color="auto" w:fill="auto"/>
            <w:hideMark/>
          </w:tcPr>
          <w:p w14:paraId="203DD71A"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 xml:space="preserve">PRIMERA VEZ POR ATENCIÓN </w:t>
            </w:r>
            <w:proofErr w:type="spellStart"/>
            <w:r w:rsidRPr="00CF1908">
              <w:rPr>
                <w:rFonts w:cs="Calibri"/>
                <w:i/>
                <w:sz w:val="16"/>
                <w:szCs w:val="16"/>
              </w:rPr>
              <w:t>ATENCIÓN</w:t>
            </w:r>
            <w:proofErr w:type="spellEnd"/>
            <w:r w:rsidRPr="00CF1908">
              <w:rPr>
                <w:rFonts w:cs="Calibri"/>
                <w:i/>
                <w:sz w:val="16"/>
                <w:szCs w:val="16"/>
              </w:rPr>
              <w:t xml:space="preserve"> EN SALUD POR MEDICINA GENERAL O MEDICINA FAMILIAR 18 AÑOS A  28 AÑOS 11 MESES Y 29 DIAS24 - 28 AÑOS</w:t>
            </w:r>
          </w:p>
        </w:tc>
        <w:tc>
          <w:tcPr>
            <w:tcW w:w="2639" w:type="dxa"/>
            <w:shd w:val="clear" w:color="auto" w:fill="auto"/>
            <w:hideMark/>
          </w:tcPr>
          <w:p w14:paraId="7F71B737"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39</w:t>
            </w:r>
          </w:p>
        </w:tc>
      </w:tr>
      <w:tr w:rsidR="00CF1908" w:rsidRPr="00CF1908" w14:paraId="0854F6C8" w14:textId="77777777" w:rsidTr="00DA0664">
        <w:trPr>
          <w:trHeight w:val="600"/>
        </w:trPr>
        <w:tc>
          <w:tcPr>
            <w:tcW w:w="1505" w:type="dxa"/>
            <w:shd w:val="clear" w:color="auto" w:fill="auto"/>
            <w:hideMark/>
          </w:tcPr>
          <w:p w14:paraId="251E4083"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MUJERES EN EDAD FERTIL</w:t>
            </w:r>
          </w:p>
        </w:tc>
        <w:tc>
          <w:tcPr>
            <w:tcW w:w="4645" w:type="dxa"/>
            <w:shd w:val="clear" w:color="auto" w:fill="auto"/>
            <w:noWrap/>
            <w:hideMark/>
          </w:tcPr>
          <w:p w14:paraId="149DA7E0"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ATENCION PRECONCEPCIONAL</w:t>
            </w:r>
          </w:p>
        </w:tc>
        <w:tc>
          <w:tcPr>
            <w:tcW w:w="2639" w:type="dxa"/>
            <w:shd w:val="clear" w:color="auto" w:fill="auto"/>
            <w:hideMark/>
          </w:tcPr>
          <w:p w14:paraId="7F3DFE6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6</w:t>
            </w:r>
          </w:p>
        </w:tc>
      </w:tr>
      <w:tr w:rsidR="00CF1908" w:rsidRPr="00CF1908" w14:paraId="6381CDAC" w14:textId="77777777" w:rsidTr="00DA0664">
        <w:trPr>
          <w:trHeight w:val="600"/>
        </w:trPr>
        <w:tc>
          <w:tcPr>
            <w:tcW w:w="1505" w:type="dxa"/>
            <w:shd w:val="clear" w:color="auto" w:fill="auto"/>
            <w:hideMark/>
          </w:tcPr>
          <w:p w14:paraId="3E8C0FD4"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MATERNO PERINATAL</w:t>
            </w:r>
          </w:p>
        </w:tc>
        <w:tc>
          <w:tcPr>
            <w:tcW w:w="4645" w:type="dxa"/>
            <w:shd w:val="clear" w:color="auto" w:fill="auto"/>
            <w:noWrap/>
            <w:hideMark/>
          </w:tcPr>
          <w:p w14:paraId="1E48023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NUMERO DE CONSEJERIA PARA POST VIH GESTANTES</w:t>
            </w:r>
          </w:p>
        </w:tc>
        <w:tc>
          <w:tcPr>
            <w:tcW w:w="2639" w:type="dxa"/>
            <w:shd w:val="clear" w:color="auto" w:fill="auto"/>
            <w:hideMark/>
          </w:tcPr>
          <w:p w14:paraId="4B890B42"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38</w:t>
            </w:r>
          </w:p>
        </w:tc>
      </w:tr>
      <w:tr w:rsidR="00CF1908" w:rsidRPr="00CF1908" w14:paraId="7E34D659" w14:textId="77777777" w:rsidTr="00DA0664">
        <w:trPr>
          <w:trHeight w:val="600"/>
        </w:trPr>
        <w:tc>
          <w:tcPr>
            <w:tcW w:w="1505" w:type="dxa"/>
            <w:shd w:val="clear" w:color="auto" w:fill="auto"/>
            <w:hideMark/>
          </w:tcPr>
          <w:p w14:paraId="05BC328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lastRenderedPageBreak/>
              <w:t>MATERNO PERINATAL</w:t>
            </w:r>
          </w:p>
        </w:tc>
        <w:tc>
          <w:tcPr>
            <w:tcW w:w="4645" w:type="dxa"/>
            <w:shd w:val="clear" w:color="auto" w:fill="auto"/>
            <w:noWrap/>
            <w:hideMark/>
          </w:tcPr>
          <w:p w14:paraId="1FEA2B5F"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PRUEBA RAPIDA PARA VIH (VIH 1-VIH 2) GESTANTES</w:t>
            </w:r>
          </w:p>
        </w:tc>
        <w:tc>
          <w:tcPr>
            <w:tcW w:w="2639" w:type="dxa"/>
            <w:shd w:val="clear" w:color="auto" w:fill="auto"/>
            <w:hideMark/>
          </w:tcPr>
          <w:p w14:paraId="758EB14D"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41</w:t>
            </w:r>
          </w:p>
        </w:tc>
      </w:tr>
      <w:tr w:rsidR="00CF1908" w:rsidRPr="00CF1908" w14:paraId="45883E45" w14:textId="77777777" w:rsidTr="00DA0664">
        <w:trPr>
          <w:trHeight w:val="600"/>
        </w:trPr>
        <w:tc>
          <w:tcPr>
            <w:tcW w:w="1505" w:type="dxa"/>
            <w:shd w:val="clear" w:color="auto" w:fill="auto"/>
            <w:hideMark/>
          </w:tcPr>
          <w:p w14:paraId="4C100C71"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MATERNO PERINATAL</w:t>
            </w:r>
          </w:p>
        </w:tc>
        <w:tc>
          <w:tcPr>
            <w:tcW w:w="4645" w:type="dxa"/>
            <w:shd w:val="clear" w:color="auto" w:fill="auto"/>
            <w:noWrap/>
            <w:hideMark/>
          </w:tcPr>
          <w:p w14:paraId="1EBA2B7C"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 xml:space="preserve">NÚMERO DE  DOSIS - VACUNA CONTRA </w:t>
            </w:r>
            <w:proofErr w:type="spellStart"/>
            <w:r w:rsidRPr="00CF1908">
              <w:rPr>
                <w:rFonts w:cs="Calibri"/>
                <w:i/>
                <w:sz w:val="16"/>
                <w:szCs w:val="16"/>
              </w:rPr>
              <w:t>DPTa</w:t>
            </w:r>
            <w:proofErr w:type="spellEnd"/>
            <w:r w:rsidRPr="00CF1908">
              <w:rPr>
                <w:rFonts w:cs="Calibri"/>
                <w:i/>
                <w:sz w:val="16"/>
                <w:szCs w:val="16"/>
              </w:rPr>
              <w:t xml:space="preserve"> – GESTANTES</w:t>
            </w:r>
          </w:p>
        </w:tc>
        <w:tc>
          <w:tcPr>
            <w:tcW w:w="2639" w:type="dxa"/>
            <w:shd w:val="clear" w:color="auto" w:fill="auto"/>
            <w:hideMark/>
          </w:tcPr>
          <w:p w14:paraId="6723051E" w14:textId="77777777" w:rsidR="00CF1908" w:rsidRPr="00CF1908" w:rsidRDefault="00CF1908" w:rsidP="00CF1908">
            <w:pPr>
              <w:suppressAutoHyphens w:val="0"/>
              <w:autoSpaceDE w:val="0"/>
              <w:spacing w:after="0" w:line="240" w:lineRule="auto"/>
              <w:jc w:val="both"/>
              <w:textAlignment w:val="auto"/>
              <w:rPr>
                <w:rFonts w:cs="Calibri"/>
                <w:i/>
                <w:sz w:val="16"/>
                <w:szCs w:val="16"/>
              </w:rPr>
            </w:pPr>
            <w:r w:rsidRPr="00CF1908">
              <w:rPr>
                <w:rFonts w:cs="Calibri"/>
                <w:i/>
                <w:sz w:val="16"/>
                <w:szCs w:val="16"/>
              </w:rPr>
              <w:t>37</w:t>
            </w:r>
          </w:p>
        </w:tc>
      </w:tr>
    </w:tbl>
    <w:p w14:paraId="62DE5C6A" w14:textId="77777777" w:rsidR="00CF1908" w:rsidRPr="00CF1908" w:rsidRDefault="00CF1908" w:rsidP="00CF1908">
      <w:pPr>
        <w:suppressAutoHyphens w:val="0"/>
        <w:autoSpaceDE w:val="0"/>
        <w:spacing w:after="0" w:line="240" w:lineRule="auto"/>
        <w:jc w:val="both"/>
        <w:textAlignment w:val="auto"/>
        <w:rPr>
          <w:rFonts w:cs="Calibri"/>
          <w:i/>
          <w:color w:val="FF0000"/>
          <w:sz w:val="16"/>
          <w:szCs w:val="16"/>
        </w:rPr>
      </w:pPr>
    </w:p>
    <w:p w14:paraId="2CA7DCA4" w14:textId="77777777" w:rsidR="000417DE" w:rsidRPr="00E7124A" w:rsidRDefault="000417DE">
      <w:pPr>
        <w:suppressAutoHyphens w:val="0"/>
        <w:autoSpaceDE w:val="0"/>
        <w:spacing w:after="0" w:line="240" w:lineRule="auto"/>
        <w:jc w:val="both"/>
        <w:textAlignment w:val="auto"/>
        <w:rPr>
          <w:rFonts w:cs="Calibri"/>
          <w:i/>
          <w:color w:val="FF0000"/>
          <w:sz w:val="16"/>
          <w:szCs w:val="16"/>
        </w:rPr>
      </w:pPr>
    </w:p>
    <w:p w14:paraId="3EC84FC0" w14:textId="519DB2C3" w:rsidR="000417DE" w:rsidRPr="005A51B0" w:rsidRDefault="00EE328D">
      <w:pPr>
        <w:pStyle w:val="Prrafodelista"/>
        <w:numPr>
          <w:ilvl w:val="4"/>
          <w:numId w:val="2"/>
        </w:numPr>
        <w:suppressAutoHyphens w:val="0"/>
        <w:autoSpaceDE w:val="0"/>
        <w:spacing w:after="0" w:line="240" w:lineRule="auto"/>
        <w:jc w:val="both"/>
        <w:textAlignment w:val="auto"/>
        <w:rPr>
          <w:rFonts w:asciiTheme="minorHAnsi" w:hAnsiTheme="minorHAnsi" w:cs="Calibri"/>
          <w:i/>
          <w:sz w:val="16"/>
          <w:szCs w:val="16"/>
        </w:rPr>
      </w:pPr>
      <w:r w:rsidRPr="005A51B0">
        <w:rPr>
          <w:rFonts w:asciiTheme="minorHAnsi" w:hAnsiTheme="minorHAnsi" w:cs="Calibri"/>
          <w:i/>
          <w:sz w:val="16"/>
          <w:szCs w:val="16"/>
        </w:rPr>
        <w:t>Módulo Ayudas Diagnósticas (Presente el total de exámenes realizados para los siguientes servicios acorde a los 5 procedimientos con mayor frecuencia.)</w:t>
      </w:r>
    </w:p>
    <w:p w14:paraId="25A8603A" w14:textId="77777777" w:rsidR="000417DE" w:rsidRPr="005A51B0" w:rsidRDefault="000417DE">
      <w:pPr>
        <w:suppressAutoHyphens w:val="0"/>
        <w:autoSpaceDE w:val="0"/>
        <w:spacing w:after="0" w:line="240" w:lineRule="auto"/>
        <w:jc w:val="both"/>
        <w:textAlignment w:val="auto"/>
        <w:rPr>
          <w:rFonts w:asciiTheme="minorHAnsi" w:hAnsiTheme="minorHAnsi" w:cs="Calibri"/>
          <w:i/>
          <w:sz w:val="16"/>
          <w:szCs w:val="16"/>
        </w:rPr>
      </w:pPr>
    </w:p>
    <w:tbl>
      <w:tblPr>
        <w:tblW w:w="8874" w:type="dxa"/>
        <w:tblInd w:w="846" w:type="dxa"/>
        <w:tblCellMar>
          <w:left w:w="10" w:type="dxa"/>
          <w:right w:w="10" w:type="dxa"/>
        </w:tblCellMar>
        <w:tblLook w:val="0000" w:firstRow="0" w:lastRow="0" w:firstColumn="0" w:lastColumn="0" w:noHBand="0" w:noVBand="0"/>
      </w:tblPr>
      <w:tblGrid>
        <w:gridCol w:w="1861"/>
        <w:gridCol w:w="950"/>
        <w:gridCol w:w="1769"/>
        <w:gridCol w:w="1289"/>
        <w:gridCol w:w="1574"/>
        <w:gridCol w:w="1431"/>
      </w:tblGrid>
      <w:tr w:rsidR="005A51B0" w:rsidRPr="005A51B0" w14:paraId="14B39A23" w14:textId="77777777" w:rsidTr="005A51B0">
        <w:trPr>
          <w:trHeight w:val="191"/>
        </w:trPr>
        <w:tc>
          <w:tcPr>
            <w:tcW w:w="2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064FD" w14:textId="77777777" w:rsidR="000417DE" w:rsidRPr="005A51B0" w:rsidRDefault="00EE328D">
            <w:pPr>
              <w:suppressAutoHyphens w:val="0"/>
              <w:autoSpaceDE w:val="0"/>
              <w:spacing w:after="0" w:line="240" w:lineRule="auto"/>
              <w:jc w:val="both"/>
              <w:textAlignment w:val="auto"/>
              <w:rPr>
                <w:rFonts w:asciiTheme="minorHAnsi" w:hAnsiTheme="minorHAnsi" w:cs="Calibri"/>
                <w:i/>
                <w:sz w:val="16"/>
                <w:szCs w:val="16"/>
              </w:rPr>
            </w:pPr>
            <w:r w:rsidRPr="005A51B0">
              <w:rPr>
                <w:rFonts w:asciiTheme="minorHAnsi" w:hAnsiTheme="minorHAnsi" w:cs="Calibri"/>
                <w:i/>
                <w:sz w:val="16"/>
                <w:szCs w:val="16"/>
              </w:rPr>
              <w:t>Laboratorio Clínico</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F2889" w14:textId="77777777" w:rsidR="000417DE" w:rsidRPr="005A51B0" w:rsidRDefault="00EE328D">
            <w:pPr>
              <w:suppressAutoHyphens w:val="0"/>
              <w:autoSpaceDE w:val="0"/>
              <w:spacing w:after="0" w:line="240" w:lineRule="auto"/>
              <w:jc w:val="both"/>
              <w:textAlignment w:val="auto"/>
              <w:rPr>
                <w:rFonts w:asciiTheme="minorHAnsi" w:hAnsiTheme="minorHAnsi" w:cs="Calibri"/>
                <w:i/>
                <w:sz w:val="16"/>
                <w:szCs w:val="16"/>
              </w:rPr>
            </w:pPr>
            <w:r w:rsidRPr="005A51B0">
              <w:rPr>
                <w:rFonts w:asciiTheme="minorHAnsi" w:hAnsiTheme="minorHAnsi" w:cs="Calibri"/>
                <w:i/>
                <w:sz w:val="16"/>
                <w:szCs w:val="16"/>
              </w:rPr>
              <w:t>Imágenes Diagnósticas</w:t>
            </w: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2D575" w14:textId="726945D6" w:rsidR="000417DE" w:rsidRPr="005A51B0" w:rsidRDefault="00EE328D">
            <w:pPr>
              <w:suppressAutoHyphens w:val="0"/>
              <w:autoSpaceDE w:val="0"/>
              <w:spacing w:after="0" w:line="240" w:lineRule="auto"/>
              <w:jc w:val="both"/>
              <w:textAlignment w:val="auto"/>
              <w:rPr>
                <w:rFonts w:asciiTheme="minorHAnsi" w:hAnsiTheme="minorHAnsi" w:cs="Calibri"/>
                <w:i/>
                <w:sz w:val="16"/>
                <w:szCs w:val="16"/>
              </w:rPr>
            </w:pPr>
            <w:r w:rsidRPr="005A51B0">
              <w:rPr>
                <w:rFonts w:asciiTheme="minorHAnsi" w:hAnsiTheme="minorHAnsi" w:cs="Calibri"/>
                <w:i/>
                <w:sz w:val="16"/>
                <w:szCs w:val="16"/>
              </w:rPr>
              <w:t>Banco de Sangre</w:t>
            </w:r>
            <w:r w:rsidR="005A51B0">
              <w:rPr>
                <w:rFonts w:asciiTheme="minorHAnsi" w:hAnsiTheme="minorHAnsi" w:cs="Calibri"/>
                <w:i/>
                <w:sz w:val="16"/>
                <w:szCs w:val="16"/>
              </w:rPr>
              <w:t xml:space="preserve"> (No aplica)</w:t>
            </w:r>
          </w:p>
        </w:tc>
      </w:tr>
      <w:tr w:rsidR="005A51B0" w:rsidRPr="005A51B0" w14:paraId="34FD8579" w14:textId="77777777" w:rsidTr="005A51B0">
        <w:trPr>
          <w:trHeight w:val="754"/>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D2A1C" w14:textId="1FECA35C" w:rsidR="00F16F39" w:rsidRPr="005A51B0" w:rsidRDefault="00F16F39" w:rsidP="00F16F39">
            <w:pPr>
              <w:suppressAutoHyphens w:val="0"/>
              <w:autoSpaceDE w:val="0"/>
              <w:spacing w:after="0" w:line="240" w:lineRule="auto"/>
              <w:jc w:val="both"/>
              <w:textAlignment w:val="auto"/>
              <w:rPr>
                <w:rFonts w:asciiTheme="minorHAnsi" w:hAnsiTheme="minorHAnsi" w:cs="Calibri"/>
                <w:i/>
                <w:sz w:val="16"/>
                <w:szCs w:val="16"/>
              </w:rPr>
            </w:pPr>
            <w:r w:rsidRPr="005A51B0">
              <w:rPr>
                <w:rFonts w:asciiTheme="minorHAnsi" w:eastAsia="Times New Roman" w:hAnsiTheme="minorHAnsi" w:cstheme="minorHAnsi"/>
                <w:sz w:val="16"/>
                <w:szCs w:val="16"/>
                <w:lang w:eastAsia="es-CO"/>
              </w:rPr>
              <w:t xml:space="preserve">Glucosa En Suero U Otro </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568E8" w14:textId="4883C03F" w:rsidR="00F16F39" w:rsidRPr="005A51B0" w:rsidRDefault="00F16F39" w:rsidP="00F16F39">
            <w:pPr>
              <w:suppressAutoHyphens w:val="0"/>
              <w:autoSpaceDE w:val="0"/>
              <w:spacing w:after="0" w:line="240" w:lineRule="auto"/>
              <w:jc w:val="both"/>
              <w:textAlignment w:val="auto"/>
              <w:rPr>
                <w:rFonts w:asciiTheme="minorHAnsi" w:hAnsiTheme="minorHAnsi" w:cs="Calibri"/>
                <w:i/>
                <w:sz w:val="16"/>
                <w:szCs w:val="16"/>
              </w:rPr>
            </w:pPr>
            <w:r w:rsidRPr="005A51B0">
              <w:rPr>
                <w:rFonts w:asciiTheme="minorHAnsi" w:eastAsia="Times New Roman" w:hAnsiTheme="minorHAnsi" w:cstheme="minorHAnsi"/>
                <w:sz w:val="16"/>
                <w:szCs w:val="16"/>
                <w:lang w:eastAsia="es-CO"/>
              </w:rPr>
              <w:t>3406</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68C56" w14:textId="01730FE6" w:rsidR="00F16F39" w:rsidRPr="005A51B0" w:rsidRDefault="00F16F39" w:rsidP="00F16F39">
            <w:pPr>
              <w:suppressAutoHyphens w:val="0"/>
              <w:autoSpaceDE w:val="0"/>
              <w:spacing w:after="0" w:line="240" w:lineRule="auto"/>
              <w:jc w:val="both"/>
              <w:textAlignment w:val="auto"/>
              <w:rPr>
                <w:rFonts w:asciiTheme="minorHAnsi" w:hAnsiTheme="minorHAnsi" w:cs="Calibri"/>
                <w:i/>
                <w:sz w:val="16"/>
                <w:szCs w:val="16"/>
              </w:rPr>
            </w:pPr>
            <w:r w:rsidRPr="005A51B0">
              <w:rPr>
                <w:rFonts w:asciiTheme="minorHAnsi" w:eastAsia="Times New Roman" w:hAnsiTheme="minorHAnsi" w:cstheme="minorHAnsi"/>
                <w:sz w:val="16"/>
                <w:szCs w:val="16"/>
                <w:lang w:eastAsia="es-CO"/>
              </w:rPr>
              <w:t xml:space="preserve">Ecografía Pélvica Ginecológica </w:t>
            </w:r>
            <w:proofErr w:type="spellStart"/>
            <w:r w:rsidRPr="005A51B0">
              <w:rPr>
                <w:rFonts w:asciiTheme="minorHAnsi" w:eastAsia="Times New Roman" w:hAnsiTheme="minorHAnsi" w:cstheme="minorHAnsi"/>
                <w:sz w:val="16"/>
                <w:szCs w:val="16"/>
                <w:lang w:eastAsia="es-CO"/>
              </w:rPr>
              <w:t>Transvaginal</w:t>
            </w:r>
            <w:proofErr w:type="spellEnd"/>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2830C" w14:textId="3635AA52" w:rsidR="00F16F39" w:rsidRPr="005A51B0" w:rsidRDefault="00F16F39" w:rsidP="00F16F39">
            <w:pPr>
              <w:suppressAutoHyphens w:val="0"/>
              <w:autoSpaceDE w:val="0"/>
              <w:spacing w:after="0" w:line="240" w:lineRule="auto"/>
              <w:jc w:val="both"/>
              <w:textAlignment w:val="auto"/>
              <w:rPr>
                <w:rFonts w:asciiTheme="minorHAnsi" w:hAnsiTheme="minorHAnsi" w:cs="Calibri"/>
                <w:i/>
                <w:sz w:val="16"/>
                <w:szCs w:val="16"/>
              </w:rPr>
            </w:pPr>
            <w:r w:rsidRPr="005A51B0">
              <w:rPr>
                <w:rFonts w:asciiTheme="minorHAnsi" w:eastAsia="Times New Roman" w:hAnsiTheme="minorHAnsi" w:cstheme="minorHAnsi"/>
                <w:sz w:val="16"/>
                <w:szCs w:val="16"/>
                <w:lang w:eastAsia="es-CO"/>
              </w:rPr>
              <w:t>353</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14551" w14:textId="77777777" w:rsidR="006F7354" w:rsidRDefault="006F7354" w:rsidP="006F7354">
            <w:pPr>
              <w:suppressAutoHyphens w:val="0"/>
              <w:autoSpaceDE w:val="0"/>
              <w:spacing w:after="0" w:line="240" w:lineRule="auto"/>
              <w:jc w:val="center"/>
              <w:textAlignment w:val="auto"/>
              <w:rPr>
                <w:rFonts w:asciiTheme="minorHAnsi" w:hAnsiTheme="minorHAnsi" w:cs="Calibri"/>
                <w:i/>
                <w:sz w:val="16"/>
                <w:szCs w:val="16"/>
              </w:rPr>
            </w:pPr>
          </w:p>
          <w:p w14:paraId="6FEA7252" w14:textId="567CFE27" w:rsidR="006F7354" w:rsidRPr="005A51B0" w:rsidRDefault="006F7354" w:rsidP="006F7354">
            <w:pPr>
              <w:suppressAutoHyphens w:val="0"/>
              <w:autoSpaceDE w:val="0"/>
              <w:spacing w:after="0" w:line="240" w:lineRule="auto"/>
              <w:jc w:val="center"/>
              <w:textAlignment w:val="auto"/>
              <w:rPr>
                <w:rFonts w:asciiTheme="minorHAnsi" w:hAnsiTheme="minorHAnsi" w:cs="Calibri"/>
                <w:i/>
                <w:sz w:val="16"/>
                <w:szCs w:val="16"/>
              </w:rPr>
            </w:pPr>
            <w:r>
              <w:rPr>
                <w:rFonts w:asciiTheme="minorHAnsi" w:hAnsiTheme="minorHAnsi" w:cs="Calibri"/>
                <w:i/>
                <w:sz w:val="16"/>
                <w:szCs w:val="16"/>
              </w:rPr>
              <w:t>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605C5" w14:textId="77777777" w:rsidR="00F16F39" w:rsidRDefault="00F16F39" w:rsidP="006F7354">
            <w:pPr>
              <w:suppressAutoHyphens w:val="0"/>
              <w:autoSpaceDE w:val="0"/>
              <w:spacing w:after="0" w:line="240" w:lineRule="auto"/>
              <w:jc w:val="center"/>
              <w:textAlignment w:val="auto"/>
              <w:rPr>
                <w:rFonts w:asciiTheme="minorHAnsi" w:hAnsiTheme="minorHAnsi" w:cs="Calibri"/>
                <w:i/>
                <w:sz w:val="16"/>
                <w:szCs w:val="16"/>
              </w:rPr>
            </w:pPr>
          </w:p>
          <w:p w14:paraId="1030A383" w14:textId="66B84755" w:rsidR="006F7354" w:rsidRPr="005A51B0" w:rsidRDefault="006F7354" w:rsidP="006F7354">
            <w:pPr>
              <w:suppressAutoHyphens w:val="0"/>
              <w:autoSpaceDE w:val="0"/>
              <w:spacing w:after="0" w:line="240" w:lineRule="auto"/>
              <w:jc w:val="center"/>
              <w:textAlignment w:val="auto"/>
              <w:rPr>
                <w:rFonts w:asciiTheme="minorHAnsi" w:hAnsiTheme="minorHAnsi" w:cs="Calibri"/>
                <w:i/>
                <w:sz w:val="16"/>
                <w:szCs w:val="16"/>
              </w:rPr>
            </w:pPr>
            <w:r>
              <w:rPr>
                <w:rFonts w:asciiTheme="minorHAnsi" w:hAnsiTheme="minorHAnsi" w:cs="Calibri"/>
                <w:i/>
                <w:sz w:val="16"/>
                <w:szCs w:val="16"/>
              </w:rPr>
              <w:t>0</w:t>
            </w:r>
          </w:p>
        </w:tc>
      </w:tr>
      <w:tr w:rsidR="006F7354" w:rsidRPr="005A51B0" w14:paraId="6BB34FEF" w14:textId="77777777" w:rsidTr="005A51B0">
        <w:trPr>
          <w:trHeight w:val="485"/>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6453A" w14:textId="30AD6AB0" w:rsidR="006F7354" w:rsidRPr="005A51B0" w:rsidRDefault="006F7354" w:rsidP="006F7354">
            <w:pPr>
              <w:suppressAutoHyphens w:val="0"/>
              <w:autoSpaceDE w:val="0"/>
              <w:spacing w:after="0" w:line="240" w:lineRule="auto"/>
              <w:jc w:val="both"/>
              <w:textAlignment w:val="auto"/>
              <w:rPr>
                <w:rFonts w:asciiTheme="minorHAnsi" w:hAnsiTheme="minorHAnsi" w:cs="Calibri"/>
                <w:i/>
                <w:sz w:val="16"/>
                <w:szCs w:val="16"/>
              </w:rPr>
            </w:pPr>
            <w:r w:rsidRPr="005A51B0">
              <w:rPr>
                <w:rFonts w:asciiTheme="minorHAnsi" w:eastAsia="Times New Roman" w:hAnsiTheme="minorHAnsi" w:cstheme="minorHAnsi"/>
                <w:sz w:val="16"/>
                <w:szCs w:val="16"/>
                <w:lang w:eastAsia="es-CO"/>
              </w:rPr>
              <w:t>Triglicéridos</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AACD9" w14:textId="20CECD05" w:rsidR="006F7354" w:rsidRPr="005A51B0" w:rsidRDefault="006F7354" w:rsidP="006F7354">
            <w:pPr>
              <w:suppressAutoHyphens w:val="0"/>
              <w:autoSpaceDE w:val="0"/>
              <w:spacing w:after="0" w:line="240" w:lineRule="auto"/>
              <w:jc w:val="both"/>
              <w:textAlignment w:val="auto"/>
              <w:rPr>
                <w:rFonts w:asciiTheme="minorHAnsi" w:hAnsiTheme="minorHAnsi" w:cs="Calibri"/>
                <w:i/>
                <w:sz w:val="16"/>
                <w:szCs w:val="16"/>
              </w:rPr>
            </w:pPr>
            <w:r w:rsidRPr="005A51B0">
              <w:rPr>
                <w:rFonts w:asciiTheme="minorHAnsi" w:eastAsia="Times New Roman" w:hAnsiTheme="minorHAnsi" w:cstheme="minorHAnsi"/>
                <w:sz w:val="16"/>
                <w:szCs w:val="16"/>
                <w:lang w:eastAsia="es-CO"/>
              </w:rPr>
              <w:t>2035</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5AE2B" w14:textId="389BEE17" w:rsidR="006F7354" w:rsidRPr="005A51B0" w:rsidRDefault="006F7354" w:rsidP="006F7354">
            <w:pPr>
              <w:suppressAutoHyphens w:val="0"/>
              <w:autoSpaceDE w:val="0"/>
              <w:spacing w:after="0" w:line="240" w:lineRule="auto"/>
              <w:jc w:val="both"/>
              <w:textAlignment w:val="auto"/>
              <w:rPr>
                <w:rFonts w:asciiTheme="minorHAnsi" w:hAnsiTheme="minorHAnsi" w:cs="Calibri"/>
                <w:i/>
                <w:sz w:val="16"/>
                <w:szCs w:val="16"/>
              </w:rPr>
            </w:pPr>
            <w:r w:rsidRPr="005A51B0">
              <w:rPr>
                <w:rFonts w:asciiTheme="minorHAnsi" w:eastAsia="Times New Roman" w:hAnsiTheme="minorHAnsi" w:cstheme="minorHAnsi"/>
                <w:sz w:val="16"/>
                <w:szCs w:val="16"/>
                <w:lang w:eastAsia="es-CO"/>
              </w:rPr>
              <w:t>Mamografía Bilateral</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756FA" w14:textId="5109C7D0" w:rsidR="006F7354" w:rsidRPr="005A51B0" w:rsidRDefault="006F7354" w:rsidP="006F7354">
            <w:pPr>
              <w:suppressAutoHyphens w:val="0"/>
              <w:autoSpaceDE w:val="0"/>
              <w:spacing w:after="0" w:line="240" w:lineRule="auto"/>
              <w:jc w:val="both"/>
              <w:textAlignment w:val="auto"/>
              <w:rPr>
                <w:rFonts w:asciiTheme="minorHAnsi" w:hAnsiTheme="minorHAnsi" w:cs="Calibri"/>
                <w:i/>
                <w:sz w:val="16"/>
                <w:szCs w:val="16"/>
              </w:rPr>
            </w:pPr>
            <w:r w:rsidRPr="005A51B0">
              <w:rPr>
                <w:rFonts w:asciiTheme="minorHAnsi" w:eastAsia="Times New Roman" w:hAnsiTheme="minorHAnsi" w:cstheme="minorHAnsi"/>
                <w:sz w:val="16"/>
                <w:szCs w:val="16"/>
                <w:lang w:eastAsia="es-CO"/>
              </w:rPr>
              <w:t>284</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8BAE5" w14:textId="77777777" w:rsidR="006F7354" w:rsidRDefault="006F7354" w:rsidP="006F7354">
            <w:pPr>
              <w:suppressAutoHyphens w:val="0"/>
              <w:autoSpaceDE w:val="0"/>
              <w:spacing w:after="0" w:line="240" w:lineRule="auto"/>
              <w:jc w:val="center"/>
              <w:textAlignment w:val="auto"/>
              <w:rPr>
                <w:rFonts w:asciiTheme="minorHAnsi" w:hAnsiTheme="minorHAnsi" w:cs="Calibri"/>
                <w:i/>
                <w:sz w:val="16"/>
                <w:szCs w:val="16"/>
              </w:rPr>
            </w:pPr>
          </w:p>
          <w:p w14:paraId="2EA086DE" w14:textId="1626B70A" w:rsidR="006F7354" w:rsidRPr="005A51B0" w:rsidRDefault="006F7354" w:rsidP="006F7354">
            <w:pPr>
              <w:suppressAutoHyphens w:val="0"/>
              <w:autoSpaceDE w:val="0"/>
              <w:spacing w:after="0" w:line="240" w:lineRule="auto"/>
              <w:jc w:val="center"/>
              <w:textAlignment w:val="auto"/>
              <w:rPr>
                <w:rFonts w:asciiTheme="minorHAnsi" w:hAnsiTheme="minorHAnsi" w:cs="Calibri"/>
                <w:i/>
                <w:sz w:val="16"/>
                <w:szCs w:val="16"/>
              </w:rPr>
            </w:pPr>
            <w:r>
              <w:rPr>
                <w:rFonts w:asciiTheme="minorHAnsi" w:hAnsiTheme="minorHAnsi" w:cs="Calibri"/>
                <w:i/>
                <w:sz w:val="16"/>
                <w:szCs w:val="16"/>
              </w:rPr>
              <w:t>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8B7EC" w14:textId="77777777" w:rsidR="006F7354" w:rsidRDefault="006F7354" w:rsidP="006F7354">
            <w:pPr>
              <w:suppressAutoHyphens w:val="0"/>
              <w:autoSpaceDE w:val="0"/>
              <w:spacing w:after="0" w:line="240" w:lineRule="auto"/>
              <w:jc w:val="center"/>
              <w:textAlignment w:val="auto"/>
              <w:rPr>
                <w:rFonts w:asciiTheme="minorHAnsi" w:hAnsiTheme="minorHAnsi" w:cs="Calibri"/>
                <w:i/>
                <w:sz w:val="16"/>
                <w:szCs w:val="16"/>
              </w:rPr>
            </w:pPr>
          </w:p>
          <w:p w14:paraId="5F62C884" w14:textId="0EC4C8E8" w:rsidR="006F7354" w:rsidRPr="005A51B0" w:rsidRDefault="006F7354" w:rsidP="006F7354">
            <w:pPr>
              <w:suppressAutoHyphens w:val="0"/>
              <w:autoSpaceDE w:val="0"/>
              <w:spacing w:after="0" w:line="240" w:lineRule="auto"/>
              <w:jc w:val="center"/>
              <w:textAlignment w:val="auto"/>
              <w:rPr>
                <w:rFonts w:asciiTheme="minorHAnsi" w:hAnsiTheme="minorHAnsi" w:cs="Calibri"/>
                <w:i/>
                <w:sz w:val="16"/>
                <w:szCs w:val="16"/>
              </w:rPr>
            </w:pPr>
            <w:r>
              <w:rPr>
                <w:rFonts w:asciiTheme="minorHAnsi" w:hAnsiTheme="minorHAnsi" w:cs="Calibri"/>
                <w:i/>
                <w:sz w:val="16"/>
                <w:szCs w:val="16"/>
              </w:rPr>
              <w:t>0</w:t>
            </w:r>
          </w:p>
        </w:tc>
      </w:tr>
      <w:tr w:rsidR="006F7354" w:rsidRPr="005A51B0" w14:paraId="76F043C0" w14:textId="77777777" w:rsidTr="005A51B0">
        <w:trPr>
          <w:trHeight w:val="498"/>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E77D0" w14:textId="56CBF5EE" w:rsidR="006F7354" w:rsidRPr="005A51B0" w:rsidRDefault="006F7354" w:rsidP="006F7354">
            <w:pPr>
              <w:suppressAutoHyphens w:val="0"/>
              <w:autoSpaceDE w:val="0"/>
              <w:spacing w:after="0" w:line="240" w:lineRule="auto"/>
              <w:jc w:val="both"/>
              <w:textAlignment w:val="auto"/>
              <w:rPr>
                <w:rFonts w:asciiTheme="minorHAnsi" w:hAnsiTheme="minorHAnsi" w:cs="Calibri"/>
                <w:i/>
                <w:sz w:val="16"/>
                <w:szCs w:val="16"/>
              </w:rPr>
            </w:pPr>
            <w:r w:rsidRPr="005A51B0">
              <w:rPr>
                <w:rFonts w:asciiTheme="minorHAnsi" w:eastAsia="Times New Roman" w:hAnsiTheme="minorHAnsi" w:cstheme="minorHAnsi"/>
                <w:sz w:val="16"/>
                <w:szCs w:val="16"/>
                <w:lang w:eastAsia="es-CO"/>
              </w:rPr>
              <w:t>Uro análisis</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7474C" w14:textId="36CD1032" w:rsidR="006F7354" w:rsidRPr="005A51B0" w:rsidRDefault="006F7354" w:rsidP="006F7354">
            <w:pPr>
              <w:suppressAutoHyphens w:val="0"/>
              <w:autoSpaceDE w:val="0"/>
              <w:spacing w:after="0" w:line="240" w:lineRule="auto"/>
              <w:jc w:val="both"/>
              <w:textAlignment w:val="auto"/>
              <w:rPr>
                <w:rFonts w:asciiTheme="minorHAnsi" w:hAnsiTheme="minorHAnsi" w:cs="Calibri"/>
                <w:i/>
                <w:sz w:val="16"/>
                <w:szCs w:val="16"/>
              </w:rPr>
            </w:pPr>
            <w:r w:rsidRPr="005A51B0">
              <w:rPr>
                <w:rFonts w:asciiTheme="minorHAnsi" w:eastAsia="Times New Roman" w:hAnsiTheme="minorHAnsi" w:cstheme="minorHAnsi"/>
                <w:sz w:val="16"/>
                <w:szCs w:val="16"/>
                <w:lang w:eastAsia="es-CO"/>
              </w:rPr>
              <w:t>1979</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6F531" w14:textId="73F30F46" w:rsidR="006F7354" w:rsidRPr="005A51B0" w:rsidRDefault="006F7354" w:rsidP="006F7354">
            <w:pPr>
              <w:suppressAutoHyphens w:val="0"/>
              <w:autoSpaceDE w:val="0"/>
              <w:spacing w:after="0" w:line="240" w:lineRule="auto"/>
              <w:jc w:val="both"/>
              <w:textAlignment w:val="auto"/>
              <w:rPr>
                <w:rFonts w:asciiTheme="minorHAnsi" w:hAnsiTheme="minorHAnsi" w:cs="Calibri"/>
                <w:i/>
                <w:sz w:val="16"/>
                <w:szCs w:val="16"/>
              </w:rPr>
            </w:pPr>
            <w:r w:rsidRPr="005A51B0">
              <w:rPr>
                <w:rFonts w:asciiTheme="minorHAnsi" w:eastAsia="Times New Roman" w:hAnsiTheme="minorHAnsi" w:cstheme="minorHAnsi"/>
                <w:sz w:val="16"/>
                <w:szCs w:val="16"/>
                <w:lang w:eastAsia="es-CO"/>
              </w:rPr>
              <w:t>Radiografía De Columna Lumbosacra</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936AF" w14:textId="4E9DEAB6" w:rsidR="006F7354" w:rsidRPr="005A51B0" w:rsidRDefault="006F7354" w:rsidP="006F7354">
            <w:pPr>
              <w:suppressAutoHyphens w:val="0"/>
              <w:autoSpaceDE w:val="0"/>
              <w:spacing w:after="0" w:line="240" w:lineRule="auto"/>
              <w:jc w:val="both"/>
              <w:textAlignment w:val="auto"/>
              <w:rPr>
                <w:rFonts w:asciiTheme="minorHAnsi" w:hAnsiTheme="minorHAnsi" w:cs="Calibri"/>
                <w:i/>
                <w:sz w:val="16"/>
                <w:szCs w:val="16"/>
              </w:rPr>
            </w:pPr>
            <w:r w:rsidRPr="005A51B0">
              <w:rPr>
                <w:rFonts w:asciiTheme="minorHAnsi" w:eastAsia="Times New Roman" w:hAnsiTheme="minorHAnsi" w:cstheme="minorHAnsi"/>
                <w:sz w:val="16"/>
                <w:szCs w:val="16"/>
                <w:lang w:eastAsia="es-CO"/>
              </w:rPr>
              <w:t>233</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D1D36" w14:textId="77777777" w:rsidR="006F7354" w:rsidRDefault="006F7354" w:rsidP="006F7354">
            <w:pPr>
              <w:suppressAutoHyphens w:val="0"/>
              <w:autoSpaceDE w:val="0"/>
              <w:spacing w:after="0" w:line="240" w:lineRule="auto"/>
              <w:jc w:val="center"/>
              <w:textAlignment w:val="auto"/>
              <w:rPr>
                <w:rFonts w:asciiTheme="minorHAnsi" w:hAnsiTheme="minorHAnsi" w:cs="Calibri"/>
                <w:i/>
                <w:sz w:val="16"/>
                <w:szCs w:val="16"/>
              </w:rPr>
            </w:pPr>
          </w:p>
          <w:p w14:paraId="2043C845" w14:textId="1EA696A2" w:rsidR="006F7354" w:rsidRPr="005A51B0" w:rsidRDefault="006F7354" w:rsidP="006F7354">
            <w:pPr>
              <w:suppressAutoHyphens w:val="0"/>
              <w:autoSpaceDE w:val="0"/>
              <w:spacing w:after="0" w:line="240" w:lineRule="auto"/>
              <w:jc w:val="center"/>
              <w:textAlignment w:val="auto"/>
              <w:rPr>
                <w:rFonts w:asciiTheme="minorHAnsi" w:hAnsiTheme="minorHAnsi" w:cs="Calibri"/>
                <w:i/>
                <w:sz w:val="16"/>
                <w:szCs w:val="16"/>
              </w:rPr>
            </w:pPr>
            <w:r>
              <w:rPr>
                <w:rFonts w:asciiTheme="minorHAnsi" w:hAnsiTheme="minorHAnsi" w:cs="Calibri"/>
                <w:i/>
                <w:sz w:val="16"/>
                <w:szCs w:val="16"/>
              </w:rPr>
              <w:t>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D7B9F" w14:textId="77777777" w:rsidR="006F7354" w:rsidRDefault="006F7354" w:rsidP="006F7354">
            <w:pPr>
              <w:suppressAutoHyphens w:val="0"/>
              <w:autoSpaceDE w:val="0"/>
              <w:spacing w:after="0" w:line="240" w:lineRule="auto"/>
              <w:jc w:val="center"/>
              <w:textAlignment w:val="auto"/>
              <w:rPr>
                <w:rFonts w:asciiTheme="minorHAnsi" w:hAnsiTheme="minorHAnsi" w:cs="Calibri"/>
                <w:i/>
                <w:sz w:val="16"/>
                <w:szCs w:val="16"/>
              </w:rPr>
            </w:pPr>
          </w:p>
          <w:p w14:paraId="6366B9BC" w14:textId="6CAC7A7F" w:rsidR="006F7354" w:rsidRPr="005A51B0" w:rsidRDefault="006F7354" w:rsidP="006F7354">
            <w:pPr>
              <w:suppressAutoHyphens w:val="0"/>
              <w:autoSpaceDE w:val="0"/>
              <w:spacing w:after="0" w:line="240" w:lineRule="auto"/>
              <w:jc w:val="center"/>
              <w:textAlignment w:val="auto"/>
              <w:rPr>
                <w:rFonts w:asciiTheme="minorHAnsi" w:hAnsiTheme="minorHAnsi" w:cs="Calibri"/>
                <w:i/>
                <w:sz w:val="16"/>
                <w:szCs w:val="16"/>
              </w:rPr>
            </w:pPr>
            <w:r>
              <w:rPr>
                <w:rFonts w:asciiTheme="minorHAnsi" w:hAnsiTheme="minorHAnsi" w:cs="Calibri"/>
                <w:i/>
                <w:sz w:val="16"/>
                <w:szCs w:val="16"/>
              </w:rPr>
              <w:t>0</w:t>
            </w:r>
          </w:p>
        </w:tc>
      </w:tr>
      <w:tr w:rsidR="006F7354" w:rsidRPr="005A51B0" w14:paraId="74C2ECFC" w14:textId="77777777" w:rsidTr="005A51B0">
        <w:trPr>
          <w:trHeight w:val="498"/>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41083" w14:textId="55A168B5" w:rsidR="006F7354" w:rsidRPr="005A51B0" w:rsidRDefault="006F7354" w:rsidP="006F7354">
            <w:pPr>
              <w:suppressAutoHyphens w:val="0"/>
              <w:autoSpaceDE w:val="0"/>
              <w:spacing w:after="0" w:line="240" w:lineRule="auto"/>
              <w:jc w:val="both"/>
              <w:textAlignment w:val="auto"/>
              <w:rPr>
                <w:rFonts w:asciiTheme="minorHAnsi" w:hAnsiTheme="minorHAnsi" w:cs="Calibri"/>
                <w:i/>
                <w:sz w:val="16"/>
                <w:szCs w:val="16"/>
              </w:rPr>
            </w:pPr>
            <w:r w:rsidRPr="005A51B0">
              <w:rPr>
                <w:rFonts w:asciiTheme="minorHAnsi" w:eastAsia="Times New Roman" w:hAnsiTheme="minorHAnsi" w:cstheme="minorHAnsi"/>
                <w:sz w:val="16"/>
                <w:szCs w:val="16"/>
                <w:lang w:eastAsia="es-CO"/>
              </w:rPr>
              <w:t>Colesterol Total</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A63DA" w14:textId="64B47ACE" w:rsidR="006F7354" w:rsidRPr="005A51B0" w:rsidRDefault="006F7354" w:rsidP="006F7354">
            <w:pPr>
              <w:suppressAutoHyphens w:val="0"/>
              <w:autoSpaceDE w:val="0"/>
              <w:spacing w:after="0" w:line="240" w:lineRule="auto"/>
              <w:jc w:val="both"/>
              <w:textAlignment w:val="auto"/>
              <w:rPr>
                <w:rFonts w:asciiTheme="minorHAnsi" w:hAnsiTheme="minorHAnsi" w:cs="Calibri"/>
                <w:i/>
                <w:sz w:val="16"/>
                <w:szCs w:val="16"/>
              </w:rPr>
            </w:pPr>
            <w:r w:rsidRPr="005A51B0">
              <w:rPr>
                <w:rFonts w:asciiTheme="minorHAnsi" w:eastAsia="Times New Roman" w:hAnsiTheme="minorHAnsi" w:cstheme="minorHAnsi"/>
                <w:sz w:val="16"/>
                <w:szCs w:val="16"/>
                <w:lang w:eastAsia="es-CO"/>
              </w:rPr>
              <w:t>1873</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5A28C" w14:textId="7AD80D5E" w:rsidR="006F7354" w:rsidRPr="005A51B0" w:rsidRDefault="006F7354" w:rsidP="006F7354">
            <w:pPr>
              <w:suppressAutoHyphens w:val="0"/>
              <w:autoSpaceDE w:val="0"/>
              <w:spacing w:after="0" w:line="240" w:lineRule="auto"/>
              <w:jc w:val="both"/>
              <w:textAlignment w:val="auto"/>
              <w:rPr>
                <w:rFonts w:asciiTheme="minorHAnsi" w:hAnsiTheme="minorHAnsi" w:cs="Calibri"/>
                <w:i/>
                <w:sz w:val="16"/>
                <w:szCs w:val="16"/>
              </w:rPr>
            </w:pPr>
            <w:r w:rsidRPr="005A51B0">
              <w:rPr>
                <w:rFonts w:asciiTheme="minorHAnsi" w:eastAsia="Times New Roman" w:hAnsiTheme="minorHAnsi" w:cstheme="minorHAnsi"/>
                <w:sz w:val="16"/>
                <w:szCs w:val="16"/>
                <w:lang w:eastAsia="es-CO"/>
              </w:rPr>
              <w:t>Radiografía De Rodilla (</w:t>
            </w:r>
            <w:proofErr w:type="spellStart"/>
            <w:r w:rsidRPr="005A51B0">
              <w:rPr>
                <w:rFonts w:asciiTheme="minorHAnsi" w:eastAsia="Times New Roman" w:hAnsiTheme="minorHAnsi" w:cstheme="minorHAnsi"/>
                <w:sz w:val="16"/>
                <w:szCs w:val="16"/>
                <w:lang w:eastAsia="es-CO"/>
              </w:rPr>
              <w:t>Ap</w:t>
            </w:r>
            <w:proofErr w:type="spellEnd"/>
            <w:r w:rsidRPr="005A51B0">
              <w:rPr>
                <w:rFonts w:asciiTheme="minorHAnsi" w:eastAsia="Times New Roman" w:hAnsiTheme="minorHAnsi" w:cstheme="minorHAnsi"/>
                <w:sz w:val="16"/>
                <w:szCs w:val="16"/>
                <w:lang w:eastAsia="es-CO"/>
              </w:rPr>
              <w:t xml:space="preserve"> Lateral)</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9B48C" w14:textId="4D85DBDD" w:rsidR="006F7354" w:rsidRPr="005A51B0" w:rsidRDefault="006F7354" w:rsidP="006F7354">
            <w:pPr>
              <w:suppressAutoHyphens w:val="0"/>
              <w:autoSpaceDE w:val="0"/>
              <w:spacing w:after="0" w:line="240" w:lineRule="auto"/>
              <w:jc w:val="both"/>
              <w:textAlignment w:val="auto"/>
              <w:rPr>
                <w:rFonts w:asciiTheme="minorHAnsi" w:hAnsiTheme="minorHAnsi" w:cs="Calibri"/>
                <w:i/>
                <w:sz w:val="16"/>
                <w:szCs w:val="16"/>
              </w:rPr>
            </w:pPr>
            <w:r w:rsidRPr="005A51B0">
              <w:rPr>
                <w:rFonts w:asciiTheme="minorHAnsi" w:eastAsia="Times New Roman" w:hAnsiTheme="minorHAnsi" w:cstheme="minorHAnsi"/>
                <w:sz w:val="16"/>
                <w:szCs w:val="16"/>
                <w:lang w:eastAsia="es-CO"/>
              </w:rPr>
              <w:t>317</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B0E2F" w14:textId="77777777" w:rsidR="006F7354" w:rsidRDefault="006F7354" w:rsidP="006F7354">
            <w:pPr>
              <w:suppressAutoHyphens w:val="0"/>
              <w:autoSpaceDE w:val="0"/>
              <w:spacing w:after="0" w:line="240" w:lineRule="auto"/>
              <w:jc w:val="center"/>
              <w:textAlignment w:val="auto"/>
              <w:rPr>
                <w:rFonts w:asciiTheme="minorHAnsi" w:hAnsiTheme="minorHAnsi" w:cs="Calibri"/>
                <w:i/>
                <w:sz w:val="16"/>
                <w:szCs w:val="16"/>
              </w:rPr>
            </w:pPr>
          </w:p>
          <w:p w14:paraId="7180109C" w14:textId="14AC0E19" w:rsidR="006F7354" w:rsidRPr="005A51B0" w:rsidRDefault="006F7354" w:rsidP="006F7354">
            <w:pPr>
              <w:suppressAutoHyphens w:val="0"/>
              <w:autoSpaceDE w:val="0"/>
              <w:spacing w:after="0" w:line="240" w:lineRule="auto"/>
              <w:jc w:val="center"/>
              <w:textAlignment w:val="auto"/>
              <w:rPr>
                <w:rFonts w:asciiTheme="minorHAnsi" w:hAnsiTheme="minorHAnsi" w:cs="Calibri"/>
                <w:i/>
                <w:sz w:val="16"/>
                <w:szCs w:val="16"/>
              </w:rPr>
            </w:pPr>
            <w:r>
              <w:rPr>
                <w:rFonts w:asciiTheme="minorHAnsi" w:hAnsiTheme="minorHAnsi" w:cs="Calibri"/>
                <w:i/>
                <w:sz w:val="16"/>
                <w:szCs w:val="16"/>
              </w:rPr>
              <w:t>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593A6" w14:textId="77777777" w:rsidR="006F7354" w:rsidRDefault="006F7354" w:rsidP="006F7354">
            <w:pPr>
              <w:suppressAutoHyphens w:val="0"/>
              <w:autoSpaceDE w:val="0"/>
              <w:spacing w:after="0" w:line="240" w:lineRule="auto"/>
              <w:jc w:val="center"/>
              <w:textAlignment w:val="auto"/>
              <w:rPr>
                <w:rFonts w:asciiTheme="minorHAnsi" w:hAnsiTheme="minorHAnsi" w:cs="Calibri"/>
                <w:i/>
                <w:sz w:val="16"/>
                <w:szCs w:val="16"/>
              </w:rPr>
            </w:pPr>
          </w:p>
          <w:p w14:paraId="590A21E3" w14:textId="161E147C" w:rsidR="006F7354" w:rsidRPr="005A51B0" w:rsidRDefault="006F7354" w:rsidP="006F7354">
            <w:pPr>
              <w:suppressAutoHyphens w:val="0"/>
              <w:autoSpaceDE w:val="0"/>
              <w:spacing w:after="0" w:line="240" w:lineRule="auto"/>
              <w:jc w:val="center"/>
              <w:textAlignment w:val="auto"/>
              <w:rPr>
                <w:rFonts w:asciiTheme="minorHAnsi" w:hAnsiTheme="minorHAnsi" w:cs="Calibri"/>
                <w:i/>
                <w:sz w:val="16"/>
                <w:szCs w:val="16"/>
              </w:rPr>
            </w:pPr>
            <w:r>
              <w:rPr>
                <w:rFonts w:asciiTheme="minorHAnsi" w:hAnsiTheme="minorHAnsi" w:cs="Calibri"/>
                <w:i/>
                <w:sz w:val="16"/>
                <w:szCs w:val="16"/>
              </w:rPr>
              <w:t>0</w:t>
            </w:r>
          </w:p>
        </w:tc>
      </w:tr>
      <w:tr w:rsidR="006F7354" w:rsidRPr="005A51B0" w14:paraId="7E789EDE" w14:textId="77777777" w:rsidTr="005A51B0">
        <w:trPr>
          <w:trHeight w:val="741"/>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A4469" w14:textId="7473B317" w:rsidR="006F7354" w:rsidRPr="005A51B0" w:rsidRDefault="006F7354" w:rsidP="006F7354">
            <w:pPr>
              <w:suppressAutoHyphens w:val="0"/>
              <w:autoSpaceDE w:val="0"/>
              <w:spacing w:after="0" w:line="240" w:lineRule="auto"/>
              <w:jc w:val="both"/>
              <w:textAlignment w:val="auto"/>
              <w:rPr>
                <w:rFonts w:asciiTheme="minorHAnsi" w:eastAsia="Times New Roman" w:hAnsiTheme="minorHAnsi" w:cstheme="minorHAnsi"/>
                <w:sz w:val="16"/>
                <w:szCs w:val="16"/>
                <w:lang w:eastAsia="es-CO"/>
              </w:rPr>
            </w:pPr>
            <w:r w:rsidRPr="005A51B0">
              <w:rPr>
                <w:rFonts w:asciiTheme="minorHAnsi" w:eastAsia="Times New Roman" w:hAnsiTheme="minorHAnsi" w:cstheme="minorHAnsi"/>
                <w:sz w:val="16"/>
                <w:szCs w:val="16"/>
                <w:lang w:eastAsia="es-CO"/>
              </w:rPr>
              <w:t>Colesterol De Alta Densidad</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F1DDB" w14:textId="15AA70B8" w:rsidR="006F7354" w:rsidRPr="005A51B0" w:rsidRDefault="006F7354" w:rsidP="006F7354">
            <w:pPr>
              <w:suppressAutoHyphens w:val="0"/>
              <w:autoSpaceDE w:val="0"/>
              <w:spacing w:after="0" w:line="240" w:lineRule="auto"/>
              <w:jc w:val="both"/>
              <w:textAlignment w:val="auto"/>
              <w:rPr>
                <w:rFonts w:asciiTheme="minorHAnsi" w:eastAsia="Times New Roman" w:hAnsiTheme="minorHAnsi" w:cstheme="minorHAnsi"/>
                <w:sz w:val="16"/>
                <w:szCs w:val="16"/>
                <w:lang w:eastAsia="es-CO"/>
              </w:rPr>
            </w:pPr>
            <w:r w:rsidRPr="005A51B0">
              <w:rPr>
                <w:rFonts w:asciiTheme="minorHAnsi" w:eastAsia="Times New Roman" w:hAnsiTheme="minorHAnsi" w:cstheme="minorHAnsi"/>
                <w:sz w:val="16"/>
                <w:szCs w:val="16"/>
                <w:lang w:eastAsia="es-CO"/>
              </w:rPr>
              <w:t>1376</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90664" w14:textId="46B303F5" w:rsidR="006F7354" w:rsidRPr="005A51B0" w:rsidRDefault="006F7354" w:rsidP="006F7354">
            <w:pPr>
              <w:suppressAutoHyphens w:val="0"/>
              <w:autoSpaceDE w:val="0"/>
              <w:spacing w:after="0" w:line="240" w:lineRule="auto"/>
              <w:jc w:val="both"/>
              <w:textAlignment w:val="auto"/>
              <w:rPr>
                <w:rFonts w:asciiTheme="minorHAnsi" w:eastAsia="Times New Roman" w:hAnsiTheme="minorHAnsi" w:cstheme="minorHAnsi"/>
                <w:sz w:val="16"/>
                <w:szCs w:val="16"/>
                <w:lang w:eastAsia="es-CO"/>
              </w:rPr>
            </w:pPr>
            <w:r w:rsidRPr="005A51B0">
              <w:rPr>
                <w:rFonts w:asciiTheme="minorHAnsi" w:eastAsia="Times New Roman" w:hAnsiTheme="minorHAnsi" w:cstheme="minorHAnsi"/>
                <w:sz w:val="16"/>
                <w:szCs w:val="16"/>
                <w:lang w:eastAsia="es-CO"/>
              </w:rPr>
              <w:t>Tomografía Computada De Cráneo Simple</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70E23" w14:textId="5CABA1EC" w:rsidR="006F7354" w:rsidRPr="005A51B0" w:rsidRDefault="006F7354" w:rsidP="006F7354">
            <w:pPr>
              <w:suppressAutoHyphens w:val="0"/>
              <w:autoSpaceDE w:val="0"/>
              <w:spacing w:after="0" w:line="240" w:lineRule="auto"/>
              <w:jc w:val="both"/>
              <w:textAlignment w:val="auto"/>
              <w:rPr>
                <w:rFonts w:asciiTheme="minorHAnsi" w:eastAsia="Times New Roman" w:hAnsiTheme="minorHAnsi" w:cstheme="minorHAnsi"/>
                <w:sz w:val="16"/>
                <w:szCs w:val="16"/>
                <w:lang w:eastAsia="es-CO"/>
              </w:rPr>
            </w:pPr>
            <w:r w:rsidRPr="005A51B0">
              <w:rPr>
                <w:rFonts w:asciiTheme="minorHAnsi" w:eastAsia="Times New Roman" w:hAnsiTheme="minorHAnsi" w:cstheme="minorHAnsi"/>
                <w:sz w:val="16"/>
                <w:szCs w:val="16"/>
                <w:lang w:eastAsia="es-CO"/>
              </w:rPr>
              <w:t>624</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BA513" w14:textId="77777777" w:rsidR="006F7354" w:rsidRDefault="006F7354" w:rsidP="006F7354">
            <w:pPr>
              <w:suppressAutoHyphens w:val="0"/>
              <w:autoSpaceDE w:val="0"/>
              <w:spacing w:after="0" w:line="240" w:lineRule="auto"/>
              <w:jc w:val="center"/>
              <w:textAlignment w:val="auto"/>
              <w:rPr>
                <w:rFonts w:asciiTheme="minorHAnsi" w:hAnsiTheme="minorHAnsi" w:cs="Calibri"/>
                <w:i/>
                <w:sz w:val="16"/>
                <w:szCs w:val="16"/>
              </w:rPr>
            </w:pPr>
          </w:p>
          <w:p w14:paraId="3E060618" w14:textId="43387AC1" w:rsidR="006F7354" w:rsidRPr="005A51B0" w:rsidRDefault="006F7354" w:rsidP="006F7354">
            <w:pPr>
              <w:suppressAutoHyphens w:val="0"/>
              <w:autoSpaceDE w:val="0"/>
              <w:spacing w:after="0" w:line="240" w:lineRule="auto"/>
              <w:jc w:val="center"/>
              <w:textAlignment w:val="auto"/>
              <w:rPr>
                <w:rFonts w:asciiTheme="minorHAnsi" w:hAnsiTheme="minorHAnsi" w:cs="Calibri"/>
                <w:i/>
                <w:sz w:val="16"/>
                <w:szCs w:val="16"/>
              </w:rPr>
            </w:pPr>
            <w:r>
              <w:rPr>
                <w:rFonts w:asciiTheme="minorHAnsi" w:hAnsiTheme="minorHAnsi" w:cs="Calibri"/>
                <w:i/>
                <w:sz w:val="16"/>
                <w:szCs w:val="16"/>
              </w:rPr>
              <w:t>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A286F" w14:textId="77777777" w:rsidR="006F7354" w:rsidRDefault="006F7354" w:rsidP="006F7354">
            <w:pPr>
              <w:suppressAutoHyphens w:val="0"/>
              <w:autoSpaceDE w:val="0"/>
              <w:spacing w:after="0" w:line="240" w:lineRule="auto"/>
              <w:jc w:val="center"/>
              <w:textAlignment w:val="auto"/>
              <w:rPr>
                <w:rFonts w:asciiTheme="minorHAnsi" w:hAnsiTheme="minorHAnsi" w:cs="Calibri"/>
                <w:i/>
                <w:sz w:val="16"/>
                <w:szCs w:val="16"/>
              </w:rPr>
            </w:pPr>
          </w:p>
          <w:p w14:paraId="08249519" w14:textId="2E7E20DD" w:rsidR="006F7354" w:rsidRPr="005A51B0" w:rsidRDefault="006F7354" w:rsidP="006F7354">
            <w:pPr>
              <w:suppressAutoHyphens w:val="0"/>
              <w:autoSpaceDE w:val="0"/>
              <w:spacing w:after="0" w:line="240" w:lineRule="auto"/>
              <w:jc w:val="center"/>
              <w:textAlignment w:val="auto"/>
              <w:rPr>
                <w:rFonts w:asciiTheme="minorHAnsi" w:hAnsiTheme="minorHAnsi" w:cs="Calibri"/>
                <w:i/>
                <w:sz w:val="16"/>
                <w:szCs w:val="16"/>
              </w:rPr>
            </w:pPr>
            <w:r>
              <w:rPr>
                <w:rFonts w:asciiTheme="minorHAnsi" w:hAnsiTheme="minorHAnsi" w:cs="Calibri"/>
                <w:i/>
                <w:sz w:val="16"/>
                <w:szCs w:val="16"/>
              </w:rPr>
              <w:t>0</w:t>
            </w:r>
          </w:p>
        </w:tc>
      </w:tr>
      <w:tr w:rsidR="006F7354" w:rsidRPr="005A51B0" w14:paraId="7A588E80" w14:textId="77777777" w:rsidTr="005A51B0">
        <w:trPr>
          <w:trHeight w:val="741"/>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D1D12" w14:textId="325FBA4A" w:rsidR="006F7354" w:rsidRPr="005A51B0" w:rsidRDefault="006F7354" w:rsidP="006F7354">
            <w:pPr>
              <w:suppressAutoHyphens w:val="0"/>
              <w:autoSpaceDE w:val="0"/>
              <w:spacing w:after="0" w:line="240" w:lineRule="auto"/>
              <w:jc w:val="both"/>
              <w:textAlignment w:val="auto"/>
              <w:rPr>
                <w:rFonts w:asciiTheme="minorHAnsi" w:eastAsia="Times New Roman" w:hAnsiTheme="minorHAnsi" w:cstheme="minorHAnsi"/>
                <w:sz w:val="16"/>
                <w:szCs w:val="16"/>
                <w:lang w:eastAsia="es-CO"/>
              </w:rPr>
            </w:pPr>
            <w:r w:rsidRPr="005A51B0">
              <w:rPr>
                <w:rFonts w:asciiTheme="minorHAnsi" w:eastAsia="Times New Roman" w:hAnsiTheme="minorHAnsi" w:cstheme="minorHAnsi"/>
                <w:sz w:val="16"/>
                <w:szCs w:val="16"/>
                <w:lang w:eastAsia="es-CO"/>
              </w:rPr>
              <w:t>Colesterol De Baja Densidad [</w:t>
            </w:r>
            <w:proofErr w:type="spellStart"/>
            <w:r w:rsidRPr="005A51B0">
              <w:rPr>
                <w:rFonts w:asciiTheme="minorHAnsi" w:eastAsia="Times New Roman" w:hAnsiTheme="minorHAnsi" w:cstheme="minorHAnsi"/>
                <w:sz w:val="16"/>
                <w:szCs w:val="16"/>
                <w:lang w:eastAsia="es-CO"/>
              </w:rPr>
              <w:t>Ldl</w:t>
            </w:r>
            <w:proofErr w:type="spellEnd"/>
            <w:r w:rsidRPr="005A51B0">
              <w:rPr>
                <w:rFonts w:asciiTheme="minorHAnsi" w:eastAsia="Times New Roman" w:hAnsiTheme="minorHAnsi" w:cstheme="minorHAnsi"/>
                <w:sz w:val="16"/>
                <w:szCs w:val="16"/>
                <w:lang w:eastAsia="es-CO"/>
              </w:rPr>
              <w:t>] Automatizado</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11321" w14:textId="1D7A710B" w:rsidR="006F7354" w:rsidRPr="005A51B0" w:rsidRDefault="006F7354" w:rsidP="006F7354">
            <w:pPr>
              <w:suppressAutoHyphens w:val="0"/>
              <w:autoSpaceDE w:val="0"/>
              <w:spacing w:after="0" w:line="240" w:lineRule="auto"/>
              <w:jc w:val="both"/>
              <w:textAlignment w:val="auto"/>
              <w:rPr>
                <w:rFonts w:asciiTheme="minorHAnsi" w:eastAsia="Times New Roman" w:hAnsiTheme="minorHAnsi" w:cstheme="minorHAnsi"/>
                <w:sz w:val="16"/>
                <w:szCs w:val="16"/>
                <w:lang w:eastAsia="es-CO"/>
              </w:rPr>
            </w:pPr>
            <w:r w:rsidRPr="005A51B0">
              <w:rPr>
                <w:rFonts w:asciiTheme="minorHAnsi" w:eastAsia="Times New Roman" w:hAnsiTheme="minorHAnsi" w:cstheme="minorHAnsi"/>
                <w:sz w:val="16"/>
                <w:szCs w:val="16"/>
                <w:lang w:eastAsia="es-CO"/>
              </w:rPr>
              <w:t>1300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7BFC9" w14:textId="7D4F6365" w:rsidR="006F7354" w:rsidRPr="005A51B0" w:rsidRDefault="006F7354" w:rsidP="006F7354">
            <w:pPr>
              <w:suppressAutoHyphens w:val="0"/>
              <w:autoSpaceDE w:val="0"/>
              <w:spacing w:after="0" w:line="240" w:lineRule="auto"/>
              <w:jc w:val="both"/>
              <w:textAlignment w:val="auto"/>
              <w:rPr>
                <w:rFonts w:asciiTheme="minorHAnsi" w:eastAsia="Times New Roman" w:hAnsiTheme="minorHAnsi" w:cstheme="minorHAnsi"/>
                <w:sz w:val="16"/>
                <w:szCs w:val="16"/>
                <w:lang w:eastAsia="es-CO"/>
              </w:rPr>
            </w:pPr>
            <w:r w:rsidRPr="005A51B0">
              <w:rPr>
                <w:rFonts w:asciiTheme="minorHAnsi" w:eastAsia="Times New Roman" w:hAnsiTheme="minorHAnsi" w:cstheme="minorHAnsi"/>
                <w:sz w:val="16"/>
                <w:szCs w:val="16"/>
                <w:lang w:eastAsia="es-CO"/>
              </w:rPr>
              <w:t>Radiografía De Cadera Comparativa</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58A50" w14:textId="69A526EE" w:rsidR="006F7354" w:rsidRPr="005A51B0" w:rsidRDefault="006F7354" w:rsidP="006F7354">
            <w:pPr>
              <w:suppressAutoHyphens w:val="0"/>
              <w:autoSpaceDE w:val="0"/>
              <w:spacing w:after="0" w:line="240" w:lineRule="auto"/>
              <w:jc w:val="both"/>
              <w:textAlignment w:val="auto"/>
              <w:rPr>
                <w:rFonts w:asciiTheme="minorHAnsi" w:eastAsia="Times New Roman" w:hAnsiTheme="minorHAnsi" w:cstheme="minorHAnsi"/>
                <w:sz w:val="16"/>
                <w:szCs w:val="16"/>
                <w:lang w:eastAsia="es-CO"/>
              </w:rPr>
            </w:pPr>
            <w:r w:rsidRPr="005A51B0">
              <w:rPr>
                <w:rFonts w:asciiTheme="minorHAnsi" w:eastAsia="Times New Roman" w:hAnsiTheme="minorHAnsi" w:cstheme="minorHAnsi"/>
                <w:sz w:val="16"/>
                <w:szCs w:val="16"/>
                <w:lang w:eastAsia="es-CO"/>
              </w:rPr>
              <w:t>152</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EC10E" w14:textId="77777777" w:rsidR="006F7354" w:rsidRDefault="006F7354" w:rsidP="006F7354">
            <w:pPr>
              <w:suppressAutoHyphens w:val="0"/>
              <w:autoSpaceDE w:val="0"/>
              <w:spacing w:after="0" w:line="240" w:lineRule="auto"/>
              <w:jc w:val="center"/>
              <w:textAlignment w:val="auto"/>
              <w:rPr>
                <w:rFonts w:asciiTheme="minorHAnsi" w:hAnsiTheme="minorHAnsi" w:cs="Calibri"/>
                <w:i/>
                <w:sz w:val="16"/>
                <w:szCs w:val="16"/>
              </w:rPr>
            </w:pPr>
          </w:p>
          <w:p w14:paraId="4B78087C" w14:textId="5F610B81" w:rsidR="006F7354" w:rsidRPr="005A51B0" w:rsidRDefault="006F7354" w:rsidP="006F7354">
            <w:pPr>
              <w:suppressAutoHyphens w:val="0"/>
              <w:autoSpaceDE w:val="0"/>
              <w:spacing w:after="0" w:line="240" w:lineRule="auto"/>
              <w:jc w:val="center"/>
              <w:textAlignment w:val="auto"/>
              <w:rPr>
                <w:rFonts w:asciiTheme="minorHAnsi" w:hAnsiTheme="minorHAnsi" w:cs="Calibri"/>
                <w:i/>
                <w:sz w:val="16"/>
                <w:szCs w:val="16"/>
              </w:rPr>
            </w:pPr>
            <w:r>
              <w:rPr>
                <w:rFonts w:asciiTheme="minorHAnsi" w:hAnsiTheme="minorHAnsi" w:cs="Calibri"/>
                <w:i/>
                <w:sz w:val="16"/>
                <w:szCs w:val="16"/>
              </w:rPr>
              <w:t>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33067" w14:textId="77777777" w:rsidR="006F7354" w:rsidRDefault="006F7354" w:rsidP="006F7354">
            <w:pPr>
              <w:suppressAutoHyphens w:val="0"/>
              <w:autoSpaceDE w:val="0"/>
              <w:spacing w:after="0" w:line="240" w:lineRule="auto"/>
              <w:jc w:val="center"/>
              <w:textAlignment w:val="auto"/>
              <w:rPr>
                <w:rFonts w:asciiTheme="minorHAnsi" w:hAnsiTheme="minorHAnsi" w:cs="Calibri"/>
                <w:i/>
                <w:sz w:val="16"/>
                <w:szCs w:val="16"/>
              </w:rPr>
            </w:pPr>
          </w:p>
          <w:p w14:paraId="56EA6CB0" w14:textId="7A649F67" w:rsidR="006F7354" w:rsidRPr="005A51B0" w:rsidRDefault="006F7354" w:rsidP="006F7354">
            <w:pPr>
              <w:suppressAutoHyphens w:val="0"/>
              <w:autoSpaceDE w:val="0"/>
              <w:spacing w:after="0" w:line="240" w:lineRule="auto"/>
              <w:jc w:val="center"/>
              <w:textAlignment w:val="auto"/>
              <w:rPr>
                <w:rFonts w:asciiTheme="minorHAnsi" w:hAnsiTheme="minorHAnsi" w:cs="Calibri"/>
                <w:i/>
                <w:sz w:val="16"/>
                <w:szCs w:val="16"/>
              </w:rPr>
            </w:pPr>
            <w:r>
              <w:rPr>
                <w:rFonts w:asciiTheme="minorHAnsi" w:hAnsiTheme="minorHAnsi" w:cs="Calibri"/>
                <w:i/>
                <w:sz w:val="16"/>
                <w:szCs w:val="16"/>
              </w:rPr>
              <w:t>0</w:t>
            </w:r>
          </w:p>
        </w:tc>
      </w:tr>
      <w:tr w:rsidR="006F7354" w:rsidRPr="005A51B0" w14:paraId="6D5251B2" w14:textId="77777777" w:rsidTr="005A51B0">
        <w:trPr>
          <w:trHeight w:val="741"/>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30A3F" w14:textId="56A308B2" w:rsidR="006F7354" w:rsidRPr="005A51B0" w:rsidRDefault="006F7354" w:rsidP="006F7354">
            <w:pPr>
              <w:suppressAutoHyphens w:val="0"/>
              <w:autoSpaceDE w:val="0"/>
              <w:spacing w:after="0" w:line="240" w:lineRule="auto"/>
              <w:jc w:val="both"/>
              <w:textAlignment w:val="auto"/>
              <w:rPr>
                <w:rFonts w:asciiTheme="minorHAnsi" w:eastAsia="Times New Roman" w:hAnsiTheme="minorHAnsi" w:cstheme="minorHAnsi"/>
                <w:sz w:val="16"/>
                <w:szCs w:val="16"/>
                <w:lang w:eastAsia="es-CO"/>
              </w:rPr>
            </w:pPr>
            <w:r w:rsidRPr="005A51B0">
              <w:rPr>
                <w:rFonts w:asciiTheme="minorHAnsi" w:eastAsia="Times New Roman" w:hAnsiTheme="minorHAnsi" w:cstheme="minorHAnsi"/>
                <w:sz w:val="16"/>
                <w:szCs w:val="16"/>
                <w:lang w:eastAsia="es-CO"/>
              </w:rPr>
              <w:t>Hormona Estimulante Del Tiroides Ultrasensible</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CF9D6" w14:textId="47917B9E" w:rsidR="006F7354" w:rsidRPr="005A51B0" w:rsidRDefault="006F7354" w:rsidP="006F7354">
            <w:pPr>
              <w:suppressAutoHyphens w:val="0"/>
              <w:autoSpaceDE w:val="0"/>
              <w:spacing w:after="0" w:line="240" w:lineRule="auto"/>
              <w:jc w:val="both"/>
              <w:textAlignment w:val="auto"/>
              <w:rPr>
                <w:rFonts w:asciiTheme="minorHAnsi" w:eastAsia="Times New Roman" w:hAnsiTheme="minorHAnsi" w:cstheme="minorHAnsi"/>
                <w:sz w:val="16"/>
                <w:szCs w:val="16"/>
                <w:lang w:eastAsia="es-CO"/>
              </w:rPr>
            </w:pPr>
            <w:r w:rsidRPr="005A51B0">
              <w:rPr>
                <w:rFonts w:asciiTheme="minorHAnsi" w:eastAsia="Times New Roman" w:hAnsiTheme="minorHAnsi" w:cstheme="minorHAnsi"/>
                <w:sz w:val="16"/>
                <w:szCs w:val="16"/>
                <w:lang w:eastAsia="es-CO"/>
              </w:rPr>
              <w:t>94</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9769C" w14:textId="334025E7" w:rsidR="006F7354" w:rsidRPr="005A51B0" w:rsidRDefault="006F7354" w:rsidP="006F7354">
            <w:pPr>
              <w:suppressAutoHyphens w:val="0"/>
              <w:autoSpaceDE w:val="0"/>
              <w:spacing w:after="0" w:line="240" w:lineRule="auto"/>
              <w:jc w:val="both"/>
              <w:textAlignment w:val="auto"/>
              <w:rPr>
                <w:rFonts w:asciiTheme="minorHAnsi" w:eastAsia="Times New Roman" w:hAnsiTheme="minorHAnsi" w:cstheme="minorHAnsi"/>
                <w:sz w:val="16"/>
                <w:szCs w:val="16"/>
                <w:lang w:eastAsia="es-CO"/>
              </w:rPr>
            </w:pPr>
            <w:r w:rsidRPr="005A51B0">
              <w:rPr>
                <w:rFonts w:asciiTheme="minorHAnsi" w:eastAsia="Times New Roman" w:hAnsiTheme="minorHAnsi" w:cstheme="minorHAnsi"/>
                <w:sz w:val="16"/>
                <w:szCs w:val="16"/>
                <w:lang w:eastAsia="es-CO"/>
              </w:rPr>
              <w:t>Radiografía De Pie (</w:t>
            </w:r>
            <w:proofErr w:type="spellStart"/>
            <w:r w:rsidRPr="005A51B0">
              <w:rPr>
                <w:rFonts w:asciiTheme="minorHAnsi" w:eastAsia="Times New Roman" w:hAnsiTheme="minorHAnsi" w:cstheme="minorHAnsi"/>
                <w:sz w:val="16"/>
                <w:szCs w:val="16"/>
                <w:lang w:eastAsia="es-CO"/>
              </w:rPr>
              <w:t>Ap</w:t>
            </w:r>
            <w:proofErr w:type="spellEnd"/>
            <w:r w:rsidRPr="005A51B0">
              <w:rPr>
                <w:rFonts w:asciiTheme="minorHAnsi" w:eastAsia="Times New Roman" w:hAnsiTheme="minorHAnsi" w:cstheme="minorHAnsi"/>
                <w:sz w:val="16"/>
                <w:szCs w:val="16"/>
                <w:lang w:eastAsia="es-CO"/>
              </w:rPr>
              <w:t xml:space="preserve"> Lateral)</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81FC7" w14:textId="3EFAF007" w:rsidR="006F7354" w:rsidRPr="005A51B0" w:rsidRDefault="006F7354" w:rsidP="006F7354">
            <w:pPr>
              <w:suppressAutoHyphens w:val="0"/>
              <w:autoSpaceDE w:val="0"/>
              <w:spacing w:after="0" w:line="240" w:lineRule="auto"/>
              <w:jc w:val="both"/>
              <w:textAlignment w:val="auto"/>
              <w:rPr>
                <w:rFonts w:asciiTheme="minorHAnsi" w:eastAsia="Times New Roman" w:hAnsiTheme="minorHAnsi" w:cstheme="minorHAnsi"/>
                <w:sz w:val="16"/>
                <w:szCs w:val="16"/>
                <w:lang w:eastAsia="es-CO"/>
              </w:rPr>
            </w:pPr>
            <w:r w:rsidRPr="005A51B0">
              <w:rPr>
                <w:rFonts w:asciiTheme="minorHAnsi" w:eastAsia="Times New Roman" w:hAnsiTheme="minorHAnsi" w:cstheme="minorHAnsi"/>
                <w:sz w:val="16"/>
                <w:szCs w:val="16"/>
                <w:lang w:eastAsia="es-CO"/>
              </w:rPr>
              <w:t>137</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950C6" w14:textId="77777777" w:rsidR="006F7354" w:rsidRDefault="006F7354" w:rsidP="006F7354">
            <w:pPr>
              <w:suppressAutoHyphens w:val="0"/>
              <w:autoSpaceDE w:val="0"/>
              <w:spacing w:after="0" w:line="240" w:lineRule="auto"/>
              <w:jc w:val="center"/>
              <w:textAlignment w:val="auto"/>
              <w:rPr>
                <w:rFonts w:asciiTheme="minorHAnsi" w:hAnsiTheme="minorHAnsi" w:cs="Calibri"/>
                <w:i/>
                <w:sz w:val="16"/>
                <w:szCs w:val="16"/>
              </w:rPr>
            </w:pPr>
          </w:p>
          <w:p w14:paraId="5727FEB7" w14:textId="145C8FED" w:rsidR="006F7354" w:rsidRPr="005A51B0" w:rsidRDefault="006F7354" w:rsidP="006F7354">
            <w:pPr>
              <w:suppressAutoHyphens w:val="0"/>
              <w:autoSpaceDE w:val="0"/>
              <w:spacing w:after="0" w:line="240" w:lineRule="auto"/>
              <w:jc w:val="center"/>
              <w:textAlignment w:val="auto"/>
              <w:rPr>
                <w:rFonts w:asciiTheme="minorHAnsi" w:hAnsiTheme="minorHAnsi" w:cs="Calibri"/>
                <w:i/>
                <w:sz w:val="16"/>
                <w:szCs w:val="16"/>
              </w:rPr>
            </w:pPr>
            <w:r>
              <w:rPr>
                <w:rFonts w:asciiTheme="minorHAnsi" w:hAnsiTheme="minorHAnsi" w:cs="Calibri"/>
                <w:i/>
                <w:sz w:val="16"/>
                <w:szCs w:val="16"/>
              </w:rPr>
              <w:t>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A4253" w14:textId="77777777" w:rsidR="006F7354" w:rsidRDefault="006F7354" w:rsidP="006F7354">
            <w:pPr>
              <w:suppressAutoHyphens w:val="0"/>
              <w:autoSpaceDE w:val="0"/>
              <w:spacing w:after="0" w:line="240" w:lineRule="auto"/>
              <w:jc w:val="center"/>
              <w:textAlignment w:val="auto"/>
              <w:rPr>
                <w:rFonts w:asciiTheme="minorHAnsi" w:hAnsiTheme="minorHAnsi" w:cs="Calibri"/>
                <w:i/>
                <w:sz w:val="16"/>
                <w:szCs w:val="16"/>
              </w:rPr>
            </w:pPr>
          </w:p>
          <w:p w14:paraId="3463A233" w14:textId="2A9F5214" w:rsidR="006F7354" w:rsidRPr="005A51B0" w:rsidRDefault="006F7354" w:rsidP="006F7354">
            <w:pPr>
              <w:suppressAutoHyphens w:val="0"/>
              <w:autoSpaceDE w:val="0"/>
              <w:spacing w:after="0" w:line="240" w:lineRule="auto"/>
              <w:jc w:val="center"/>
              <w:textAlignment w:val="auto"/>
              <w:rPr>
                <w:rFonts w:asciiTheme="minorHAnsi" w:hAnsiTheme="minorHAnsi" w:cs="Calibri"/>
                <w:i/>
                <w:sz w:val="16"/>
                <w:szCs w:val="16"/>
              </w:rPr>
            </w:pPr>
            <w:r>
              <w:rPr>
                <w:rFonts w:asciiTheme="minorHAnsi" w:hAnsiTheme="minorHAnsi" w:cs="Calibri"/>
                <w:i/>
                <w:sz w:val="16"/>
                <w:szCs w:val="16"/>
              </w:rPr>
              <w:t>0</w:t>
            </w:r>
          </w:p>
        </w:tc>
      </w:tr>
      <w:tr w:rsidR="006F7354" w:rsidRPr="005A51B0" w14:paraId="1E110FFA" w14:textId="77777777" w:rsidTr="005A51B0">
        <w:trPr>
          <w:trHeight w:val="741"/>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993DE" w14:textId="3BD6FF9B" w:rsidR="006F7354" w:rsidRPr="005A51B0" w:rsidRDefault="006F7354" w:rsidP="006F7354">
            <w:pPr>
              <w:suppressAutoHyphens w:val="0"/>
              <w:autoSpaceDE w:val="0"/>
              <w:spacing w:after="0" w:line="240" w:lineRule="auto"/>
              <w:jc w:val="both"/>
              <w:textAlignment w:val="auto"/>
              <w:rPr>
                <w:rFonts w:asciiTheme="minorHAnsi" w:eastAsia="Times New Roman" w:hAnsiTheme="minorHAnsi" w:cstheme="minorHAnsi"/>
                <w:sz w:val="16"/>
                <w:szCs w:val="16"/>
                <w:lang w:eastAsia="es-CO"/>
              </w:rPr>
            </w:pPr>
            <w:r w:rsidRPr="005A51B0">
              <w:rPr>
                <w:rFonts w:asciiTheme="minorHAnsi" w:eastAsia="Times New Roman" w:hAnsiTheme="minorHAnsi" w:cstheme="minorHAnsi"/>
                <w:sz w:val="16"/>
                <w:szCs w:val="16"/>
                <w:lang w:eastAsia="es-CO"/>
              </w:rPr>
              <w:t xml:space="preserve">Hemoglobina </w:t>
            </w:r>
            <w:proofErr w:type="spellStart"/>
            <w:r w:rsidRPr="005A51B0">
              <w:rPr>
                <w:rFonts w:asciiTheme="minorHAnsi" w:eastAsia="Times New Roman" w:hAnsiTheme="minorHAnsi" w:cstheme="minorHAnsi"/>
                <w:sz w:val="16"/>
                <w:szCs w:val="16"/>
                <w:lang w:eastAsia="es-CO"/>
              </w:rPr>
              <w:t>Glicosilada</w:t>
            </w:r>
            <w:proofErr w:type="spellEnd"/>
            <w:r w:rsidRPr="005A51B0">
              <w:rPr>
                <w:rFonts w:asciiTheme="minorHAnsi" w:eastAsia="Times New Roman" w:hAnsiTheme="minorHAnsi" w:cstheme="minorHAnsi"/>
                <w:sz w:val="16"/>
                <w:szCs w:val="16"/>
                <w:lang w:eastAsia="es-CO"/>
              </w:rPr>
              <w:t xml:space="preserve"> Automatizada</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A83B0" w14:textId="4218A697" w:rsidR="006F7354" w:rsidRPr="005A51B0" w:rsidRDefault="006F7354" w:rsidP="006F7354">
            <w:pPr>
              <w:suppressAutoHyphens w:val="0"/>
              <w:autoSpaceDE w:val="0"/>
              <w:spacing w:after="0" w:line="240" w:lineRule="auto"/>
              <w:jc w:val="both"/>
              <w:textAlignment w:val="auto"/>
              <w:rPr>
                <w:rFonts w:asciiTheme="minorHAnsi" w:eastAsia="Times New Roman" w:hAnsiTheme="minorHAnsi" w:cstheme="minorHAnsi"/>
                <w:sz w:val="16"/>
                <w:szCs w:val="16"/>
                <w:lang w:eastAsia="es-CO"/>
              </w:rPr>
            </w:pPr>
            <w:r w:rsidRPr="005A51B0">
              <w:rPr>
                <w:rFonts w:asciiTheme="minorHAnsi" w:eastAsia="Times New Roman" w:hAnsiTheme="minorHAnsi" w:cstheme="minorHAnsi"/>
                <w:sz w:val="16"/>
                <w:szCs w:val="16"/>
                <w:lang w:eastAsia="es-CO"/>
              </w:rPr>
              <w:t>1068</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AE130" w14:textId="46BBBB0F" w:rsidR="006F7354" w:rsidRPr="005A51B0" w:rsidRDefault="006F7354" w:rsidP="006F7354">
            <w:pPr>
              <w:suppressAutoHyphens w:val="0"/>
              <w:autoSpaceDE w:val="0"/>
              <w:spacing w:after="0" w:line="240" w:lineRule="auto"/>
              <w:jc w:val="both"/>
              <w:textAlignment w:val="auto"/>
              <w:rPr>
                <w:rFonts w:asciiTheme="minorHAnsi" w:eastAsia="Times New Roman" w:hAnsiTheme="minorHAnsi" w:cstheme="minorHAnsi"/>
                <w:sz w:val="16"/>
                <w:szCs w:val="16"/>
                <w:lang w:eastAsia="es-CO"/>
              </w:rPr>
            </w:pPr>
            <w:r w:rsidRPr="005A51B0">
              <w:rPr>
                <w:rFonts w:asciiTheme="minorHAnsi" w:eastAsia="Times New Roman" w:hAnsiTheme="minorHAnsi" w:cstheme="minorHAnsi"/>
                <w:sz w:val="16"/>
                <w:szCs w:val="16"/>
                <w:lang w:eastAsia="es-CO"/>
              </w:rPr>
              <w:t>Ecografía Articular De Rodilla</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DB7A4" w14:textId="2B03FDE0" w:rsidR="006F7354" w:rsidRPr="005A51B0" w:rsidRDefault="006F7354" w:rsidP="006F7354">
            <w:pPr>
              <w:suppressAutoHyphens w:val="0"/>
              <w:autoSpaceDE w:val="0"/>
              <w:spacing w:after="0" w:line="240" w:lineRule="auto"/>
              <w:jc w:val="both"/>
              <w:textAlignment w:val="auto"/>
              <w:rPr>
                <w:rFonts w:asciiTheme="minorHAnsi" w:eastAsia="Times New Roman" w:hAnsiTheme="minorHAnsi" w:cstheme="minorHAnsi"/>
                <w:sz w:val="16"/>
                <w:szCs w:val="16"/>
                <w:lang w:eastAsia="es-CO"/>
              </w:rPr>
            </w:pPr>
            <w:r w:rsidRPr="005A51B0">
              <w:rPr>
                <w:rFonts w:asciiTheme="minorHAnsi" w:eastAsia="Times New Roman" w:hAnsiTheme="minorHAnsi" w:cstheme="minorHAnsi"/>
                <w:sz w:val="16"/>
                <w:szCs w:val="16"/>
                <w:lang w:eastAsia="es-CO"/>
              </w:rPr>
              <w:t>131</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991A4" w14:textId="77777777" w:rsidR="006F7354" w:rsidRDefault="006F7354" w:rsidP="006F7354">
            <w:pPr>
              <w:suppressAutoHyphens w:val="0"/>
              <w:autoSpaceDE w:val="0"/>
              <w:spacing w:after="0" w:line="240" w:lineRule="auto"/>
              <w:jc w:val="center"/>
              <w:textAlignment w:val="auto"/>
              <w:rPr>
                <w:rFonts w:asciiTheme="minorHAnsi" w:hAnsiTheme="minorHAnsi" w:cs="Calibri"/>
                <w:i/>
                <w:sz w:val="16"/>
                <w:szCs w:val="16"/>
              </w:rPr>
            </w:pPr>
          </w:p>
          <w:p w14:paraId="039AFA2E" w14:textId="5AD508F5" w:rsidR="006F7354" w:rsidRPr="005A51B0" w:rsidRDefault="006F7354" w:rsidP="006F7354">
            <w:pPr>
              <w:suppressAutoHyphens w:val="0"/>
              <w:autoSpaceDE w:val="0"/>
              <w:spacing w:after="0" w:line="240" w:lineRule="auto"/>
              <w:jc w:val="center"/>
              <w:textAlignment w:val="auto"/>
              <w:rPr>
                <w:rFonts w:asciiTheme="minorHAnsi" w:hAnsiTheme="minorHAnsi" w:cs="Calibri"/>
                <w:i/>
                <w:sz w:val="16"/>
                <w:szCs w:val="16"/>
              </w:rPr>
            </w:pPr>
            <w:r>
              <w:rPr>
                <w:rFonts w:asciiTheme="minorHAnsi" w:hAnsiTheme="minorHAnsi" w:cs="Calibri"/>
                <w:i/>
                <w:sz w:val="16"/>
                <w:szCs w:val="16"/>
              </w:rPr>
              <w:t>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58AAD" w14:textId="77777777" w:rsidR="006F7354" w:rsidRDefault="006F7354" w:rsidP="006F7354">
            <w:pPr>
              <w:suppressAutoHyphens w:val="0"/>
              <w:autoSpaceDE w:val="0"/>
              <w:spacing w:after="0" w:line="240" w:lineRule="auto"/>
              <w:jc w:val="center"/>
              <w:textAlignment w:val="auto"/>
              <w:rPr>
                <w:rFonts w:asciiTheme="minorHAnsi" w:hAnsiTheme="minorHAnsi" w:cs="Calibri"/>
                <w:i/>
                <w:sz w:val="16"/>
                <w:szCs w:val="16"/>
              </w:rPr>
            </w:pPr>
          </w:p>
          <w:p w14:paraId="6B7C63E4" w14:textId="6A65E95C" w:rsidR="006F7354" w:rsidRPr="005A51B0" w:rsidRDefault="006F7354" w:rsidP="006F7354">
            <w:pPr>
              <w:suppressAutoHyphens w:val="0"/>
              <w:autoSpaceDE w:val="0"/>
              <w:spacing w:after="0" w:line="240" w:lineRule="auto"/>
              <w:jc w:val="center"/>
              <w:textAlignment w:val="auto"/>
              <w:rPr>
                <w:rFonts w:asciiTheme="minorHAnsi" w:hAnsiTheme="minorHAnsi" w:cs="Calibri"/>
                <w:i/>
                <w:sz w:val="16"/>
                <w:szCs w:val="16"/>
              </w:rPr>
            </w:pPr>
            <w:r>
              <w:rPr>
                <w:rFonts w:asciiTheme="minorHAnsi" w:hAnsiTheme="minorHAnsi" w:cs="Calibri"/>
                <w:i/>
                <w:sz w:val="16"/>
                <w:szCs w:val="16"/>
              </w:rPr>
              <w:t>0</w:t>
            </w:r>
          </w:p>
        </w:tc>
      </w:tr>
    </w:tbl>
    <w:p w14:paraId="750A727C" w14:textId="77777777" w:rsidR="000417DE" w:rsidRDefault="000417DE">
      <w:pPr>
        <w:suppressAutoHyphens w:val="0"/>
        <w:autoSpaceDE w:val="0"/>
        <w:spacing w:after="0" w:line="240" w:lineRule="auto"/>
        <w:jc w:val="both"/>
        <w:textAlignment w:val="auto"/>
        <w:rPr>
          <w:rFonts w:cs="Calibri"/>
          <w:i/>
          <w:sz w:val="16"/>
          <w:szCs w:val="16"/>
          <w:lang w:eastAsia="es-CO"/>
        </w:rPr>
      </w:pPr>
    </w:p>
    <w:p w14:paraId="2CD6F177" w14:textId="77777777" w:rsidR="000417DE" w:rsidRDefault="000417DE">
      <w:pPr>
        <w:suppressAutoHyphens w:val="0"/>
        <w:autoSpaceDE w:val="0"/>
        <w:spacing w:after="0" w:line="240" w:lineRule="auto"/>
        <w:jc w:val="both"/>
        <w:textAlignment w:val="auto"/>
        <w:rPr>
          <w:rFonts w:cs="Calibri"/>
          <w:i/>
          <w:sz w:val="16"/>
          <w:szCs w:val="16"/>
          <w:lang w:eastAsia="es-CO"/>
        </w:rPr>
      </w:pPr>
    </w:p>
    <w:p w14:paraId="4CFA23CB" w14:textId="77777777" w:rsidR="000417DE" w:rsidRDefault="00EE328D">
      <w:pPr>
        <w:pStyle w:val="Prrafodelista"/>
        <w:numPr>
          <w:ilvl w:val="4"/>
          <w:numId w:val="2"/>
        </w:numPr>
        <w:suppressAutoHyphens w:val="0"/>
        <w:autoSpaceDE w:val="0"/>
        <w:spacing w:after="0" w:line="240" w:lineRule="auto"/>
        <w:jc w:val="both"/>
        <w:textAlignment w:val="auto"/>
        <w:rPr>
          <w:rFonts w:cs="Calibri"/>
          <w:i/>
          <w:sz w:val="16"/>
          <w:szCs w:val="16"/>
          <w:lang w:eastAsia="es-CO"/>
        </w:rPr>
      </w:pPr>
      <w:r>
        <w:rPr>
          <w:rFonts w:cs="Calibri"/>
          <w:i/>
          <w:sz w:val="16"/>
          <w:szCs w:val="16"/>
          <w:lang w:eastAsia="es-CO"/>
        </w:rPr>
        <w:t>Módulo Auditoría Interna</w:t>
      </w:r>
    </w:p>
    <w:p w14:paraId="333BFA1D" w14:textId="77777777" w:rsidR="000417DE" w:rsidRDefault="000417DE">
      <w:pPr>
        <w:suppressAutoHyphens w:val="0"/>
        <w:autoSpaceDE w:val="0"/>
        <w:spacing w:after="0" w:line="240" w:lineRule="auto"/>
        <w:ind w:left="851"/>
        <w:jc w:val="both"/>
        <w:textAlignment w:val="auto"/>
        <w:rPr>
          <w:rFonts w:cs="Calibri"/>
          <w:i/>
          <w:sz w:val="16"/>
          <w:szCs w:val="16"/>
          <w:lang w:eastAsia="es-CO"/>
        </w:rPr>
      </w:pPr>
    </w:p>
    <w:tbl>
      <w:tblPr>
        <w:tblW w:w="8778" w:type="dxa"/>
        <w:tblInd w:w="851" w:type="dxa"/>
        <w:tblCellMar>
          <w:left w:w="10" w:type="dxa"/>
          <w:right w:w="10" w:type="dxa"/>
        </w:tblCellMar>
        <w:tblLook w:val="0000" w:firstRow="0" w:lastRow="0" w:firstColumn="0" w:lastColumn="0" w:noHBand="0" w:noVBand="0"/>
      </w:tblPr>
      <w:tblGrid>
        <w:gridCol w:w="2924"/>
        <w:gridCol w:w="2929"/>
        <w:gridCol w:w="2925"/>
      </w:tblGrid>
      <w:tr w:rsidR="000417DE" w14:paraId="29F21BFC" w14:textId="77777777">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FC6F" w14:textId="77777777" w:rsidR="000417DE" w:rsidRDefault="00EE328D">
            <w:pPr>
              <w:suppressAutoHyphens w:val="0"/>
              <w:autoSpaceDE w:val="0"/>
              <w:spacing w:after="0" w:line="240" w:lineRule="auto"/>
              <w:jc w:val="both"/>
              <w:textAlignment w:val="auto"/>
              <w:rPr>
                <w:rFonts w:cs="Calibri"/>
                <w:i/>
                <w:sz w:val="16"/>
                <w:szCs w:val="16"/>
                <w:lang w:eastAsia="es-CO"/>
              </w:rPr>
            </w:pPr>
            <w:r>
              <w:rPr>
                <w:rFonts w:cs="Calibri"/>
                <w:i/>
                <w:sz w:val="16"/>
                <w:szCs w:val="16"/>
                <w:lang w:eastAsia="es-CO"/>
              </w:rPr>
              <w:t>Glosas recibidas en auditoría</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EF642" w14:textId="77777777" w:rsidR="000417DE" w:rsidRDefault="00EE328D">
            <w:pPr>
              <w:suppressAutoHyphens w:val="0"/>
              <w:autoSpaceDE w:val="0"/>
              <w:spacing w:after="0" w:line="240" w:lineRule="auto"/>
              <w:jc w:val="both"/>
              <w:textAlignment w:val="auto"/>
              <w:rPr>
                <w:rFonts w:cs="Calibri"/>
                <w:i/>
                <w:sz w:val="16"/>
                <w:szCs w:val="16"/>
                <w:lang w:eastAsia="es-CO"/>
              </w:rPr>
            </w:pPr>
            <w:r>
              <w:rPr>
                <w:rFonts w:cs="Calibri"/>
                <w:i/>
                <w:sz w:val="16"/>
                <w:szCs w:val="16"/>
                <w:lang w:eastAsia="es-CO"/>
              </w:rPr>
              <w:t>Glosas respondidas en auditoría</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A03D6" w14:textId="77777777" w:rsidR="000417DE" w:rsidRDefault="00EE328D">
            <w:pPr>
              <w:suppressAutoHyphens w:val="0"/>
              <w:autoSpaceDE w:val="0"/>
              <w:spacing w:after="0" w:line="240" w:lineRule="auto"/>
              <w:jc w:val="both"/>
              <w:textAlignment w:val="auto"/>
              <w:rPr>
                <w:rFonts w:cs="Calibri"/>
                <w:i/>
                <w:sz w:val="16"/>
                <w:szCs w:val="16"/>
                <w:lang w:eastAsia="es-CO"/>
              </w:rPr>
            </w:pPr>
            <w:r>
              <w:rPr>
                <w:rFonts w:cs="Calibri"/>
                <w:i/>
                <w:sz w:val="16"/>
                <w:szCs w:val="16"/>
                <w:lang w:eastAsia="es-CO"/>
              </w:rPr>
              <w:t>Glosas entregadas a cartera</w:t>
            </w:r>
          </w:p>
        </w:tc>
      </w:tr>
      <w:tr w:rsidR="000417DE" w14:paraId="20A82FD7" w14:textId="77777777">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8541C" w14:textId="46032343" w:rsidR="000417DE" w:rsidRDefault="00E71CE1">
            <w:pPr>
              <w:suppressAutoHyphens w:val="0"/>
              <w:autoSpaceDE w:val="0"/>
              <w:spacing w:after="0" w:line="240" w:lineRule="auto"/>
              <w:jc w:val="both"/>
              <w:textAlignment w:val="auto"/>
              <w:rPr>
                <w:rFonts w:cs="Calibri"/>
                <w:i/>
                <w:sz w:val="16"/>
                <w:szCs w:val="16"/>
                <w:lang w:eastAsia="es-CO"/>
              </w:rPr>
            </w:pPr>
            <w:r>
              <w:rPr>
                <w:rFonts w:cs="Calibri"/>
                <w:i/>
                <w:sz w:val="16"/>
                <w:szCs w:val="16"/>
                <w:lang w:eastAsia="es-CO"/>
              </w:rPr>
              <w:t>374</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F8D8A" w14:textId="5FB0EEEE" w:rsidR="000417DE" w:rsidRDefault="00E71CE1">
            <w:pPr>
              <w:suppressAutoHyphens w:val="0"/>
              <w:autoSpaceDE w:val="0"/>
              <w:spacing w:after="0" w:line="240" w:lineRule="auto"/>
              <w:jc w:val="both"/>
              <w:textAlignment w:val="auto"/>
              <w:rPr>
                <w:rFonts w:cs="Calibri"/>
                <w:i/>
                <w:sz w:val="16"/>
                <w:szCs w:val="16"/>
                <w:lang w:eastAsia="es-CO"/>
              </w:rPr>
            </w:pPr>
            <w:r>
              <w:rPr>
                <w:rFonts w:cs="Calibri"/>
                <w:i/>
                <w:sz w:val="16"/>
                <w:szCs w:val="16"/>
                <w:lang w:eastAsia="es-CO"/>
              </w:rPr>
              <w:t>189</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5B908" w14:textId="6B66013D" w:rsidR="000417DE" w:rsidRDefault="00E71CE1">
            <w:pPr>
              <w:suppressAutoHyphens w:val="0"/>
              <w:autoSpaceDE w:val="0"/>
              <w:spacing w:after="0" w:line="240" w:lineRule="auto"/>
              <w:jc w:val="both"/>
              <w:textAlignment w:val="auto"/>
              <w:rPr>
                <w:rFonts w:cs="Calibri"/>
                <w:i/>
                <w:sz w:val="16"/>
                <w:szCs w:val="16"/>
                <w:lang w:eastAsia="es-CO"/>
              </w:rPr>
            </w:pPr>
            <w:r>
              <w:rPr>
                <w:rFonts w:cs="Calibri"/>
                <w:i/>
                <w:sz w:val="16"/>
                <w:szCs w:val="16"/>
                <w:lang w:eastAsia="es-CO"/>
              </w:rPr>
              <w:t>563</w:t>
            </w:r>
          </w:p>
        </w:tc>
      </w:tr>
    </w:tbl>
    <w:p w14:paraId="6F400CF7" w14:textId="77777777" w:rsidR="000417DE" w:rsidRDefault="000417DE">
      <w:pPr>
        <w:suppressAutoHyphens w:val="0"/>
        <w:autoSpaceDE w:val="0"/>
        <w:spacing w:after="0" w:line="240" w:lineRule="auto"/>
        <w:ind w:left="851"/>
        <w:jc w:val="both"/>
        <w:textAlignment w:val="auto"/>
        <w:rPr>
          <w:rFonts w:cs="Calibri"/>
          <w:i/>
          <w:sz w:val="16"/>
          <w:szCs w:val="16"/>
          <w:lang w:eastAsia="es-CO"/>
        </w:rPr>
      </w:pPr>
    </w:p>
    <w:p w14:paraId="073E52F9" w14:textId="77777777" w:rsidR="000417DE" w:rsidRDefault="00EE328D">
      <w:pPr>
        <w:pStyle w:val="Prrafodelista"/>
        <w:numPr>
          <w:ilvl w:val="4"/>
          <w:numId w:val="2"/>
        </w:numPr>
        <w:suppressAutoHyphens w:val="0"/>
        <w:autoSpaceDE w:val="0"/>
        <w:spacing w:after="0" w:line="240" w:lineRule="auto"/>
        <w:jc w:val="both"/>
        <w:textAlignment w:val="auto"/>
        <w:rPr>
          <w:rFonts w:cs="Calibri"/>
          <w:i/>
          <w:sz w:val="16"/>
          <w:szCs w:val="16"/>
          <w:shd w:val="clear" w:color="auto" w:fill="FFFF00"/>
          <w:lang w:eastAsia="es-CO"/>
        </w:rPr>
      </w:pPr>
      <w:r w:rsidRPr="005A51B0">
        <w:rPr>
          <w:rFonts w:cs="Calibri"/>
          <w:i/>
          <w:sz w:val="16"/>
          <w:szCs w:val="16"/>
          <w:lang w:eastAsia="es-CO"/>
        </w:rPr>
        <w:t>Módulo Administrativo Financiero</w:t>
      </w:r>
    </w:p>
    <w:p w14:paraId="7D01DC04" w14:textId="77777777" w:rsidR="000417DE" w:rsidRDefault="000417DE">
      <w:pPr>
        <w:suppressAutoHyphens w:val="0"/>
        <w:autoSpaceDE w:val="0"/>
        <w:spacing w:after="0" w:line="240" w:lineRule="auto"/>
        <w:jc w:val="both"/>
        <w:textAlignment w:val="auto"/>
        <w:rPr>
          <w:rFonts w:cs="Calibri"/>
          <w:i/>
          <w:sz w:val="16"/>
          <w:szCs w:val="16"/>
          <w:lang w:eastAsia="es-CO"/>
        </w:rPr>
      </w:pPr>
    </w:p>
    <w:p w14:paraId="4B62832F" w14:textId="77777777" w:rsidR="000417DE" w:rsidRDefault="00EE328D">
      <w:pPr>
        <w:pStyle w:val="Prrafodelista"/>
        <w:numPr>
          <w:ilvl w:val="0"/>
          <w:numId w:val="4"/>
        </w:numPr>
        <w:suppressAutoHyphens w:val="0"/>
        <w:autoSpaceDE w:val="0"/>
        <w:spacing w:after="0" w:line="240" w:lineRule="auto"/>
        <w:jc w:val="both"/>
        <w:textAlignment w:val="auto"/>
        <w:rPr>
          <w:rFonts w:cs="Calibri"/>
          <w:i/>
          <w:sz w:val="16"/>
          <w:szCs w:val="16"/>
        </w:rPr>
      </w:pPr>
      <w:r>
        <w:rPr>
          <w:rFonts w:cs="Calibri"/>
          <w:i/>
          <w:sz w:val="16"/>
          <w:szCs w:val="16"/>
        </w:rPr>
        <w:t>Cartera</w:t>
      </w:r>
    </w:p>
    <w:tbl>
      <w:tblPr>
        <w:tblW w:w="8783" w:type="dxa"/>
        <w:tblInd w:w="846" w:type="dxa"/>
        <w:tblCellMar>
          <w:left w:w="10" w:type="dxa"/>
          <w:right w:w="10" w:type="dxa"/>
        </w:tblCellMar>
        <w:tblLook w:val="0000" w:firstRow="0" w:lastRow="0" w:firstColumn="0" w:lastColumn="0" w:noHBand="0" w:noVBand="0"/>
      </w:tblPr>
      <w:tblGrid>
        <w:gridCol w:w="3968"/>
        <w:gridCol w:w="4815"/>
      </w:tblGrid>
      <w:tr w:rsidR="00802AAC" w14:paraId="40B394F9" w14:textId="77777777">
        <w:tc>
          <w:tcPr>
            <w:tcW w:w="3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F7420" w14:textId="77777777" w:rsidR="00802AAC" w:rsidRDefault="00802AAC" w:rsidP="00802AAC">
            <w:pPr>
              <w:suppressAutoHyphens w:val="0"/>
              <w:autoSpaceDE w:val="0"/>
              <w:spacing w:after="0" w:line="240" w:lineRule="auto"/>
              <w:jc w:val="both"/>
              <w:textAlignment w:val="auto"/>
              <w:rPr>
                <w:rFonts w:cs="Calibri"/>
                <w:i/>
                <w:sz w:val="16"/>
                <w:szCs w:val="16"/>
                <w:lang w:eastAsia="es-CO"/>
              </w:rPr>
            </w:pPr>
            <w:r>
              <w:rPr>
                <w:rFonts w:cs="Calibri"/>
                <w:i/>
                <w:sz w:val="16"/>
                <w:szCs w:val="16"/>
                <w:lang w:eastAsia="es-CO"/>
              </w:rPr>
              <w:t>Facturas en cuentas por cobrar</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69F22" w14:textId="412F16A4" w:rsidR="00802AAC" w:rsidRPr="00802AAC" w:rsidRDefault="00802AAC" w:rsidP="00802AAC">
            <w:pPr>
              <w:suppressAutoHyphens w:val="0"/>
              <w:autoSpaceDE w:val="0"/>
              <w:spacing w:after="0" w:line="240" w:lineRule="auto"/>
              <w:jc w:val="both"/>
              <w:textAlignment w:val="auto"/>
              <w:rPr>
                <w:rFonts w:cs="Calibri"/>
                <w:i/>
                <w:sz w:val="16"/>
                <w:szCs w:val="16"/>
                <w:lang w:eastAsia="es-CO"/>
              </w:rPr>
            </w:pPr>
            <w:r w:rsidRPr="00802AAC">
              <w:rPr>
                <w:sz w:val="16"/>
                <w:szCs w:val="16"/>
              </w:rPr>
              <w:t>1.830.015.427</w:t>
            </w:r>
          </w:p>
        </w:tc>
      </w:tr>
      <w:tr w:rsidR="00802AAC" w14:paraId="1872565F" w14:textId="77777777">
        <w:tc>
          <w:tcPr>
            <w:tcW w:w="3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6E215" w14:textId="77777777" w:rsidR="00802AAC" w:rsidRDefault="00802AAC" w:rsidP="00802AAC">
            <w:pPr>
              <w:suppressAutoHyphens w:val="0"/>
              <w:autoSpaceDE w:val="0"/>
              <w:spacing w:after="0" w:line="240" w:lineRule="auto"/>
              <w:jc w:val="both"/>
              <w:textAlignment w:val="auto"/>
              <w:rPr>
                <w:rFonts w:cs="Calibri"/>
                <w:i/>
                <w:sz w:val="16"/>
                <w:szCs w:val="16"/>
                <w:lang w:eastAsia="es-CO"/>
              </w:rPr>
            </w:pPr>
            <w:r>
              <w:rPr>
                <w:rFonts w:cs="Calibri"/>
                <w:i/>
                <w:sz w:val="16"/>
                <w:szCs w:val="16"/>
                <w:lang w:eastAsia="es-CO"/>
              </w:rPr>
              <w:t>Facturas que no están en cartera</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C205D" w14:textId="46845B3C" w:rsidR="00802AAC" w:rsidRPr="00802AAC" w:rsidRDefault="00802AAC" w:rsidP="00802AAC">
            <w:pPr>
              <w:suppressAutoHyphens w:val="0"/>
              <w:autoSpaceDE w:val="0"/>
              <w:spacing w:after="0" w:line="240" w:lineRule="auto"/>
              <w:jc w:val="both"/>
              <w:textAlignment w:val="auto"/>
              <w:rPr>
                <w:rFonts w:cs="Calibri"/>
                <w:i/>
                <w:sz w:val="16"/>
                <w:szCs w:val="16"/>
                <w:lang w:eastAsia="es-CO"/>
              </w:rPr>
            </w:pPr>
            <w:r w:rsidRPr="00802AAC">
              <w:rPr>
                <w:sz w:val="16"/>
                <w:szCs w:val="16"/>
              </w:rPr>
              <w:t>2.257.013.327</w:t>
            </w:r>
          </w:p>
        </w:tc>
      </w:tr>
      <w:tr w:rsidR="00802AAC" w14:paraId="7231C79D" w14:textId="77777777">
        <w:tc>
          <w:tcPr>
            <w:tcW w:w="3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83208" w14:textId="77777777" w:rsidR="00802AAC" w:rsidRDefault="00802AAC" w:rsidP="00802AAC">
            <w:pPr>
              <w:suppressAutoHyphens w:val="0"/>
              <w:autoSpaceDE w:val="0"/>
              <w:spacing w:after="0" w:line="240" w:lineRule="auto"/>
              <w:jc w:val="both"/>
              <w:textAlignment w:val="auto"/>
              <w:rPr>
                <w:rFonts w:cs="Calibri"/>
                <w:i/>
                <w:sz w:val="16"/>
                <w:szCs w:val="16"/>
                <w:lang w:eastAsia="es-CO"/>
              </w:rPr>
            </w:pPr>
            <w:r>
              <w:rPr>
                <w:rFonts w:cs="Calibri"/>
                <w:i/>
                <w:sz w:val="16"/>
                <w:szCs w:val="16"/>
                <w:lang w:eastAsia="es-CO"/>
              </w:rPr>
              <w:t>Recaudos en caja</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44D99" w14:textId="5EACD57A" w:rsidR="00802AAC" w:rsidRPr="00802AAC" w:rsidRDefault="00802AAC" w:rsidP="00802AAC">
            <w:pPr>
              <w:suppressAutoHyphens w:val="0"/>
              <w:autoSpaceDE w:val="0"/>
              <w:spacing w:after="0" w:line="240" w:lineRule="auto"/>
              <w:jc w:val="both"/>
              <w:textAlignment w:val="auto"/>
              <w:rPr>
                <w:rFonts w:cs="Calibri"/>
                <w:i/>
                <w:sz w:val="16"/>
                <w:szCs w:val="16"/>
                <w:lang w:eastAsia="es-CO"/>
              </w:rPr>
            </w:pPr>
            <w:r w:rsidRPr="00802AAC">
              <w:rPr>
                <w:sz w:val="16"/>
                <w:szCs w:val="16"/>
              </w:rPr>
              <w:t>0</w:t>
            </w:r>
          </w:p>
        </w:tc>
      </w:tr>
      <w:tr w:rsidR="00802AAC" w14:paraId="552230FE" w14:textId="77777777">
        <w:tc>
          <w:tcPr>
            <w:tcW w:w="3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3B47D" w14:textId="77777777" w:rsidR="00802AAC" w:rsidRDefault="00802AAC" w:rsidP="00802AAC">
            <w:pPr>
              <w:suppressAutoHyphens w:val="0"/>
              <w:autoSpaceDE w:val="0"/>
              <w:spacing w:after="0" w:line="240" w:lineRule="auto"/>
              <w:jc w:val="both"/>
              <w:textAlignment w:val="auto"/>
              <w:rPr>
                <w:rFonts w:cs="Calibri"/>
                <w:i/>
                <w:sz w:val="16"/>
                <w:szCs w:val="16"/>
                <w:lang w:eastAsia="es-CO"/>
              </w:rPr>
            </w:pPr>
            <w:r>
              <w:rPr>
                <w:rFonts w:cs="Calibri"/>
                <w:i/>
                <w:sz w:val="16"/>
                <w:szCs w:val="16"/>
                <w:lang w:eastAsia="es-CO"/>
              </w:rPr>
              <w:t>Recaudos en bancos</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01353" w14:textId="27868A81" w:rsidR="00802AAC" w:rsidRPr="00802AAC" w:rsidRDefault="00802AAC" w:rsidP="00802AAC">
            <w:pPr>
              <w:suppressAutoHyphens w:val="0"/>
              <w:autoSpaceDE w:val="0"/>
              <w:spacing w:after="0" w:line="240" w:lineRule="auto"/>
              <w:jc w:val="both"/>
              <w:textAlignment w:val="auto"/>
              <w:rPr>
                <w:rFonts w:cs="Calibri"/>
                <w:i/>
                <w:sz w:val="16"/>
                <w:szCs w:val="16"/>
                <w:lang w:eastAsia="es-CO"/>
              </w:rPr>
            </w:pPr>
            <w:r w:rsidRPr="00802AAC">
              <w:rPr>
                <w:sz w:val="16"/>
                <w:szCs w:val="16"/>
              </w:rPr>
              <w:t>9.491.779.220</w:t>
            </w:r>
          </w:p>
        </w:tc>
      </w:tr>
      <w:tr w:rsidR="00802AAC" w14:paraId="7F78A08F" w14:textId="77777777">
        <w:tc>
          <w:tcPr>
            <w:tcW w:w="3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E51F3" w14:textId="77777777" w:rsidR="00802AAC" w:rsidRDefault="00802AAC" w:rsidP="00802AAC">
            <w:pPr>
              <w:suppressAutoHyphens w:val="0"/>
              <w:autoSpaceDE w:val="0"/>
              <w:spacing w:after="0" w:line="240" w:lineRule="auto"/>
              <w:jc w:val="both"/>
              <w:textAlignment w:val="auto"/>
              <w:rPr>
                <w:rFonts w:cs="Calibri"/>
                <w:i/>
                <w:sz w:val="16"/>
                <w:szCs w:val="16"/>
                <w:lang w:eastAsia="es-CO"/>
              </w:rPr>
            </w:pPr>
            <w:r>
              <w:rPr>
                <w:rFonts w:cs="Calibri"/>
                <w:i/>
                <w:sz w:val="16"/>
                <w:szCs w:val="16"/>
                <w:lang w:eastAsia="es-CO"/>
              </w:rPr>
              <w:t>Facturas recibidas en cartera</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A8A4D" w14:textId="6F7C40E4" w:rsidR="00802AAC" w:rsidRPr="00802AAC" w:rsidRDefault="00802AAC" w:rsidP="00802AAC">
            <w:pPr>
              <w:suppressAutoHyphens w:val="0"/>
              <w:autoSpaceDE w:val="0"/>
              <w:spacing w:after="0" w:line="240" w:lineRule="auto"/>
              <w:jc w:val="both"/>
              <w:textAlignment w:val="auto"/>
              <w:rPr>
                <w:rFonts w:cs="Calibri"/>
                <w:i/>
                <w:sz w:val="16"/>
                <w:szCs w:val="16"/>
                <w:lang w:eastAsia="es-CO"/>
              </w:rPr>
            </w:pPr>
            <w:r w:rsidRPr="00802AAC">
              <w:rPr>
                <w:sz w:val="16"/>
                <w:szCs w:val="16"/>
              </w:rPr>
              <w:t>366.435.827</w:t>
            </w:r>
          </w:p>
        </w:tc>
      </w:tr>
    </w:tbl>
    <w:p w14:paraId="66068F1C" w14:textId="62B65872" w:rsidR="00040C71" w:rsidRDefault="00040C71">
      <w:pPr>
        <w:suppressAutoHyphens w:val="0"/>
        <w:autoSpaceDE w:val="0"/>
        <w:spacing w:after="0" w:line="240" w:lineRule="auto"/>
        <w:jc w:val="both"/>
        <w:textAlignment w:val="auto"/>
        <w:rPr>
          <w:rFonts w:cs="Calibri"/>
          <w:i/>
          <w:sz w:val="16"/>
          <w:szCs w:val="16"/>
          <w:lang w:eastAsia="es-CO"/>
        </w:rPr>
      </w:pPr>
    </w:p>
    <w:p w14:paraId="086BE815" w14:textId="2EB318DD" w:rsidR="006F7354" w:rsidRDefault="006F7354">
      <w:pPr>
        <w:suppressAutoHyphens w:val="0"/>
        <w:autoSpaceDE w:val="0"/>
        <w:spacing w:after="0" w:line="240" w:lineRule="auto"/>
        <w:jc w:val="both"/>
        <w:textAlignment w:val="auto"/>
        <w:rPr>
          <w:rFonts w:cs="Calibri"/>
          <w:i/>
          <w:sz w:val="16"/>
          <w:szCs w:val="16"/>
          <w:lang w:eastAsia="es-CO"/>
        </w:rPr>
      </w:pPr>
    </w:p>
    <w:p w14:paraId="27CDA8B5" w14:textId="17CDFA1A" w:rsidR="006F7354" w:rsidRDefault="006F7354">
      <w:pPr>
        <w:suppressAutoHyphens w:val="0"/>
        <w:autoSpaceDE w:val="0"/>
        <w:spacing w:after="0" w:line="240" w:lineRule="auto"/>
        <w:jc w:val="both"/>
        <w:textAlignment w:val="auto"/>
        <w:rPr>
          <w:rFonts w:cs="Calibri"/>
          <w:i/>
          <w:sz w:val="16"/>
          <w:szCs w:val="16"/>
          <w:lang w:eastAsia="es-CO"/>
        </w:rPr>
      </w:pPr>
    </w:p>
    <w:p w14:paraId="540082D3" w14:textId="32A7A827" w:rsidR="006F7354" w:rsidRDefault="006F7354">
      <w:pPr>
        <w:suppressAutoHyphens w:val="0"/>
        <w:autoSpaceDE w:val="0"/>
        <w:spacing w:after="0" w:line="240" w:lineRule="auto"/>
        <w:jc w:val="both"/>
        <w:textAlignment w:val="auto"/>
        <w:rPr>
          <w:rFonts w:cs="Calibri"/>
          <w:i/>
          <w:sz w:val="16"/>
          <w:szCs w:val="16"/>
          <w:lang w:eastAsia="es-CO"/>
        </w:rPr>
      </w:pPr>
    </w:p>
    <w:p w14:paraId="64EAAF4A" w14:textId="1A53A2E5" w:rsidR="006F7354" w:rsidRDefault="006F7354">
      <w:pPr>
        <w:suppressAutoHyphens w:val="0"/>
        <w:autoSpaceDE w:val="0"/>
        <w:spacing w:after="0" w:line="240" w:lineRule="auto"/>
        <w:jc w:val="both"/>
        <w:textAlignment w:val="auto"/>
        <w:rPr>
          <w:rFonts w:cs="Calibri"/>
          <w:i/>
          <w:sz w:val="16"/>
          <w:szCs w:val="16"/>
          <w:lang w:eastAsia="es-CO"/>
        </w:rPr>
      </w:pPr>
    </w:p>
    <w:p w14:paraId="159CEC15" w14:textId="4019A0A5" w:rsidR="006F7354" w:rsidRDefault="006F7354">
      <w:pPr>
        <w:suppressAutoHyphens w:val="0"/>
        <w:autoSpaceDE w:val="0"/>
        <w:spacing w:after="0" w:line="240" w:lineRule="auto"/>
        <w:jc w:val="both"/>
        <w:textAlignment w:val="auto"/>
        <w:rPr>
          <w:rFonts w:cs="Calibri"/>
          <w:i/>
          <w:sz w:val="16"/>
          <w:szCs w:val="16"/>
          <w:lang w:eastAsia="es-CO"/>
        </w:rPr>
      </w:pPr>
    </w:p>
    <w:p w14:paraId="3234AA91" w14:textId="77777777" w:rsidR="006F7354" w:rsidRDefault="006F7354">
      <w:pPr>
        <w:suppressAutoHyphens w:val="0"/>
        <w:autoSpaceDE w:val="0"/>
        <w:spacing w:after="0" w:line="240" w:lineRule="auto"/>
        <w:jc w:val="both"/>
        <w:textAlignment w:val="auto"/>
        <w:rPr>
          <w:rFonts w:cs="Calibri"/>
          <w:i/>
          <w:sz w:val="16"/>
          <w:szCs w:val="16"/>
          <w:lang w:eastAsia="es-CO"/>
        </w:rPr>
      </w:pPr>
    </w:p>
    <w:p w14:paraId="32A0607C" w14:textId="52775E2A" w:rsidR="00040C71" w:rsidRPr="00040C71" w:rsidRDefault="00EE328D" w:rsidP="00040C71">
      <w:pPr>
        <w:pStyle w:val="Prrafodelista"/>
        <w:numPr>
          <w:ilvl w:val="4"/>
          <w:numId w:val="2"/>
        </w:numPr>
        <w:suppressAutoHyphens w:val="0"/>
        <w:autoSpaceDE w:val="0"/>
        <w:spacing w:after="0" w:line="240" w:lineRule="auto"/>
        <w:jc w:val="both"/>
        <w:textAlignment w:val="auto"/>
        <w:rPr>
          <w:rFonts w:cs="Calibri"/>
          <w:i/>
          <w:sz w:val="16"/>
          <w:szCs w:val="16"/>
          <w:lang w:eastAsia="es-CO"/>
        </w:rPr>
      </w:pPr>
      <w:r>
        <w:rPr>
          <w:rFonts w:cs="Calibri"/>
          <w:i/>
          <w:sz w:val="16"/>
          <w:szCs w:val="16"/>
          <w:lang w:eastAsia="es-CO"/>
        </w:rPr>
        <w:lastRenderedPageBreak/>
        <w:t>Módulo de Inventarios</w:t>
      </w:r>
    </w:p>
    <w:p w14:paraId="0627A178" w14:textId="77777777" w:rsidR="00040C71" w:rsidRDefault="00040C71">
      <w:pPr>
        <w:suppressAutoHyphens w:val="0"/>
        <w:autoSpaceDE w:val="0"/>
        <w:spacing w:after="0" w:line="240" w:lineRule="auto"/>
        <w:jc w:val="both"/>
        <w:textAlignment w:val="auto"/>
      </w:pPr>
      <w:r>
        <w:t xml:space="preserve">                                     </w:t>
      </w:r>
    </w:p>
    <w:tbl>
      <w:tblPr>
        <w:tblStyle w:val="Tablaconcuadrcula"/>
        <w:tblW w:w="0" w:type="auto"/>
        <w:tblInd w:w="444" w:type="dxa"/>
        <w:tblLook w:val="04A0" w:firstRow="1" w:lastRow="0" w:firstColumn="1" w:lastColumn="0" w:noHBand="0" w:noVBand="1"/>
      </w:tblPr>
      <w:tblGrid>
        <w:gridCol w:w="6115"/>
        <w:gridCol w:w="2390"/>
      </w:tblGrid>
      <w:tr w:rsidR="009929A7" w14:paraId="1FA03D5F" w14:textId="77777777" w:rsidTr="009929A7">
        <w:trPr>
          <w:trHeight w:val="262"/>
        </w:trPr>
        <w:tc>
          <w:tcPr>
            <w:tcW w:w="8505" w:type="dxa"/>
            <w:gridSpan w:val="2"/>
            <w:vAlign w:val="center"/>
          </w:tcPr>
          <w:p w14:paraId="2C71AA55" w14:textId="25FC93C0" w:rsidR="009929A7" w:rsidRPr="009929A7" w:rsidRDefault="009929A7" w:rsidP="009929A7">
            <w:pPr>
              <w:suppressAutoHyphens w:val="0"/>
              <w:autoSpaceDE w:val="0"/>
              <w:spacing w:after="0" w:line="240" w:lineRule="auto"/>
              <w:jc w:val="center"/>
              <w:textAlignment w:val="auto"/>
              <w:rPr>
                <w:sz w:val="16"/>
                <w:szCs w:val="16"/>
              </w:rPr>
            </w:pPr>
            <w:r w:rsidRPr="009929A7">
              <w:rPr>
                <w:b/>
                <w:bCs/>
                <w:color w:val="000000"/>
                <w:sz w:val="16"/>
                <w:szCs w:val="16"/>
              </w:rPr>
              <w:t>CAQUETA</w:t>
            </w:r>
          </w:p>
        </w:tc>
      </w:tr>
      <w:tr w:rsidR="009929A7" w14:paraId="45785D2F" w14:textId="77777777" w:rsidTr="009929A7">
        <w:trPr>
          <w:trHeight w:val="247"/>
        </w:trPr>
        <w:tc>
          <w:tcPr>
            <w:tcW w:w="8505" w:type="dxa"/>
            <w:gridSpan w:val="2"/>
            <w:vAlign w:val="bottom"/>
          </w:tcPr>
          <w:p w14:paraId="1B1D1341" w14:textId="38537C5B" w:rsidR="009929A7" w:rsidRPr="009929A7" w:rsidRDefault="009929A7" w:rsidP="009929A7">
            <w:pPr>
              <w:suppressAutoHyphens w:val="0"/>
              <w:autoSpaceDE w:val="0"/>
              <w:spacing w:after="0" w:line="240" w:lineRule="auto"/>
              <w:jc w:val="center"/>
              <w:textAlignment w:val="auto"/>
              <w:rPr>
                <w:sz w:val="16"/>
                <w:szCs w:val="16"/>
              </w:rPr>
            </w:pPr>
            <w:r w:rsidRPr="009929A7">
              <w:rPr>
                <w:b/>
                <w:bCs/>
                <w:color w:val="000000"/>
                <w:sz w:val="16"/>
                <w:szCs w:val="16"/>
              </w:rPr>
              <w:t xml:space="preserve">Consumos por </w:t>
            </w:r>
            <w:r w:rsidR="006F7354" w:rsidRPr="009929A7">
              <w:rPr>
                <w:b/>
                <w:bCs/>
                <w:color w:val="000000"/>
                <w:sz w:val="16"/>
                <w:szCs w:val="16"/>
              </w:rPr>
              <w:t>Área</w:t>
            </w:r>
          </w:p>
        </w:tc>
      </w:tr>
      <w:tr w:rsidR="009929A7" w14:paraId="459339D6" w14:textId="77777777" w:rsidTr="009929A7">
        <w:trPr>
          <w:trHeight w:val="262"/>
        </w:trPr>
        <w:tc>
          <w:tcPr>
            <w:tcW w:w="6115" w:type="dxa"/>
          </w:tcPr>
          <w:p w14:paraId="359BB33C" w14:textId="623D57D1" w:rsidR="009929A7" w:rsidRPr="009929A7" w:rsidRDefault="009929A7" w:rsidP="009929A7">
            <w:pPr>
              <w:suppressAutoHyphens w:val="0"/>
              <w:autoSpaceDE w:val="0"/>
              <w:spacing w:after="0" w:line="240" w:lineRule="auto"/>
              <w:jc w:val="both"/>
              <w:textAlignment w:val="auto"/>
              <w:rPr>
                <w:sz w:val="16"/>
                <w:szCs w:val="16"/>
              </w:rPr>
            </w:pPr>
            <w:r w:rsidRPr="009929A7">
              <w:rPr>
                <w:sz w:val="16"/>
                <w:szCs w:val="16"/>
              </w:rPr>
              <w:t>FARMACIA</w:t>
            </w:r>
          </w:p>
        </w:tc>
        <w:tc>
          <w:tcPr>
            <w:tcW w:w="2390" w:type="dxa"/>
          </w:tcPr>
          <w:p w14:paraId="3137D280" w14:textId="665EE2A3" w:rsidR="009929A7" w:rsidRPr="009929A7" w:rsidRDefault="009929A7" w:rsidP="009929A7">
            <w:pPr>
              <w:suppressAutoHyphens w:val="0"/>
              <w:autoSpaceDE w:val="0"/>
              <w:spacing w:after="0" w:line="240" w:lineRule="auto"/>
              <w:jc w:val="both"/>
              <w:textAlignment w:val="auto"/>
              <w:rPr>
                <w:sz w:val="16"/>
                <w:szCs w:val="16"/>
              </w:rPr>
            </w:pPr>
            <w:r w:rsidRPr="009929A7">
              <w:rPr>
                <w:sz w:val="16"/>
                <w:szCs w:val="16"/>
              </w:rPr>
              <w:t>$ 1.203.395.065</w:t>
            </w:r>
          </w:p>
        </w:tc>
      </w:tr>
      <w:tr w:rsidR="009929A7" w14:paraId="059C5D00" w14:textId="77777777" w:rsidTr="009929A7">
        <w:trPr>
          <w:trHeight w:val="247"/>
        </w:trPr>
        <w:tc>
          <w:tcPr>
            <w:tcW w:w="6115" w:type="dxa"/>
          </w:tcPr>
          <w:p w14:paraId="3C1EAF91" w14:textId="61296EC4" w:rsidR="009929A7" w:rsidRPr="009929A7" w:rsidRDefault="009929A7" w:rsidP="009929A7">
            <w:pPr>
              <w:suppressAutoHyphens w:val="0"/>
              <w:autoSpaceDE w:val="0"/>
              <w:spacing w:after="0" w:line="240" w:lineRule="auto"/>
              <w:jc w:val="both"/>
              <w:textAlignment w:val="auto"/>
              <w:rPr>
                <w:sz w:val="16"/>
                <w:szCs w:val="16"/>
              </w:rPr>
            </w:pPr>
            <w:r w:rsidRPr="009929A7">
              <w:rPr>
                <w:sz w:val="16"/>
                <w:szCs w:val="16"/>
              </w:rPr>
              <w:t>SERVICIOS DE SALUD</w:t>
            </w:r>
          </w:p>
        </w:tc>
        <w:tc>
          <w:tcPr>
            <w:tcW w:w="2390" w:type="dxa"/>
          </w:tcPr>
          <w:p w14:paraId="00422BF1" w14:textId="0D8B3018" w:rsidR="009929A7" w:rsidRPr="009929A7" w:rsidRDefault="009929A7" w:rsidP="009929A7">
            <w:pPr>
              <w:suppressAutoHyphens w:val="0"/>
              <w:autoSpaceDE w:val="0"/>
              <w:spacing w:after="0" w:line="240" w:lineRule="auto"/>
              <w:jc w:val="both"/>
              <w:textAlignment w:val="auto"/>
              <w:rPr>
                <w:sz w:val="16"/>
                <w:szCs w:val="16"/>
              </w:rPr>
            </w:pPr>
            <w:r w:rsidRPr="009929A7">
              <w:rPr>
                <w:sz w:val="16"/>
                <w:szCs w:val="16"/>
              </w:rPr>
              <w:t>$ 162.360.624,00</w:t>
            </w:r>
          </w:p>
        </w:tc>
      </w:tr>
      <w:tr w:rsidR="009929A7" w14:paraId="0FF5AD77" w14:textId="77777777" w:rsidTr="009929A7">
        <w:trPr>
          <w:trHeight w:val="262"/>
        </w:trPr>
        <w:tc>
          <w:tcPr>
            <w:tcW w:w="6115" w:type="dxa"/>
          </w:tcPr>
          <w:p w14:paraId="5AA86F10" w14:textId="2FC0C8DC" w:rsidR="009929A7" w:rsidRPr="009929A7" w:rsidRDefault="009929A7" w:rsidP="009929A7">
            <w:pPr>
              <w:suppressAutoHyphens w:val="0"/>
              <w:autoSpaceDE w:val="0"/>
              <w:spacing w:after="0" w:line="240" w:lineRule="auto"/>
              <w:jc w:val="both"/>
              <w:textAlignment w:val="auto"/>
              <w:rPr>
                <w:sz w:val="16"/>
                <w:szCs w:val="16"/>
              </w:rPr>
            </w:pPr>
            <w:r w:rsidRPr="009929A7">
              <w:rPr>
                <w:sz w:val="16"/>
                <w:szCs w:val="16"/>
              </w:rPr>
              <w:t>ADMINISTRACION</w:t>
            </w:r>
          </w:p>
        </w:tc>
        <w:tc>
          <w:tcPr>
            <w:tcW w:w="2390" w:type="dxa"/>
          </w:tcPr>
          <w:p w14:paraId="0AB9AB84" w14:textId="11E665FC" w:rsidR="009929A7" w:rsidRPr="009929A7" w:rsidRDefault="009929A7" w:rsidP="009929A7">
            <w:pPr>
              <w:suppressAutoHyphens w:val="0"/>
              <w:autoSpaceDE w:val="0"/>
              <w:spacing w:after="0" w:line="240" w:lineRule="auto"/>
              <w:jc w:val="both"/>
              <w:textAlignment w:val="auto"/>
              <w:rPr>
                <w:sz w:val="16"/>
                <w:szCs w:val="16"/>
              </w:rPr>
            </w:pPr>
            <w:r w:rsidRPr="009929A7">
              <w:rPr>
                <w:sz w:val="16"/>
                <w:szCs w:val="16"/>
              </w:rPr>
              <w:t>$ 88.289.366,00</w:t>
            </w:r>
          </w:p>
        </w:tc>
      </w:tr>
      <w:tr w:rsidR="00040C71" w14:paraId="3D00C340" w14:textId="77777777" w:rsidTr="009929A7">
        <w:trPr>
          <w:trHeight w:val="247"/>
        </w:trPr>
        <w:tc>
          <w:tcPr>
            <w:tcW w:w="6115" w:type="dxa"/>
          </w:tcPr>
          <w:p w14:paraId="5F0C5EC8" w14:textId="77777777" w:rsidR="00040C71" w:rsidRPr="009929A7" w:rsidRDefault="00040C71">
            <w:pPr>
              <w:suppressAutoHyphens w:val="0"/>
              <w:autoSpaceDE w:val="0"/>
              <w:spacing w:after="0" w:line="240" w:lineRule="auto"/>
              <w:jc w:val="both"/>
              <w:textAlignment w:val="auto"/>
              <w:rPr>
                <w:sz w:val="16"/>
                <w:szCs w:val="16"/>
              </w:rPr>
            </w:pPr>
          </w:p>
        </w:tc>
        <w:tc>
          <w:tcPr>
            <w:tcW w:w="2390" w:type="dxa"/>
          </w:tcPr>
          <w:p w14:paraId="789D1377" w14:textId="77777777" w:rsidR="00040C71" w:rsidRPr="009929A7" w:rsidRDefault="00040C71">
            <w:pPr>
              <w:suppressAutoHyphens w:val="0"/>
              <w:autoSpaceDE w:val="0"/>
              <w:spacing w:after="0" w:line="240" w:lineRule="auto"/>
              <w:jc w:val="both"/>
              <w:textAlignment w:val="auto"/>
              <w:rPr>
                <w:sz w:val="16"/>
                <w:szCs w:val="16"/>
              </w:rPr>
            </w:pPr>
          </w:p>
        </w:tc>
      </w:tr>
      <w:tr w:rsidR="009929A7" w14:paraId="2691F801" w14:textId="77777777" w:rsidTr="009929A7">
        <w:trPr>
          <w:trHeight w:val="262"/>
        </w:trPr>
        <w:tc>
          <w:tcPr>
            <w:tcW w:w="8505" w:type="dxa"/>
            <w:gridSpan w:val="2"/>
          </w:tcPr>
          <w:p w14:paraId="3B64D6D2" w14:textId="3CFB1FAB" w:rsidR="009929A7" w:rsidRPr="009929A7" w:rsidRDefault="006F7354" w:rsidP="009929A7">
            <w:pPr>
              <w:suppressAutoHyphens w:val="0"/>
              <w:autoSpaceDE w:val="0"/>
              <w:spacing w:after="0" w:line="240" w:lineRule="auto"/>
              <w:jc w:val="center"/>
              <w:textAlignment w:val="auto"/>
              <w:rPr>
                <w:b/>
                <w:bCs/>
                <w:sz w:val="16"/>
                <w:szCs w:val="16"/>
              </w:rPr>
            </w:pPr>
            <w:r w:rsidRPr="009929A7">
              <w:rPr>
                <w:b/>
                <w:bCs/>
                <w:sz w:val="16"/>
                <w:szCs w:val="16"/>
              </w:rPr>
              <w:t>Consumos</w:t>
            </w:r>
            <w:r w:rsidR="009929A7" w:rsidRPr="009929A7">
              <w:rPr>
                <w:b/>
                <w:bCs/>
                <w:sz w:val="16"/>
                <w:szCs w:val="16"/>
              </w:rPr>
              <w:t xml:space="preserve"> por articulo (10 primeros)</w:t>
            </w:r>
          </w:p>
        </w:tc>
      </w:tr>
      <w:tr w:rsidR="00040C71" w14:paraId="64D772F4" w14:textId="77777777" w:rsidTr="009929A7">
        <w:trPr>
          <w:trHeight w:val="262"/>
        </w:trPr>
        <w:tc>
          <w:tcPr>
            <w:tcW w:w="6115" w:type="dxa"/>
          </w:tcPr>
          <w:p w14:paraId="48E3FD4E" w14:textId="77777777" w:rsidR="00040C71" w:rsidRPr="009929A7" w:rsidRDefault="00040C71">
            <w:pPr>
              <w:suppressAutoHyphens w:val="0"/>
              <w:autoSpaceDE w:val="0"/>
              <w:spacing w:after="0" w:line="240" w:lineRule="auto"/>
              <w:jc w:val="both"/>
              <w:textAlignment w:val="auto"/>
              <w:rPr>
                <w:sz w:val="16"/>
                <w:szCs w:val="16"/>
              </w:rPr>
            </w:pPr>
          </w:p>
        </w:tc>
        <w:tc>
          <w:tcPr>
            <w:tcW w:w="2390" w:type="dxa"/>
          </w:tcPr>
          <w:p w14:paraId="6D7962FD" w14:textId="4BC50805" w:rsidR="009929A7" w:rsidRPr="009929A7" w:rsidRDefault="009929A7">
            <w:pPr>
              <w:suppressAutoHyphens w:val="0"/>
              <w:autoSpaceDE w:val="0"/>
              <w:spacing w:after="0" w:line="240" w:lineRule="auto"/>
              <w:jc w:val="both"/>
              <w:textAlignment w:val="auto"/>
              <w:rPr>
                <w:sz w:val="16"/>
                <w:szCs w:val="16"/>
              </w:rPr>
            </w:pPr>
          </w:p>
        </w:tc>
      </w:tr>
      <w:tr w:rsidR="009929A7" w:rsidRPr="009929A7" w14:paraId="560F237E" w14:textId="77777777" w:rsidTr="009929A7">
        <w:trPr>
          <w:trHeight w:val="300"/>
        </w:trPr>
        <w:tc>
          <w:tcPr>
            <w:tcW w:w="6115" w:type="dxa"/>
            <w:noWrap/>
            <w:hideMark/>
          </w:tcPr>
          <w:p w14:paraId="57A41153" w14:textId="77777777" w:rsidR="009929A7" w:rsidRPr="009929A7" w:rsidRDefault="009929A7" w:rsidP="009929A7">
            <w:pPr>
              <w:suppressAutoHyphens w:val="0"/>
              <w:autoSpaceDN/>
              <w:spacing w:after="0" w:line="240" w:lineRule="auto"/>
              <w:textAlignment w:val="auto"/>
              <w:rPr>
                <w:rFonts w:eastAsia="Times New Roman"/>
                <w:color w:val="000000"/>
                <w:sz w:val="16"/>
                <w:szCs w:val="16"/>
                <w:lang w:eastAsia="es-CO"/>
              </w:rPr>
            </w:pPr>
            <w:r w:rsidRPr="009929A7">
              <w:rPr>
                <w:rFonts w:eastAsia="Times New Roman"/>
                <w:color w:val="000000"/>
                <w:sz w:val="16"/>
                <w:szCs w:val="16"/>
                <w:lang w:eastAsia="es-CO"/>
              </w:rPr>
              <w:t>SITAGLITAPTINA/METFORMINA CLORHIDRATO-JANUMET ¸ -50mg/1000mg-TABLETA-CAJA X 56-MERCK &amp; CO. INC.</w:t>
            </w:r>
          </w:p>
        </w:tc>
        <w:tc>
          <w:tcPr>
            <w:tcW w:w="2390" w:type="dxa"/>
            <w:noWrap/>
            <w:hideMark/>
          </w:tcPr>
          <w:p w14:paraId="4C39877A" w14:textId="77777777" w:rsidR="009929A7" w:rsidRPr="009929A7" w:rsidRDefault="009929A7" w:rsidP="009929A7">
            <w:pPr>
              <w:suppressAutoHyphens w:val="0"/>
              <w:autoSpaceDN/>
              <w:spacing w:after="0" w:line="240" w:lineRule="auto"/>
              <w:jc w:val="right"/>
              <w:textAlignment w:val="auto"/>
              <w:rPr>
                <w:rFonts w:eastAsia="Times New Roman"/>
                <w:color w:val="000000"/>
                <w:sz w:val="16"/>
                <w:szCs w:val="16"/>
                <w:lang w:eastAsia="es-CO"/>
              </w:rPr>
            </w:pPr>
            <w:r w:rsidRPr="009929A7">
              <w:rPr>
                <w:rFonts w:eastAsia="Times New Roman"/>
                <w:color w:val="000000"/>
                <w:sz w:val="16"/>
                <w:szCs w:val="16"/>
                <w:lang w:eastAsia="es-CO"/>
              </w:rPr>
              <w:t>140.109.288,00</w:t>
            </w:r>
          </w:p>
        </w:tc>
      </w:tr>
      <w:tr w:rsidR="009929A7" w:rsidRPr="009929A7" w14:paraId="5B17BB3E" w14:textId="77777777" w:rsidTr="009929A7">
        <w:trPr>
          <w:trHeight w:val="300"/>
        </w:trPr>
        <w:tc>
          <w:tcPr>
            <w:tcW w:w="6115" w:type="dxa"/>
            <w:noWrap/>
            <w:hideMark/>
          </w:tcPr>
          <w:p w14:paraId="1DD18040" w14:textId="77777777" w:rsidR="009929A7" w:rsidRPr="009929A7" w:rsidRDefault="009929A7" w:rsidP="009929A7">
            <w:pPr>
              <w:suppressAutoHyphens w:val="0"/>
              <w:autoSpaceDN/>
              <w:spacing w:after="0" w:line="240" w:lineRule="auto"/>
              <w:textAlignment w:val="auto"/>
              <w:rPr>
                <w:rFonts w:eastAsia="Times New Roman"/>
                <w:color w:val="000000"/>
                <w:sz w:val="16"/>
                <w:szCs w:val="16"/>
                <w:lang w:eastAsia="es-CO"/>
              </w:rPr>
            </w:pPr>
            <w:r w:rsidRPr="009929A7">
              <w:rPr>
                <w:rFonts w:eastAsia="Times New Roman"/>
                <w:color w:val="000000"/>
                <w:sz w:val="16"/>
                <w:szCs w:val="16"/>
                <w:lang w:eastAsia="es-CO"/>
              </w:rPr>
              <w:t>VILDAGLIPTINA/METFORMINA-GALVUS MET-50 mg/1000 mg -TABLETA-CAJA X 56 - NOVARTIS DE COLOMBIA S.A</w:t>
            </w:r>
          </w:p>
        </w:tc>
        <w:tc>
          <w:tcPr>
            <w:tcW w:w="2390" w:type="dxa"/>
            <w:noWrap/>
            <w:hideMark/>
          </w:tcPr>
          <w:p w14:paraId="0931EB2C" w14:textId="77777777" w:rsidR="009929A7" w:rsidRPr="009929A7" w:rsidRDefault="009929A7" w:rsidP="009929A7">
            <w:pPr>
              <w:suppressAutoHyphens w:val="0"/>
              <w:autoSpaceDN/>
              <w:spacing w:after="0" w:line="240" w:lineRule="auto"/>
              <w:jc w:val="right"/>
              <w:textAlignment w:val="auto"/>
              <w:rPr>
                <w:rFonts w:eastAsia="Times New Roman"/>
                <w:color w:val="000000"/>
                <w:sz w:val="16"/>
                <w:szCs w:val="16"/>
                <w:lang w:eastAsia="es-CO"/>
              </w:rPr>
            </w:pPr>
            <w:r w:rsidRPr="009929A7">
              <w:rPr>
                <w:rFonts w:eastAsia="Times New Roman"/>
                <w:color w:val="000000"/>
                <w:sz w:val="16"/>
                <w:szCs w:val="16"/>
                <w:lang w:eastAsia="es-CO"/>
              </w:rPr>
              <w:t>69.627.570,00</w:t>
            </w:r>
          </w:p>
        </w:tc>
      </w:tr>
      <w:tr w:rsidR="009929A7" w:rsidRPr="009929A7" w14:paraId="04D7ED54" w14:textId="77777777" w:rsidTr="009929A7">
        <w:trPr>
          <w:trHeight w:val="300"/>
        </w:trPr>
        <w:tc>
          <w:tcPr>
            <w:tcW w:w="6115" w:type="dxa"/>
            <w:noWrap/>
            <w:hideMark/>
          </w:tcPr>
          <w:p w14:paraId="38772592" w14:textId="77777777" w:rsidR="009929A7" w:rsidRPr="009929A7" w:rsidRDefault="009929A7" w:rsidP="009929A7">
            <w:pPr>
              <w:suppressAutoHyphens w:val="0"/>
              <w:autoSpaceDN/>
              <w:spacing w:after="0" w:line="240" w:lineRule="auto"/>
              <w:textAlignment w:val="auto"/>
              <w:rPr>
                <w:rFonts w:eastAsia="Times New Roman"/>
                <w:color w:val="000000"/>
                <w:sz w:val="16"/>
                <w:szCs w:val="16"/>
                <w:lang w:eastAsia="es-CO"/>
              </w:rPr>
            </w:pPr>
            <w:r w:rsidRPr="009929A7">
              <w:rPr>
                <w:rFonts w:eastAsia="Times New Roman"/>
                <w:color w:val="000000"/>
                <w:sz w:val="16"/>
                <w:szCs w:val="16"/>
                <w:lang w:eastAsia="es-CO"/>
              </w:rPr>
              <w:t>ETANERCEPT (ENBREL) SOLUCION INYECTABLE 50MG AMPOLLA</w:t>
            </w:r>
          </w:p>
        </w:tc>
        <w:tc>
          <w:tcPr>
            <w:tcW w:w="2390" w:type="dxa"/>
            <w:noWrap/>
            <w:hideMark/>
          </w:tcPr>
          <w:p w14:paraId="4DE92908" w14:textId="77777777" w:rsidR="009929A7" w:rsidRPr="009929A7" w:rsidRDefault="009929A7" w:rsidP="009929A7">
            <w:pPr>
              <w:suppressAutoHyphens w:val="0"/>
              <w:autoSpaceDN/>
              <w:spacing w:after="0" w:line="240" w:lineRule="auto"/>
              <w:jc w:val="right"/>
              <w:textAlignment w:val="auto"/>
              <w:rPr>
                <w:rFonts w:eastAsia="Times New Roman"/>
                <w:color w:val="000000"/>
                <w:sz w:val="16"/>
                <w:szCs w:val="16"/>
                <w:lang w:eastAsia="es-CO"/>
              </w:rPr>
            </w:pPr>
            <w:r w:rsidRPr="009929A7">
              <w:rPr>
                <w:rFonts w:eastAsia="Times New Roman"/>
                <w:color w:val="000000"/>
                <w:sz w:val="16"/>
                <w:szCs w:val="16"/>
                <w:lang w:eastAsia="es-CO"/>
              </w:rPr>
              <w:t>62.138.822,00</w:t>
            </w:r>
          </w:p>
        </w:tc>
      </w:tr>
      <w:tr w:rsidR="009929A7" w:rsidRPr="009929A7" w14:paraId="1518B05F" w14:textId="77777777" w:rsidTr="009929A7">
        <w:trPr>
          <w:trHeight w:val="300"/>
        </w:trPr>
        <w:tc>
          <w:tcPr>
            <w:tcW w:w="6115" w:type="dxa"/>
            <w:noWrap/>
            <w:hideMark/>
          </w:tcPr>
          <w:p w14:paraId="6AB865B0" w14:textId="77777777" w:rsidR="009929A7" w:rsidRPr="009929A7" w:rsidRDefault="009929A7" w:rsidP="009929A7">
            <w:pPr>
              <w:suppressAutoHyphens w:val="0"/>
              <w:autoSpaceDN/>
              <w:spacing w:after="0" w:line="240" w:lineRule="auto"/>
              <w:textAlignment w:val="auto"/>
              <w:rPr>
                <w:rFonts w:eastAsia="Times New Roman"/>
                <w:color w:val="000000"/>
                <w:sz w:val="16"/>
                <w:szCs w:val="16"/>
                <w:lang w:eastAsia="es-CO"/>
              </w:rPr>
            </w:pPr>
            <w:r w:rsidRPr="009929A7">
              <w:rPr>
                <w:rFonts w:eastAsia="Times New Roman"/>
                <w:color w:val="000000"/>
                <w:sz w:val="16"/>
                <w:szCs w:val="16"/>
                <w:lang w:eastAsia="es-CO"/>
              </w:rPr>
              <w:t>EMPAGLIFLOZINA 25 MG TABLETA - JARDIANCE - BOEHRINGER</w:t>
            </w:r>
          </w:p>
        </w:tc>
        <w:tc>
          <w:tcPr>
            <w:tcW w:w="2390" w:type="dxa"/>
            <w:noWrap/>
            <w:hideMark/>
          </w:tcPr>
          <w:p w14:paraId="3F21F74A" w14:textId="77777777" w:rsidR="009929A7" w:rsidRPr="009929A7" w:rsidRDefault="009929A7" w:rsidP="009929A7">
            <w:pPr>
              <w:suppressAutoHyphens w:val="0"/>
              <w:autoSpaceDN/>
              <w:spacing w:after="0" w:line="240" w:lineRule="auto"/>
              <w:jc w:val="right"/>
              <w:textAlignment w:val="auto"/>
              <w:rPr>
                <w:rFonts w:eastAsia="Times New Roman"/>
                <w:color w:val="000000"/>
                <w:sz w:val="16"/>
                <w:szCs w:val="16"/>
                <w:lang w:eastAsia="es-CO"/>
              </w:rPr>
            </w:pPr>
            <w:r w:rsidRPr="009929A7">
              <w:rPr>
                <w:rFonts w:eastAsia="Times New Roman"/>
                <w:color w:val="000000"/>
                <w:sz w:val="16"/>
                <w:szCs w:val="16"/>
                <w:lang w:eastAsia="es-CO"/>
              </w:rPr>
              <w:t>59.515.144,00</w:t>
            </w:r>
          </w:p>
        </w:tc>
      </w:tr>
      <w:tr w:rsidR="009929A7" w:rsidRPr="009929A7" w14:paraId="07C78ADD" w14:textId="77777777" w:rsidTr="009929A7">
        <w:trPr>
          <w:trHeight w:val="300"/>
        </w:trPr>
        <w:tc>
          <w:tcPr>
            <w:tcW w:w="6115" w:type="dxa"/>
            <w:noWrap/>
            <w:hideMark/>
          </w:tcPr>
          <w:p w14:paraId="6F32E1DC" w14:textId="77777777" w:rsidR="009929A7" w:rsidRPr="009929A7" w:rsidRDefault="009929A7" w:rsidP="009929A7">
            <w:pPr>
              <w:suppressAutoHyphens w:val="0"/>
              <w:autoSpaceDN/>
              <w:spacing w:after="0" w:line="240" w:lineRule="auto"/>
              <w:textAlignment w:val="auto"/>
              <w:rPr>
                <w:rFonts w:eastAsia="Times New Roman"/>
                <w:color w:val="000000"/>
                <w:sz w:val="16"/>
                <w:szCs w:val="16"/>
                <w:lang w:eastAsia="es-CO"/>
              </w:rPr>
            </w:pPr>
            <w:r w:rsidRPr="009929A7">
              <w:rPr>
                <w:rFonts w:eastAsia="Times New Roman"/>
                <w:color w:val="000000"/>
                <w:sz w:val="16"/>
                <w:szCs w:val="16"/>
                <w:lang w:eastAsia="es-CO"/>
              </w:rPr>
              <w:t>ENZALUTAMIDA 40 MG CAPSULA - XTANDI - LAB. ASTELLAS FARMA</w:t>
            </w:r>
          </w:p>
        </w:tc>
        <w:tc>
          <w:tcPr>
            <w:tcW w:w="2390" w:type="dxa"/>
            <w:noWrap/>
            <w:hideMark/>
          </w:tcPr>
          <w:p w14:paraId="0E0F9B5A" w14:textId="77777777" w:rsidR="009929A7" w:rsidRPr="009929A7" w:rsidRDefault="009929A7" w:rsidP="009929A7">
            <w:pPr>
              <w:suppressAutoHyphens w:val="0"/>
              <w:autoSpaceDN/>
              <w:spacing w:after="0" w:line="240" w:lineRule="auto"/>
              <w:jc w:val="right"/>
              <w:textAlignment w:val="auto"/>
              <w:rPr>
                <w:rFonts w:eastAsia="Times New Roman"/>
                <w:color w:val="000000"/>
                <w:sz w:val="16"/>
                <w:szCs w:val="16"/>
                <w:lang w:eastAsia="es-CO"/>
              </w:rPr>
            </w:pPr>
            <w:r w:rsidRPr="009929A7">
              <w:rPr>
                <w:rFonts w:eastAsia="Times New Roman"/>
                <w:color w:val="000000"/>
                <w:sz w:val="16"/>
                <w:szCs w:val="16"/>
                <w:lang w:eastAsia="es-CO"/>
              </w:rPr>
              <w:t>55.956.672,00</w:t>
            </w:r>
          </w:p>
        </w:tc>
      </w:tr>
      <w:tr w:rsidR="009929A7" w:rsidRPr="009929A7" w14:paraId="3C31F717" w14:textId="77777777" w:rsidTr="009929A7">
        <w:trPr>
          <w:trHeight w:val="300"/>
        </w:trPr>
        <w:tc>
          <w:tcPr>
            <w:tcW w:w="6115" w:type="dxa"/>
            <w:noWrap/>
            <w:hideMark/>
          </w:tcPr>
          <w:p w14:paraId="0D26F87C" w14:textId="77777777" w:rsidR="009929A7" w:rsidRPr="009929A7" w:rsidRDefault="009929A7" w:rsidP="009929A7">
            <w:pPr>
              <w:suppressAutoHyphens w:val="0"/>
              <w:autoSpaceDN/>
              <w:spacing w:after="0" w:line="240" w:lineRule="auto"/>
              <w:textAlignment w:val="auto"/>
              <w:rPr>
                <w:rFonts w:eastAsia="Times New Roman"/>
                <w:color w:val="000000"/>
                <w:sz w:val="16"/>
                <w:szCs w:val="16"/>
                <w:lang w:eastAsia="es-CO"/>
              </w:rPr>
            </w:pPr>
            <w:r w:rsidRPr="009929A7">
              <w:rPr>
                <w:rFonts w:eastAsia="Times New Roman"/>
                <w:color w:val="000000"/>
                <w:sz w:val="16"/>
                <w:szCs w:val="16"/>
                <w:lang w:eastAsia="es-CO"/>
              </w:rPr>
              <w:t>EMTRICITABINA200MG/TNOFOVIR300MG/RILPIRIVINA25MG COMPLERA TAB</w:t>
            </w:r>
          </w:p>
        </w:tc>
        <w:tc>
          <w:tcPr>
            <w:tcW w:w="2390" w:type="dxa"/>
            <w:noWrap/>
            <w:hideMark/>
          </w:tcPr>
          <w:p w14:paraId="2B17695E" w14:textId="77777777" w:rsidR="009929A7" w:rsidRPr="009929A7" w:rsidRDefault="009929A7" w:rsidP="009929A7">
            <w:pPr>
              <w:suppressAutoHyphens w:val="0"/>
              <w:autoSpaceDN/>
              <w:spacing w:after="0" w:line="240" w:lineRule="auto"/>
              <w:jc w:val="right"/>
              <w:textAlignment w:val="auto"/>
              <w:rPr>
                <w:rFonts w:eastAsia="Times New Roman"/>
                <w:color w:val="000000"/>
                <w:sz w:val="16"/>
                <w:szCs w:val="16"/>
                <w:lang w:eastAsia="es-CO"/>
              </w:rPr>
            </w:pPr>
            <w:r w:rsidRPr="009929A7">
              <w:rPr>
                <w:rFonts w:eastAsia="Times New Roman"/>
                <w:color w:val="000000"/>
                <w:sz w:val="16"/>
                <w:szCs w:val="16"/>
                <w:lang w:eastAsia="es-CO"/>
              </w:rPr>
              <w:t>36.255.000,00</w:t>
            </w:r>
          </w:p>
        </w:tc>
      </w:tr>
      <w:tr w:rsidR="009929A7" w:rsidRPr="009929A7" w14:paraId="28234BA4" w14:textId="77777777" w:rsidTr="009929A7">
        <w:trPr>
          <w:trHeight w:val="300"/>
        </w:trPr>
        <w:tc>
          <w:tcPr>
            <w:tcW w:w="6115" w:type="dxa"/>
            <w:noWrap/>
            <w:hideMark/>
          </w:tcPr>
          <w:p w14:paraId="63E1132E" w14:textId="77777777" w:rsidR="009929A7" w:rsidRPr="009929A7" w:rsidRDefault="009929A7" w:rsidP="009929A7">
            <w:pPr>
              <w:suppressAutoHyphens w:val="0"/>
              <w:autoSpaceDN/>
              <w:spacing w:after="0" w:line="240" w:lineRule="auto"/>
              <w:textAlignment w:val="auto"/>
              <w:rPr>
                <w:rFonts w:eastAsia="Times New Roman"/>
                <w:color w:val="000000"/>
                <w:sz w:val="16"/>
                <w:szCs w:val="16"/>
                <w:lang w:eastAsia="es-CO"/>
              </w:rPr>
            </w:pPr>
            <w:r w:rsidRPr="009929A7">
              <w:rPr>
                <w:rFonts w:eastAsia="Times New Roman"/>
                <w:color w:val="000000"/>
                <w:sz w:val="16"/>
                <w:szCs w:val="16"/>
                <w:lang w:eastAsia="es-CO"/>
              </w:rPr>
              <w:t>GOLIMUMAB-SIMPONI-50mg-SOL INYECTABLE-CAJA X 1 JERINGA PRELLENADA CON 0.5 ML-BAXTER PHARMACEUTICAL SOLUTIONS LLC</w:t>
            </w:r>
          </w:p>
        </w:tc>
        <w:tc>
          <w:tcPr>
            <w:tcW w:w="2390" w:type="dxa"/>
            <w:noWrap/>
            <w:hideMark/>
          </w:tcPr>
          <w:p w14:paraId="4CA9C625" w14:textId="77777777" w:rsidR="009929A7" w:rsidRPr="009929A7" w:rsidRDefault="009929A7" w:rsidP="009929A7">
            <w:pPr>
              <w:suppressAutoHyphens w:val="0"/>
              <w:autoSpaceDN/>
              <w:spacing w:after="0" w:line="240" w:lineRule="auto"/>
              <w:jc w:val="right"/>
              <w:textAlignment w:val="auto"/>
              <w:rPr>
                <w:rFonts w:eastAsia="Times New Roman"/>
                <w:color w:val="000000"/>
                <w:sz w:val="16"/>
                <w:szCs w:val="16"/>
                <w:lang w:eastAsia="es-CO"/>
              </w:rPr>
            </w:pPr>
            <w:r w:rsidRPr="009929A7">
              <w:rPr>
                <w:rFonts w:eastAsia="Times New Roman"/>
                <w:color w:val="000000"/>
                <w:sz w:val="16"/>
                <w:szCs w:val="16"/>
                <w:lang w:eastAsia="es-CO"/>
              </w:rPr>
              <w:t>34.688.622,00</w:t>
            </w:r>
          </w:p>
        </w:tc>
      </w:tr>
      <w:tr w:rsidR="009929A7" w:rsidRPr="009929A7" w14:paraId="6BDE2766" w14:textId="77777777" w:rsidTr="009929A7">
        <w:trPr>
          <w:trHeight w:val="300"/>
        </w:trPr>
        <w:tc>
          <w:tcPr>
            <w:tcW w:w="6115" w:type="dxa"/>
            <w:noWrap/>
            <w:hideMark/>
          </w:tcPr>
          <w:p w14:paraId="6D199004" w14:textId="77777777" w:rsidR="009929A7" w:rsidRPr="009929A7" w:rsidRDefault="009929A7" w:rsidP="009929A7">
            <w:pPr>
              <w:suppressAutoHyphens w:val="0"/>
              <w:autoSpaceDN/>
              <w:spacing w:after="0" w:line="240" w:lineRule="auto"/>
              <w:textAlignment w:val="auto"/>
              <w:rPr>
                <w:rFonts w:eastAsia="Times New Roman"/>
                <w:color w:val="000000"/>
                <w:sz w:val="16"/>
                <w:szCs w:val="16"/>
                <w:lang w:eastAsia="es-CO"/>
              </w:rPr>
            </w:pPr>
            <w:r w:rsidRPr="009929A7">
              <w:rPr>
                <w:rFonts w:eastAsia="Times New Roman"/>
                <w:color w:val="000000"/>
                <w:sz w:val="16"/>
                <w:szCs w:val="16"/>
                <w:lang w:eastAsia="es-CO"/>
              </w:rPr>
              <w:t>XULTOPHY 100ML/3.6MG - NOVO NORDISK</w:t>
            </w:r>
          </w:p>
        </w:tc>
        <w:tc>
          <w:tcPr>
            <w:tcW w:w="2390" w:type="dxa"/>
            <w:noWrap/>
            <w:hideMark/>
          </w:tcPr>
          <w:p w14:paraId="08B6E790" w14:textId="77777777" w:rsidR="009929A7" w:rsidRPr="009929A7" w:rsidRDefault="009929A7" w:rsidP="009929A7">
            <w:pPr>
              <w:suppressAutoHyphens w:val="0"/>
              <w:autoSpaceDN/>
              <w:spacing w:after="0" w:line="240" w:lineRule="auto"/>
              <w:jc w:val="right"/>
              <w:textAlignment w:val="auto"/>
              <w:rPr>
                <w:rFonts w:eastAsia="Times New Roman"/>
                <w:color w:val="000000"/>
                <w:sz w:val="16"/>
                <w:szCs w:val="16"/>
                <w:lang w:eastAsia="es-CO"/>
              </w:rPr>
            </w:pPr>
            <w:r w:rsidRPr="009929A7">
              <w:rPr>
                <w:rFonts w:eastAsia="Times New Roman"/>
                <w:color w:val="000000"/>
                <w:sz w:val="16"/>
                <w:szCs w:val="16"/>
                <w:lang w:eastAsia="es-CO"/>
              </w:rPr>
              <w:t>29.016.737,00</w:t>
            </w:r>
          </w:p>
        </w:tc>
      </w:tr>
      <w:tr w:rsidR="009929A7" w:rsidRPr="009929A7" w14:paraId="68662A77" w14:textId="77777777" w:rsidTr="009929A7">
        <w:trPr>
          <w:trHeight w:val="300"/>
        </w:trPr>
        <w:tc>
          <w:tcPr>
            <w:tcW w:w="6115" w:type="dxa"/>
            <w:noWrap/>
            <w:hideMark/>
          </w:tcPr>
          <w:p w14:paraId="449A54B6" w14:textId="77777777" w:rsidR="009929A7" w:rsidRPr="009929A7" w:rsidRDefault="009929A7" w:rsidP="009929A7">
            <w:pPr>
              <w:suppressAutoHyphens w:val="0"/>
              <w:autoSpaceDN/>
              <w:spacing w:after="0" w:line="240" w:lineRule="auto"/>
              <w:textAlignment w:val="auto"/>
              <w:rPr>
                <w:rFonts w:eastAsia="Times New Roman"/>
                <w:color w:val="000000"/>
                <w:sz w:val="16"/>
                <w:szCs w:val="16"/>
                <w:lang w:eastAsia="es-CO"/>
              </w:rPr>
            </w:pPr>
            <w:r w:rsidRPr="009929A7">
              <w:rPr>
                <w:rFonts w:eastAsia="Times New Roman"/>
                <w:color w:val="000000"/>
                <w:sz w:val="16"/>
                <w:szCs w:val="16"/>
                <w:lang w:eastAsia="es-CO"/>
              </w:rPr>
              <w:t>CERTOLIZUMAB PEGOL AMPOLLA</w:t>
            </w:r>
          </w:p>
        </w:tc>
        <w:tc>
          <w:tcPr>
            <w:tcW w:w="2390" w:type="dxa"/>
            <w:noWrap/>
            <w:hideMark/>
          </w:tcPr>
          <w:p w14:paraId="6FB0B03E" w14:textId="77777777" w:rsidR="009929A7" w:rsidRPr="009929A7" w:rsidRDefault="009929A7" w:rsidP="009929A7">
            <w:pPr>
              <w:suppressAutoHyphens w:val="0"/>
              <w:autoSpaceDN/>
              <w:spacing w:after="0" w:line="240" w:lineRule="auto"/>
              <w:jc w:val="right"/>
              <w:textAlignment w:val="auto"/>
              <w:rPr>
                <w:rFonts w:eastAsia="Times New Roman"/>
                <w:color w:val="000000"/>
                <w:sz w:val="16"/>
                <w:szCs w:val="16"/>
                <w:lang w:eastAsia="es-CO"/>
              </w:rPr>
            </w:pPr>
            <w:r w:rsidRPr="009929A7">
              <w:rPr>
                <w:rFonts w:eastAsia="Times New Roman"/>
                <w:color w:val="000000"/>
                <w:sz w:val="16"/>
                <w:szCs w:val="16"/>
                <w:lang w:eastAsia="es-CO"/>
              </w:rPr>
              <w:t>26.779.062,00</w:t>
            </w:r>
          </w:p>
        </w:tc>
      </w:tr>
      <w:tr w:rsidR="009929A7" w:rsidRPr="009929A7" w14:paraId="6E388903" w14:textId="77777777" w:rsidTr="009929A7">
        <w:trPr>
          <w:trHeight w:val="315"/>
        </w:trPr>
        <w:tc>
          <w:tcPr>
            <w:tcW w:w="6115" w:type="dxa"/>
            <w:noWrap/>
            <w:hideMark/>
          </w:tcPr>
          <w:p w14:paraId="3277FF75" w14:textId="77777777" w:rsidR="009929A7" w:rsidRPr="009929A7" w:rsidRDefault="009929A7" w:rsidP="009929A7">
            <w:pPr>
              <w:suppressAutoHyphens w:val="0"/>
              <w:autoSpaceDN/>
              <w:spacing w:after="0" w:line="240" w:lineRule="auto"/>
              <w:textAlignment w:val="auto"/>
              <w:rPr>
                <w:rFonts w:eastAsia="Times New Roman"/>
                <w:color w:val="000000"/>
                <w:sz w:val="16"/>
                <w:szCs w:val="16"/>
                <w:lang w:eastAsia="es-CO"/>
              </w:rPr>
            </w:pPr>
            <w:r w:rsidRPr="009929A7">
              <w:rPr>
                <w:rFonts w:eastAsia="Times New Roman"/>
                <w:color w:val="000000"/>
                <w:sz w:val="16"/>
                <w:szCs w:val="16"/>
                <w:lang w:eastAsia="es-CO"/>
              </w:rPr>
              <w:t>INSULINA DEGLUDEC 3ML - TRESIBA LAPICERO</w:t>
            </w:r>
          </w:p>
        </w:tc>
        <w:tc>
          <w:tcPr>
            <w:tcW w:w="2390" w:type="dxa"/>
            <w:noWrap/>
            <w:hideMark/>
          </w:tcPr>
          <w:p w14:paraId="408FF861" w14:textId="77777777" w:rsidR="009929A7" w:rsidRPr="009929A7" w:rsidRDefault="009929A7" w:rsidP="009929A7">
            <w:pPr>
              <w:suppressAutoHyphens w:val="0"/>
              <w:autoSpaceDN/>
              <w:spacing w:after="0" w:line="240" w:lineRule="auto"/>
              <w:jc w:val="right"/>
              <w:textAlignment w:val="auto"/>
              <w:rPr>
                <w:rFonts w:eastAsia="Times New Roman"/>
                <w:color w:val="000000"/>
                <w:sz w:val="16"/>
                <w:szCs w:val="16"/>
                <w:lang w:eastAsia="es-CO"/>
              </w:rPr>
            </w:pPr>
            <w:r w:rsidRPr="009929A7">
              <w:rPr>
                <w:rFonts w:eastAsia="Times New Roman"/>
                <w:color w:val="000000"/>
                <w:sz w:val="16"/>
                <w:szCs w:val="16"/>
                <w:lang w:eastAsia="es-CO"/>
              </w:rPr>
              <w:t>23.619.200,00</w:t>
            </w:r>
          </w:p>
        </w:tc>
      </w:tr>
      <w:tr w:rsidR="009929A7" w14:paraId="0927A387" w14:textId="77777777" w:rsidTr="009929A7">
        <w:trPr>
          <w:trHeight w:val="247"/>
        </w:trPr>
        <w:tc>
          <w:tcPr>
            <w:tcW w:w="6115" w:type="dxa"/>
          </w:tcPr>
          <w:p w14:paraId="51F3F6E7" w14:textId="77777777" w:rsidR="009929A7" w:rsidRPr="009929A7" w:rsidRDefault="009929A7">
            <w:pPr>
              <w:suppressAutoHyphens w:val="0"/>
              <w:autoSpaceDE w:val="0"/>
              <w:spacing w:after="0" w:line="240" w:lineRule="auto"/>
              <w:jc w:val="both"/>
              <w:textAlignment w:val="auto"/>
              <w:rPr>
                <w:sz w:val="16"/>
                <w:szCs w:val="16"/>
              </w:rPr>
            </w:pPr>
          </w:p>
        </w:tc>
        <w:tc>
          <w:tcPr>
            <w:tcW w:w="2390" w:type="dxa"/>
          </w:tcPr>
          <w:p w14:paraId="1753E93E" w14:textId="77777777" w:rsidR="009929A7" w:rsidRPr="009929A7" w:rsidRDefault="009929A7">
            <w:pPr>
              <w:suppressAutoHyphens w:val="0"/>
              <w:autoSpaceDE w:val="0"/>
              <w:spacing w:after="0" w:line="240" w:lineRule="auto"/>
              <w:jc w:val="both"/>
              <w:textAlignment w:val="auto"/>
              <w:rPr>
                <w:sz w:val="16"/>
                <w:szCs w:val="16"/>
              </w:rPr>
            </w:pPr>
          </w:p>
        </w:tc>
      </w:tr>
      <w:tr w:rsidR="009929A7" w14:paraId="378DB080" w14:textId="77777777" w:rsidTr="009929A7">
        <w:trPr>
          <w:trHeight w:val="262"/>
        </w:trPr>
        <w:tc>
          <w:tcPr>
            <w:tcW w:w="8505" w:type="dxa"/>
            <w:gridSpan w:val="2"/>
          </w:tcPr>
          <w:p w14:paraId="1AAB4549" w14:textId="17358F46" w:rsidR="009929A7" w:rsidRPr="009929A7" w:rsidRDefault="006F7354" w:rsidP="009929A7">
            <w:pPr>
              <w:suppressAutoHyphens w:val="0"/>
              <w:autoSpaceDE w:val="0"/>
              <w:spacing w:after="0" w:line="240" w:lineRule="auto"/>
              <w:jc w:val="center"/>
              <w:textAlignment w:val="auto"/>
              <w:rPr>
                <w:b/>
                <w:bCs/>
                <w:sz w:val="16"/>
                <w:szCs w:val="16"/>
              </w:rPr>
            </w:pPr>
            <w:r w:rsidRPr="009929A7">
              <w:rPr>
                <w:b/>
                <w:bCs/>
                <w:sz w:val="16"/>
                <w:szCs w:val="16"/>
              </w:rPr>
              <w:t>Artículos</w:t>
            </w:r>
            <w:r w:rsidR="009929A7" w:rsidRPr="009929A7">
              <w:rPr>
                <w:b/>
                <w:bCs/>
                <w:sz w:val="16"/>
                <w:szCs w:val="16"/>
              </w:rPr>
              <w:t xml:space="preserve"> sin Movimiento (10 Primeros)</w:t>
            </w:r>
          </w:p>
        </w:tc>
      </w:tr>
      <w:tr w:rsidR="009929A7" w14:paraId="1F076D10" w14:textId="77777777" w:rsidTr="009929A7">
        <w:trPr>
          <w:trHeight w:val="247"/>
        </w:trPr>
        <w:tc>
          <w:tcPr>
            <w:tcW w:w="6115" w:type="dxa"/>
          </w:tcPr>
          <w:p w14:paraId="7BE0B424" w14:textId="77777777" w:rsidR="009929A7" w:rsidRPr="009929A7" w:rsidRDefault="009929A7">
            <w:pPr>
              <w:suppressAutoHyphens w:val="0"/>
              <w:autoSpaceDE w:val="0"/>
              <w:spacing w:after="0" w:line="240" w:lineRule="auto"/>
              <w:jc w:val="both"/>
              <w:textAlignment w:val="auto"/>
              <w:rPr>
                <w:sz w:val="16"/>
                <w:szCs w:val="16"/>
              </w:rPr>
            </w:pPr>
          </w:p>
        </w:tc>
        <w:tc>
          <w:tcPr>
            <w:tcW w:w="2390" w:type="dxa"/>
          </w:tcPr>
          <w:p w14:paraId="766BC23C" w14:textId="77777777" w:rsidR="009929A7" w:rsidRPr="009929A7" w:rsidRDefault="009929A7">
            <w:pPr>
              <w:suppressAutoHyphens w:val="0"/>
              <w:autoSpaceDE w:val="0"/>
              <w:spacing w:after="0" w:line="240" w:lineRule="auto"/>
              <w:jc w:val="both"/>
              <w:textAlignment w:val="auto"/>
              <w:rPr>
                <w:sz w:val="16"/>
                <w:szCs w:val="16"/>
              </w:rPr>
            </w:pPr>
          </w:p>
        </w:tc>
      </w:tr>
      <w:tr w:rsidR="009929A7" w:rsidRPr="009929A7" w14:paraId="10B9F1F9" w14:textId="77777777" w:rsidTr="009929A7">
        <w:trPr>
          <w:trHeight w:val="300"/>
        </w:trPr>
        <w:tc>
          <w:tcPr>
            <w:tcW w:w="6115" w:type="dxa"/>
            <w:noWrap/>
            <w:hideMark/>
          </w:tcPr>
          <w:p w14:paraId="76103BDF" w14:textId="77777777" w:rsidR="009929A7" w:rsidRPr="009929A7" w:rsidRDefault="009929A7" w:rsidP="009929A7">
            <w:pPr>
              <w:suppressAutoHyphens w:val="0"/>
              <w:autoSpaceDN/>
              <w:spacing w:after="0" w:line="240" w:lineRule="auto"/>
              <w:textAlignment w:val="auto"/>
              <w:rPr>
                <w:rFonts w:eastAsia="Times New Roman"/>
                <w:color w:val="000000"/>
                <w:sz w:val="16"/>
                <w:szCs w:val="16"/>
                <w:lang w:eastAsia="es-CO"/>
              </w:rPr>
            </w:pPr>
            <w:r w:rsidRPr="009929A7">
              <w:rPr>
                <w:rFonts w:eastAsia="Times New Roman"/>
                <w:color w:val="000000"/>
                <w:sz w:val="16"/>
                <w:szCs w:val="16"/>
                <w:lang w:eastAsia="es-CO"/>
              </w:rPr>
              <w:t>FUROSEMIDA AMPOLLA 20MG - BIOSTERIL</w:t>
            </w:r>
          </w:p>
        </w:tc>
        <w:tc>
          <w:tcPr>
            <w:tcW w:w="2390" w:type="dxa"/>
            <w:noWrap/>
            <w:hideMark/>
          </w:tcPr>
          <w:p w14:paraId="67D5D0D9" w14:textId="77777777" w:rsidR="009929A7" w:rsidRPr="009929A7" w:rsidRDefault="009929A7" w:rsidP="009929A7">
            <w:pPr>
              <w:suppressAutoHyphens w:val="0"/>
              <w:autoSpaceDN/>
              <w:spacing w:after="0" w:line="240" w:lineRule="auto"/>
              <w:jc w:val="right"/>
              <w:textAlignment w:val="auto"/>
              <w:rPr>
                <w:rFonts w:eastAsia="Times New Roman"/>
                <w:color w:val="000000"/>
                <w:sz w:val="16"/>
                <w:szCs w:val="16"/>
                <w:lang w:eastAsia="es-CO"/>
              </w:rPr>
            </w:pPr>
            <w:r w:rsidRPr="009929A7">
              <w:rPr>
                <w:rFonts w:eastAsia="Times New Roman"/>
                <w:color w:val="000000"/>
                <w:sz w:val="16"/>
                <w:szCs w:val="16"/>
                <w:lang w:eastAsia="es-CO"/>
              </w:rPr>
              <w:t>1.020,00</w:t>
            </w:r>
          </w:p>
        </w:tc>
      </w:tr>
      <w:tr w:rsidR="009929A7" w:rsidRPr="009929A7" w14:paraId="45270DE2" w14:textId="77777777" w:rsidTr="009929A7">
        <w:trPr>
          <w:trHeight w:val="300"/>
        </w:trPr>
        <w:tc>
          <w:tcPr>
            <w:tcW w:w="6115" w:type="dxa"/>
            <w:noWrap/>
            <w:hideMark/>
          </w:tcPr>
          <w:p w14:paraId="48848877" w14:textId="77777777" w:rsidR="009929A7" w:rsidRPr="009929A7" w:rsidRDefault="009929A7" w:rsidP="009929A7">
            <w:pPr>
              <w:suppressAutoHyphens w:val="0"/>
              <w:autoSpaceDN/>
              <w:spacing w:after="0" w:line="240" w:lineRule="auto"/>
              <w:textAlignment w:val="auto"/>
              <w:rPr>
                <w:rFonts w:eastAsia="Times New Roman"/>
                <w:color w:val="000000"/>
                <w:sz w:val="16"/>
                <w:szCs w:val="16"/>
                <w:lang w:eastAsia="es-CO"/>
              </w:rPr>
            </w:pPr>
            <w:r w:rsidRPr="009929A7">
              <w:rPr>
                <w:rFonts w:eastAsia="Times New Roman"/>
                <w:color w:val="000000"/>
                <w:sz w:val="16"/>
                <w:szCs w:val="16"/>
                <w:lang w:eastAsia="es-CO"/>
              </w:rPr>
              <w:t>MINOXIDIL--10mg-TABLETA-CAJA X 30-LABORATORIO INTERNACIONAL DE COLOMBIA S.A. LABINCO S.A.</w:t>
            </w:r>
          </w:p>
        </w:tc>
        <w:tc>
          <w:tcPr>
            <w:tcW w:w="2390" w:type="dxa"/>
            <w:noWrap/>
            <w:hideMark/>
          </w:tcPr>
          <w:p w14:paraId="1F74211D" w14:textId="77777777" w:rsidR="009929A7" w:rsidRPr="009929A7" w:rsidRDefault="009929A7" w:rsidP="009929A7">
            <w:pPr>
              <w:suppressAutoHyphens w:val="0"/>
              <w:autoSpaceDN/>
              <w:spacing w:after="0" w:line="240" w:lineRule="auto"/>
              <w:jc w:val="right"/>
              <w:textAlignment w:val="auto"/>
              <w:rPr>
                <w:rFonts w:eastAsia="Times New Roman"/>
                <w:color w:val="000000"/>
                <w:sz w:val="16"/>
                <w:szCs w:val="16"/>
                <w:lang w:eastAsia="es-CO"/>
              </w:rPr>
            </w:pPr>
            <w:r w:rsidRPr="009929A7">
              <w:rPr>
                <w:rFonts w:eastAsia="Times New Roman"/>
                <w:color w:val="000000"/>
                <w:sz w:val="16"/>
                <w:szCs w:val="16"/>
                <w:lang w:eastAsia="es-CO"/>
              </w:rPr>
              <w:t>15.600,00</w:t>
            </w:r>
          </w:p>
        </w:tc>
      </w:tr>
      <w:tr w:rsidR="009929A7" w:rsidRPr="009929A7" w14:paraId="16D41DD7" w14:textId="77777777" w:rsidTr="009929A7">
        <w:trPr>
          <w:trHeight w:val="300"/>
        </w:trPr>
        <w:tc>
          <w:tcPr>
            <w:tcW w:w="6115" w:type="dxa"/>
            <w:noWrap/>
            <w:hideMark/>
          </w:tcPr>
          <w:p w14:paraId="064C615C" w14:textId="77777777" w:rsidR="009929A7" w:rsidRPr="009929A7" w:rsidRDefault="009929A7" w:rsidP="009929A7">
            <w:pPr>
              <w:suppressAutoHyphens w:val="0"/>
              <w:autoSpaceDN/>
              <w:spacing w:after="0" w:line="240" w:lineRule="auto"/>
              <w:textAlignment w:val="auto"/>
              <w:rPr>
                <w:rFonts w:eastAsia="Times New Roman"/>
                <w:color w:val="000000"/>
                <w:sz w:val="16"/>
                <w:szCs w:val="16"/>
                <w:lang w:eastAsia="es-CO"/>
              </w:rPr>
            </w:pPr>
            <w:r w:rsidRPr="009929A7">
              <w:rPr>
                <w:rFonts w:eastAsia="Times New Roman"/>
                <w:color w:val="000000"/>
                <w:sz w:val="16"/>
                <w:szCs w:val="16"/>
                <w:lang w:eastAsia="es-CO"/>
              </w:rPr>
              <w:t>NALIDIXICO ACIDO-WINTOMYLON(R) -5g-SUSP. ORAL-FRASCO X 120ml -SANOFI - AVENTIS DE COLOMBIA S.A.</w:t>
            </w:r>
          </w:p>
        </w:tc>
        <w:tc>
          <w:tcPr>
            <w:tcW w:w="2390" w:type="dxa"/>
            <w:noWrap/>
            <w:hideMark/>
          </w:tcPr>
          <w:p w14:paraId="3B3FBA1F" w14:textId="77777777" w:rsidR="009929A7" w:rsidRPr="009929A7" w:rsidRDefault="009929A7" w:rsidP="009929A7">
            <w:pPr>
              <w:suppressAutoHyphens w:val="0"/>
              <w:autoSpaceDN/>
              <w:spacing w:after="0" w:line="240" w:lineRule="auto"/>
              <w:jc w:val="right"/>
              <w:textAlignment w:val="auto"/>
              <w:rPr>
                <w:rFonts w:eastAsia="Times New Roman"/>
                <w:color w:val="000000"/>
                <w:sz w:val="16"/>
                <w:szCs w:val="16"/>
                <w:lang w:eastAsia="es-CO"/>
              </w:rPr>
            </w:pPr>
            <w:r w:rsidRPr="009929A7">
              <w:rPr>
                <w:rFonts w:eastAsia="Times New Roman"/>
                <w:color w:val="000000"/>
                <w:sz w:val="16"/>
                <w:szCs w:val="16"/>
                <w:lang w:eastAsia="es-CO"/>
              </w:rPr>
              <w:t>27.600,00</w:t>
            </w:r>
          </w:p>
        </w:tc>
      </w:tr>
      <w:tr w:rsidR="009929A7" w:rsidRPr="009929A7" w14:paraId="76C92393" w14:textId="77777777" w:rsidTr="009929A7">
        <w:trPr>
          <w:trHeight w:val="300"/>
        </w:trPr>
        <w:tc>
          <w:tcPr>
            <w:tcW w:w="6115" w:type="dxa"/>
            <w:noWrap/>
            <w:hideMark/>
          </w:tcPr>
          <w:p w14:paraId="62898E21" w14:textId="77777777" w:rsidR="009929A7" w:rsidRPr="009929A7" w:rsidRDefault="009929A7" w:rsidP="009929A7">
            <w:pPr>
              <w:suppressAutoHyphens w:val="0"/>
              <w:autoSpaceDN/>
              <w:spacing w:after="0" w:line="240" w:lineRule="auto"/>
              <w:textAlignment w:val="auto"/>
              <w:rPr>
                <w:rFonts w:eastAsia="Times New Roman"/>
                <w:color w:val="000000"/>
                <w:sz w:val="16"/>
                <w:szCs w:val="16"/>
                <w:lang w:eastAsia="es-CO"/>
              </w:rPr>
            </w:pPr>
            <w:r w:rsidRPr="009929A7">
              <w:rPr>
                <w:rFonts w:eastAsia="Times New Roman"/>
                <w:color w:val="000000"/>
                <w:sz w:val="16"/>
                <w:szCs w:val="16"/>
                <w:lang w:eastAsia="es-CO"/>
              </w:rPr>
              <w:t>GABAPENTINA 400 MG CAPSULA - KAPTIN. LEGRAND</w:t>
            </w:r>
          </w:p>
        </w:tc>
        <w:tc>
          <w:tcPr>
            <w:tcW w:w="2390" w:type="dxa"/>
            <w:noWrap/>
            <w:hideMark/>
          </w:tcPr>
          <w:p w14:paraId="521E7DB3" w14:textId="77777777" w:rsidR="009929A7" w:rsidRPr="009929A7" w:rsidRDefault="009929A7" w:rsidP="009929A7">
            <w:pPr>
              <w:suppressAutoHyphens w:val="0"/>
              <w:autoSpaceDN/>
              <w:spacing w:after="0" w:line="240" w:lineRule="auto"/>
              <w:jc w:val="right"/>
              <w:textAlignment w:val="auto"/>
              <w:rPr>
                <w:rFonts w:eastAsia="Times New Roman"/>
                <w:color w:val="000000"/>
                <w:sz w:val="16"/>
                <w:szCs w:val="16"/>
                <w:lang w:eastAsia="es-CO"/>
              </w:rPr>
            </w:pPr>
            <w:r w:rsidRPr="009929A7">
              <w:rPr>
                <w:rFonts w:eastAsia="Times New Roman"/>
                <w:color w:val="000000"/>
                <w:sz w:val="16"/>
                <w:szCs w:val="16"/>
                <w:lang w:eastAsia="es-CO"/>
              </w:rPr>
              <w:t>29.580,00</w:t>
            </w:r>
          </w:p>
        </w:tc>
      </w:tr>
      <w:tr w:rsidR="009929A7" w:rsidRPr="009929A7" w14:paraId="0ABA4DEB" w14:textId="77777777" w:rsidTr="009929A7">
        <w:trPr>
          <w:trHeight w:val="300"/>
        </w:trPr>
        <w:tc>
          <w:tcPr>
            <w:tcW w:w="6115" w:type="dxa"/>
            <w:noWrap/>
            <w:hideMark/>
          </w:tcPr>
          <w:p w14:paraId="1D66BFA8" w14:textId="77777777" w:rsidR="009929A7" w:rsidRPr="009929A7" w:rsidRDefault="009929A7" w:rsidP="009929A7">
            <w:pPr>
              <w:suppressAutoHyphens w:val="0"/>
              <w:autoSpaceDN/>
              <w:spacing w:after="0" w:line="240" w:lineRule="auto"/>
              <w:textAlignment w:val="auto"/>
              <w:rPr>
                <w:rFonts w:eastAsia="Times New Roman"/>
                <w:color w:val="000000"/>
                <w:sz w:val="16"/>
                <w:szCs w:val="16"/>
                <w:lang w:eastAsia="es-CO"/>
              </w:rPr>
            </w:pPr>
            <w:r w:rsidRPr="009929A7">
              <w:rPr>
                <w:rFonts w:eastAsia="Times New Roman"/>
                <w:color w:val="000000"/>
                <w:sz w:val="16"/>
                <w:szCs w:val="16"/>
                <w:lang w:eastAsia="es-CO"/>
              </w:rPr>
              <w:t>ALFAMETILDOPA--250mg-TABLETA-CAJA X 30-COLOMPACK S.A.- MEMPHIS</w:t>
            </w:r>
          </w:p>
        </w:tc>
        <w:tc>
          <w:tcPr>
            <w:tcW w:w="2390" w:type="dxa"/>
            <w:noWrap/>
            <w:hideMark/>
          </w:tcPr>
          <w:p w14:paraId="09D35040" w14:textId="77777777" w:rsidR="009929A7" w:rsidRPr="009929A7" w:rsidRDefault="009929A7" w:rsidP="009929A7">
            <w:pPr>
              <w:suppressAutoHyphens w:val="0"/>
              <w:autoSpaceDN/>
              <w:spacing w:after="0" w:line="240" w:lineRule="auto"/>
              <w:jc w:val="right"/>
              <w:textAlignment w:val="auto"/>
              <w:rPr>
                <w:rFonts w:eastAsia="Times New Roman"/>
                <w:color w:val="000000"/>
                <w:sz w:val="16"/>
                <w:szCs w:val="16"/>
                <w:lang w:eastAsia="es-CO"/>
              </w:rPr>
            </w:pPr>
            <w:r w:rsidRPr="009929A7">
              <w:rPr>
                <w:rFonts w:eastAsia="Times New Roman"/>
                <w:color w:val="000000"/>
                <w:sz w:val="16"/>
                <w:szCs w:val="16"/>
                <w:lang w:eastAsia="es-CO"/>
              </w:rPr>
              <w:t>52.080,00</w:t>
            </w:r>
          </w:p>
        </w:tc>
      </w:tr>
      <w:tr w:rsidR="009929A7" w:rsidRPr="009929A7" w14:paraId="6E06BE8F" w14:textId="77777777" w:rsidTr="009929A7">
        <w:trPr>
          <w:trHeight w:val="300"/>
        </w:trPr>
        <w:tc>
          <w:tcPr>
            <w:tcW w:w="6115" w:type="dxa"/>
            <w:noWrap/>
            <w:hideMark/>
          </w:tcPr>
          <w:p w14:paraId="284BD95C" w14:textId="77777777" w:rsidR="009929A7" w:rsidRPr="009929A7" w:rsidRDefault="009929A7" w:rsidP="009929A7">
            <w:pPr>
              <w:suppressAutoHyphens w:val="0"/>
              <w:autoSpaceDN/>
              <w:spacing w:after="0" w:line="240" w:lineRule="auto"/>
              <w:textAlignment w:val="auto"/>
              <w:rPr>
                <w:rFonts w:eastAsia="Times New Roman"/>
                <w:color w:val="000000"/>
                <w:sz w:val="16"/>
                <w:szCs w:val="16"/>
                <w:lang w:eastAsia="es-CO"/>
              </w:rPr>
            </w:pPr>
            <w:r w:rsidRPr="009929A7">
              <w:rPr>
                <w:rFonts w:eastAsia="Times New Roman"/>
                <w:color w:val="000000"/>
                <w:sz w:val="16"/>
                <w:szCs w:val="16"/>
                <w:lang w:eastAsia="es-CO"/>
              </w:rPr>
              <w:t>TEOFILINA ANHIDRA-CIDETOX-80mg/15ml-JARABE-FRASCO X 240ML-SERVICIO TECNICO GONHER FARMACEUTICA LTDA.</w:t>
            </w:r>
          </w:p>
        </w:tc>
        <w:tc>
          <w:tcPr>
            <w:tcW w:w="2390" w:type="dxa"/>
            <w:noWrap/>
            <w:hideMark/>
          </w:tcPr>
          <w:p w14:paraId="00DE5F9D" w14:textId="77777777" w:rsidR="009929A7" w:rsidRPr="009929A7" w:rsidRDefault="009929A7" w:rsidP="009929A7">
            <w:pPr>
              <w:suppressAutoHyphens w:val="0"/>
              <w:autoSpaceDN/>
              <w:spacing w:after="0" w:line="240" w:lineRule="auto"/>
              <w:jc w:val="right"/>
              <w:textAlignment w:val="auto"/>
              <w:rPr>
                <w:rFonts w:eastAsia="Times New Roman"/>
                <w:color w:val="000000"/>
                <w:sz w:val="16"/>
                <w:szCs w:val="16"/>
                <w:lang w:eastAsia="es-CO"/>
              </w:rPr>
            </w:pPr>
            <w:r w:rsidRPr="009929A7">
              <w:rPr>
                <w:rFonts w:eastAsia="Times New Roman"/>
                <w:color w:val="000000"/>
                <w:sz w:val="16"/>
                <w:szCs w:val="16"/>
                <w:lang w:eastAsia="es-CO"/>
              </w:rPr>
              <w:t>52.250,00</w:t>
            </w:r>
          </w:p>
        </w:tc>
      </w:tr>
      <w:tr w:rsidR="009929A7" w:rsidRPr="009929A7" w14:paraId="473D5615" w14:textId="77777777" w:rsidTr="009929A7">
        <w:trPr>
          <w:trHeight w:val="300"/>
        </w:trPr>
        <w:tc>
          <w:tcPr>
            <w:tcW w:w="6115" w:type="dxa"/>
            <w:noWrap/>
            <w:hideMark/>
          </w:tcPr>
          <w:p w14:paraId="13C95A75" w14:textId="77777777" w:rsidR="009929A7" w:rsidRPr="009929A7" w:rsidRDefault="009929A7" w:rsidP="009929A7">
            <w:pPr>
              <w:suppressAutoHyphens w:val="0"/>
              <w:autoSpaceDN/>
              <w:spacing w:after="0" w:line="240" w:lineRule="auto"/>
              <w:textAlignment w:val="auto"/>
              <w:rPr>
                <w:rFonts w:eastAsia="Times New Roman"/>
                <w:color w:val="000000"/>
                <w:sz w:val="16"/>
                <w:szCs w:val="16"/>
                <w:lang w:eastAsia="es-CO"/>
              </w:rPr>
            </w:pPr>
            <w:r w:rsidRPr="009929A7">
              <w:rPr>
                <w:rFonts w:eastAsia="Times New Roman"/>
                <w:color w:val="000000"/>
                <w:sz w:val="16"/>
                <w:szCs w:val="16"/>
                <w:lang w:eastAsia="es-CO"/>
              </w:rPr>
              <w:t>BENZOCAINA/GLICERINA/ALCOHOL-OTICAINA-20mg-SOL OTICA-FRASCO X 10ml-LABORATORIOS BUSSIÇ? S.A.</w:t>
            </w:r>
          </w:p>
        </w:tc>
        <w:tc>
          <w:tcPr>
            <w:tcW w:w="2390" w:type="dxa"/>
            <w:noWrap/>
            <w:hideMark/>
          </w:tcPr>
          <w:p w14:paraId="2E9FE5BD" w14:textId="77777777" w:rsidR="009929A7" w:rsidRPr="009929A7" w:rsidRDefault="009929A7" w:rsidP="009929A7">
            <w:pPr>
              <w:suppressAutoHyphens w:val="0"/>
              <w:autoSpaceDN/>
              <w:spacing w:after="0" w:line="240" w:lineRule="auto"/>
              <w:jc w:val="right"/>
              <w:textAlignment w:val="auto"/>
              <w:rPr>
                <w:rFonts w:eastAsia="Times New Roman"/>
                <w:color w:val="000000"/>
                <w:sz w:val="16"/>
                <w:szCs w:val="16"/>
                <w:lang w:eastAsia="es-CO"/>
              </w:rPr>
            </w:pPr>
            <w:r w:rsidRPr="009929A7">
              <w:rPr>
                <w:rFonts w:eastAsia="Times New Roman"/>
                <w:color w:val="000000"/>
                <w:sz w:val="16"/>
                <w:szCs w:val="16"/>
                <w:lang w:eastAsia="es-CO"/>
              </w:rPr>
              <w:t>64.200,00</w:t>
            </w:r>
          </w:p>
        </w:tc>
      </w:tr>
      <w:tr w:rsidR="009929A7" w:rsidRPr="009929A7" w14:paraId="75690B06" w14:textId="77777777" w:rsidTr="009929A7">
        <w:trPr>
          <w:trHeight w:val="300"/>
        </w:trPr>
        <w:tc>
          <w:tcPr>
            <w:tcW w:w="6115" w:type="dxa"/>
            <w:noWrap/>
            <w:hideMark/>
          </w:tcPr>
          <w:p w14:paraId="171C35FA" w14:textId="77777777" w:rsidR="009929A7" w:rsidRPr="009929A7" w:rsidRDefault="009929A7" w:rsidP="009929A7">
            <w:pPr>
              <w:suppressAutoHyphens w:val="0"/>
              <w:autoSpaceDN/>
              <w:spacing w:after="0" w:line="240" w:lineRule="auto"/>
              <w:textAlignment w:val="auto"/>
              <w:rPr>
                <w:rFonts w:eastAsia="Times New Roman"/>
                <w:color w:val="000000"/>
                <w:sz w:val="16"/>
                <w:szCs w:val="16"/>
                <w:lang w:eastAsia="es-CO"/>
              </w:rPr>
            </w:pPr>
            <w:r w:rsidRPr="009929A7">
              <w:rPr>
                <w:rFonts w:eastAsia="Times New Roman"/>
                <w:color w:val="000000"/>
                <w:sz w:val="16"/>
                <w:szCs w:val="16"/>
                <w:lang w:eastAsia="es-CO"/>
              </w:rPr>
              <w:t>MEDROXIPROGESTERONA 5MG TABLETAS- AMERICAN GENERICS</w:t>
            </w:r>
          </w:p>
        </w:tc>
        <w:tc>
          <w:tcPr>
            <w:tcW w:w="2390" w:type="dxa"/>
            <w:noWrap/>
            <w:hideMark/>
          </w:tcPr>
          <w:p w14:paraId="304F8333" w14:textId="77777777" w:rsidR="009929A7" w:rsidRPr="009929A7" w:rsidRDefault="009929A7" w:rsidP="009929A7">
            <w:pPr>
              <w:suppressAutoHyphens w:val="0"/>
              <w:autoSpaceDN/>
              <w:spacing w:after="0" w:line="240" w:lineRule="auto"/>
              <w:jc w:val="right"/>
              <w:textAlignment w:val="auto"/>
              <w:rPr>
                <w:rFonts w:eastAsia="Times New Roman"/>
                <w:color w:val="000000"/>
                <w:sz w:val="16"/>
                <w:szCs w:val="16"/>
                <w:lang w:eastAsia="es-CO"/>
              </w:rPr>
            </w:pPr>
            <w:r w:rsidRPr="009929A7">
              <w:rPr>
                <w:rFonts w:eastAsia="Times New Roman"/>
                <w:color w:val="000000"/>
                <w:sz w:val="16"/>
                <w:szCs w:val="16"/>
                <w:lang w:eastAsia="es-CO"/>
              </w:rPr>
              <w:t>65.934,00</w:t>
            </w:r>
          </w:p>
        </w:tc>
      </w:tr>
      <w:tr w:rsidR="009929A7" w:rsidRPr="009929A7" w14:paraId="7742DA74" w14:textId="77777777" w:rsidTr="009929A7">
        <w:trPr>
          <w:trHeight w:val="300"/>
        </w:trPr>
        <w:tc>
          <w:tcPr>
            <w:tcW w:w="6115" w:type="dxa"/>
            <w:noWrap/>
            <w:hideMark/>
          </w:tcPr>
          <w:p w14:paraId="59D8DAAA" w14:textId="77777777" w:rsidR="009929A7" w:rsidRPr="009929A7" w:rsidRDefault="009929A7" w:rsidP="009929A7">
            <w:pPr>
              <w:suppressAutoHyphens w:val="0"/>
              <w:autoSpaceDN/>
              <w:spacing w:after="0" w:line="240" w:lineRule="auto"/>
              <w:textAlignment w:val="auto"/>
              <w:rPr>
                <w:rFonts w:eastAsia="Times New Roman"/>
                <w:color w:val="000000"/>
                <w:sz w:val="16"/>
                <w:szCs w:val="16"/>
                <w:lang w:eastAsia="es-CO"/>
              </w:rPr>
            </w:pPr>
            <w:r w:rsidRPr="009929A7">
              <w:rPr>
                <w:rFonts w:eastAsia="Times New Roman"/>
                <w:color w:val="000000"/>
                <w:sz w:val="16"/>
                <w:szCs w:val="16"/>
                <w:lang w:eastAsia="es-CO"/>
              </w:rPr>
              <w:t>PIRACETAN -NEUROBASAL JARABE</w:t>
            </w:r>
          </w:p>
        </w:tc>
        <w:tc>
          <w:tcPr>
            <w:tcW w:w="2390" w:type="dxa"/>
            <w:noWrap/>
            <w:hideMark/>
          </w:tcPr>
          <w:p w14:paraId="6F49A4C4" w14:textId="77777777" w:rsidR="009929A7" w:rsidRPr="009929A7" w:rsidRDefault="009929A7" w:rsidP="009929A7">
            <w:pPr>
              <w:suppressAutoHyphens w:val="0"/>
              <w:autoSpaceDN/>
              <w:spacing w:after="0" w:line="240" w:lineRule="auto"/>
              <w:jc w:val="right"/>
              <w:textAlignment w:val="auto"/>
              <w:rPr>
                <w:rFonts w:eastAsia="Times New Roman"/>
                <w:color w:val="000000"/>
                <w:sz w:val="16"/>
                <w:szCs w:val="16"/>
                <w:lang w:eastAsia="es-CO"/>
              </w:rPr>
            </w:pPr>
            <w:r w:rsidRPr="009929A7">
              <w:rPr>
                <w:rFonts w:eastAsia="Times New Roman"/>
                <w:color w:val="000000"/>
                <w:sz w:val="16"/>
                <w:szCs w:val="16"/>
                <w:lang w:eastAsia="es-CO"/>
              </w:rPr>
              <w:t>66.234,00</w:t>
            </w:r>
          </w:p>
        </w:tc>
      </w:tr>
      <w:tr w:rsidR="009929A7" w:rsidRPr="009929A7" w14:paraId="09A89CC4" w14:textId="77777777" w:rsidTr="009929A7">
        <w:trPr>
          <w:trHeight w:val="315"/>
        </w:trPr>
        <w:tc>
          <w:tcPr>
            <w:tcW w:w="6115" w:type="dxa"/>
            <w:noWrap/>
            <w:hideMark/>
          </w:tcPr>
          <w:p w14:paraId="5AC379AB" w14:textId="77777777" w:rsidR="009929A7" w:rsidRPr="009929A7" w:rsidRDefault="009929A7" w:rsidP="009929A7">
            <w:pPr>
              <w:suppressAutoHyphens w:val="0"/>
              <w:autoSpaceDN/>
              <w:spacing w:after="0" w:line="240" w:lineRule="auto"/>
              <w:textAlignment w:val="auto"/>
              <w:rPr>
                <w:rFonts w:eastAsia="Times New Roman"/>
                <w:color w:val="000000"/>
                <w:sz w:val="16"/>
                <w:szCs w:val="16"/>
                <w:lang w:eastAsia="es-CO"/>
              </w:rPr>
            </w:pPr>
            <w:r w:rsidRPr="009929A7">
              <w:rPr>
                <w:rFonts w:eastAsia="Times New Roman"/>
                <w:color w:val="000000"/>
                <w:sz w:val="16"/>
                <w:szCs w:val="16"/>
                <w:lang w:eastAsia="es-CO"/>
              </w:rPr>
              <w:t>HIDROXICINA HCL 100MG/2ML AMPOLLA - BLASKOV</w:t>
            </w:r>
          </w:p>
        </w:tc>
        <w:tc>
          <w:tcPr>
            <w:tcW w:w="2390" w:type="dxa"/>
            <w:noWrap/>
            <w:hideMark/>
          </w:tcPr>
          <w:p w14:paraId="181F73C2" w14:textId="77777777" w:rsidR="009929A7" w:rsidRPr="009929A7" w:rsidRDefault="009929A7" w:rsidP="009929A7">
            <w:pPr>
              <w:suppressAutoHyphens w:val="0"/>
              <w:autoSpaceDN/>
              <w:spacing w:after="0" w:line="240" w:lineRule="auto"/>
              <w:jc w:val="right"/>
              <w:textAlignment w:val="auto"/>
              <w:rPr>
                <w:rFonts w:eastAsia="Times New Roman"/>
                <w:color w:val="000000"/>
                <w:sz w:val="16"/>
                <w:szCs w:val="16"/>
                <w:lang w:eastAsia="es-CO"/>
              </w:rPr>
            </w:pPr>
            <w:r w:rsidRPr="009929A7">
              <w:rPr>
                <w:rFonts w:eastAsia="Times New Roman"/>
                <w:color w:val="000000"/>
                <w:sz w:val="16"/>
                <w:szCs w:val="16"/>
                <w:lang w:eastAsia="es-CO"/>
              </w:rPr>
              <w:t>74.664,00</w:t>
            </w:r>
          </w:p>
        </w:tc>
      </w:tr>
    </w:tbl>
    <w:p w14:paraId="28C90F7E" w14:textId="77777777" w:rsidR="00040C71" w:rsidRDefault="00040C71">
      <w:pPr>
        <w:suppressAutoHyphens w:val="0"/>
        <w:autoSpaceDE w:val="0"/>
        <w:spacing w:after="0" w:line="240" w:lineRule="auto"/>
        <w:jc w:val="both"/>
        <w:textAlignment w:val="auto"/>
      </w:pPr>
    </w:p>
    <w:p w14:paraId="13E49CAB" w14:textId="7CC62C12" w:rsidR="00040C71" w:rsidRDefault="00040C71">
      <w:pPr>
        <w:suppressAutoHyphens w:val="0"/>
        <w:autoSpaceDE w:val="0"/>
        <w:spacing w:after="0" w:line="240" w:lineRule="auto"/>
        <w:jc w:val="both"/>
        <w:textAlignment w:val="auto"/>
        <w:rPr>
          <w:rFonts w:cs="Calibri"/>
          <w:i/>
          <w:sz w:val="16"/>
          <w:szCs w:val="16"/>
          <w:lang w:eastAsia="es-CO"/>
        </w:rPr>
      </w:pPr>
    </w:p>
    <w:p w14:paraId="59959EDB" w14:textId="5BFC1C30" w:rsidR="006F7354" w:rsidRDefault="006F7354">
      <w:pPr>
        <w:suppressAutoHyphens w:val="0"/>
        <w:autoSpaceDE w:val="0"/>
        <w:spacing w:after="0" w:line="240" w:lineRule="auto"/>
        <w:jc w:val="both"/>
        <w:textAlignment w:val="auto"/>
        <w:rPr>
          <w:rFonts w:cs="Calibri"/>
          <w:i/>
          <w:sz w:val="16"/>
          <w:szCs w:val="16"/>
          <w:lang w:eastAsia="es-CO"/>
        </w:rPr>
      </w:pPr>
    </w:p>
    <w:p w14:paraId="71D2351A" w14:textId="284C1438" w:rsidR="006F7354" w:rsidRDefault="006F7354">
      <w:pPr>
        <w:suppressAutoHyphens w:val="0"/>
        <w:autoSpaceDE w:val="0"/>
        <w:spacing w:after="0" w:line="240" w:lineRule="auto"/>
        <w:jc w:val="both"/>
        <w:textAlignment w:val="auto"/>
        <w:rPr>
          <w:rFonts w:cs="Calibri"/>
          <w:i/>
          <w:sz w:val="16"/>
          <w:szCs w:val="16"/>
          <w:lang w:eastAsia="es-CO"/>
        </w:rPr>
      </w:pPr>
    </w:p>
    <w:p w14:paraId="09B05FDF" w14:textId="4E5A91FA" w:rsidR="006F7354" w:rsidRDefault="006F7354">
      <w:pPr>
        <w:suppressAutoHyphens w:val="0"/>
        <w:autoSpaceDE w:val="0"/>
        <w:spacing w:after="0" w:line="240" w:lineRule="auto"/>
        <w:jc w:val="both"/>
        <w:textAlignment w:val="auto"/>
        <w:rPr>
          <w:rFonts w:cs="Calibri"/>
          <w:i/>
          <w:sz w:val="16"/>
          <w:szCs w:val="16"/>
          <w:lang w:eastAsia="es-CO"/>
        </w:rPr>
      </w:pPr>
    </w:p>
    <w:p w14:paraId="039F04DB" w14:textId="068A01A8" w:rsidR="006F7354" w:rsidRDefault="006F7354">
      <w:pPr>
        <w:suppressAutoHyphens w:val="0"/>
        <w:autoSpaceDE w:val="0"/>
        <w:spacing w:after="0" w:line="240" w:lineRule="auto"/>
        <w:jc w:val="both"/>
        <w:textAlignment w:val="auto"/>
        <w:rPr>
          <w:rFonts w:cs="Calibri"/>
          <w:i/>
          <w:sz w:val="16"/>
          <w:szCs w:val="16"/>
          <w:lang w:eastAsia="es-CO"/>
        </w:rPr>
      </w:pPr>
    </w:p>
    <w:p w14:paraId="776E3111" w14:textId="595D4B5E" w:rsidR="006F7354" w:rsidRDefault="006F7354">
      <w:pPr>
        <w:suppressAutoHyphens w:val="0"/>
        <w:autoSpaceDE w:val="0"/>
        <w:spacing w:after="0" w:line="240" w:lineRule="auto"/>
        <w:jc w:val="both"/>
        <w:textAlignment w:val="auto"/>
        <w:rPr>
          <w:rFonts w:cs="Calibri"/>
          <w:i/>
          <w:sz w:val="16"/>
          <w:szCs w:val="16"/>
          <w:lang w:eastAsia="es-CO"/>
        </w:rPr>
      </w:pPr>
    </w:p>
    <w:p w14:paraId="6B212817" w14:textId="720BFD7A" w:rsidR="006F7354" w:rsidRDefault="006F7354">
      <w:pPr>
        <w:suppressAutoHyphens w:val="0"/>
        <w:autoSpaceDE w:val="0"/>
        <w:spacing w:after="0" w:line="240" w:lineRule="auto"/>
        <w:jc w:val="both"/>
        <w:textAlignment w:val="auto"/>
        <w:rPr>
          <w:rFonts w:cs="Calibri"/>
          <w:i/>
          <w:sz w:val="16"/>
          <w:szCs w:val="16"/>
          <w:lang w:eastAsia="es-CO"/>
        </w:rPr>
      </w:pPr>
    </w:p>
    <w:p w14:paraId="51082CBA" w14:textId="77777777" w:rsidR="006F7354" w:rsidRDefault="006F7354">
      <w:pPr>
        <w:suppressAutoHyphens w:val="0"/>
        <w:autoSpaceDE w:val="0"/>
        <w:spacing w:after="0" w:line="240" w:lineRule="auto"/>
        <w:jc w:val="both"/>
        <w:textAlignment w:val="auto"/>
        <w:rPr>
          <w:rFonts w:cs="Calibri"/>
          <w:i/>
          <w:sz w:val="16"/>
          <w:szCs w:val="16"/>
          <w:lang w:eastAsia="es-CO"/>
        </w:rPr>
      </w:pPr>
    </w:p>
    <w:p w14:paraId="2D60BFED" w14:textId="41A8BBB4" w:rsidR="000417DE" w:rsidRDefault="00EE328D">
      <w:pPr>
        <w:pStyle w:val="Prrafodelista"/>
        <w:numPr>
          <w:ilvl w:val="4"/>
          <w:numId w:val="2"/>
        </w:numPr>
        <w:suppressAutoHyphens w:val="0"/>
        <w:autoSpaceDE w:val="0"/>
        <w:spacing w:after="0" w:line="240" w:lineRule="auto"/>
        <w:jc w:val="both"/>
        <w:textAlignment w:val="auto"/>
        <w:rPr>
          <w:rFonts w:cs="Calibri"/>
          <w:i/>
          <w:sz w:val="16"/>
          <w:szCs w:val="16"/>
          <w:lang w:eastAsia="es-CO"/>
        </w:rPr>
      </w:pPr>
      <w:r>
        <w:rPr>
          <w:rFonts w:cs="Calibri"/>
          <w:i/>
          <w:sz w:val="16"/>
          <w:szCs w:val="16"/>
          <w:lang w:eastAsia="es-CO"/>
        </w:rPr>
        <w:lastRenderedPageBreak/>
        <w:t xml:space="preserve">Módulo Sistema Integral de Atención a Usuarios </w:t>
      </w:r>
    </w:p>
    <w:p w14:paraId="0135C3F5" w14:textId="77777777" w:rsidR="006F7354" w:rsidRDefault="006F7354" w:rsidP="006F7354">
      <w:pPr>
        <w:pStyle w:val="Prrafodelista"/>
        <w:suppressAutoHyphens w:val="0"/>
        <w:autoSpaceDE w:val="0"/>
        <w:spacing w:after="0" w:line="240" w:lineRule="auto"/>
        <w:ind w:left="1211"/>
        <w:jc w:val="both"/>
        <w:textAlignment w:val="auto"/>
        <w:rPr>
          <w:rFonts w:cs="Calibri"/>
          <w:i/>
          <w:sz w:val="16"/>
          <w:szCs w:val="16"/>
          <w:lang w:eastAsia="es-CO"/>
        </w:rPr>
      </w:pPr>
    </w:p>
    <w:tbl>
      <w:tblPr>
        <w:tblW w:w="8364" w:type="dxa"/>
        <w:tblInd w:w="846" w:type="dxa"/>
        <w:tblCellMar>
          <w:left w:w="10" w:type="dxa"/>
          <w:right w:w="10" w:type="dxa"/>
        </w:tblCellMar>
        <w:tblLook w:val="0000" w:firstRow="0" w:lastRow="0" w:firstColumn="0" w:lastColumn="0" w:noHBand="0" w:noVBand="0"/>
      </w:tblPr>
      <w:tblGrid>
        <w:gridCol w:w="1417"/>
        <w:gridCol w:w="1843"/>
        <w:gridCol w:w="1985"/>
        <w:gridCol w:w="3119"/>
      </w:tblGrid>
      <w:tr w:rsidR="000417DE" w14:paraId="2BA6F7DE" w14:textId="77777777">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FA25D" w14:textId="77777777" w:rsidR="000417DE" w:rsidRDefault="00EE328D">
            <w:pPr>
              <w:suppressAutoHyphens w:val="0"/>
              <w:autoSpaceDE w:val="0"/>
              <w:spacing w:after="0" w:line="240" w:lineRule="auto"/>
              <w:jc w:val="both"/>
              <w:textAlignment w:val="auto"/>
              <w:rPr>
                <w:rFonts w:cs="Calibri"/>
                <w:i/>
                <w:sz w:val="16"/>
                <w:szCs w:val="16"/>
                <w:lang w:eastAsia="es-CO"/>
              </w:rPr>
            </w:pPr>
            <w:r>
              <w:rPr>
                <w:rFonts w:cs="Calibri"/>
                <w:i/>
                <w:sz w:val="16"/>
                <w:szCs w:val="16"/>
                <w:lang w:eastAsia="es-CO"/>
              </w:rPr>
              <w:t>N° solicitudes recibidas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4BDA0" w14:textId="77777777" w:rsidR="000417DE" w:rsidRDefault="00EE328D">
            <w:pPr>
              <w:suppressAutoHyphens w:val="0"/>
              <w:autoSpaceDE w:val="0"/>
              <w:spacing w:after="0" w:line="240" w:lineRule="auto"/>
              <w:jc w:val="both"/>
              <w:textAlignment w:val="auto"/>
              <w:rPr>
                <w:rFonts w:cs="Calibri"/>
                <w:i/>
                <w:sz w:val="16"/>
                <w:szCs w:val="16"/>
                <w:lang w:eastAsia="es-CO"/>
              </w:rPr>
            </w:pPr>
            <w:r>
              <w:rPr>
                <w:rFonts w:cs="Calibri"/>
                <w:i/>
                <w:sz w:val="16"/>
                <w:szCs w:val="16"/>
                <w:lang w:eastAsia="es-CO"/>
              </w:rPr>
              <w:t>N° solicitudes con respuesta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B7612" w14:textId="77777777" w:rsidR="000417DE" w:rsidRDefault="00EE328D">
            <w:pPr>
              <w:suppressAutoHyphens w:val="0"/>
              <w:autoSpaceDE w:val="0"/>
              <w:spacing w:after="0" w:line="240" w:lineRule="auto"/>
              <w:jc w:val="both"/>
              <w:textAlignment w:val="auto"/>
              <w:rPr>
                <w:rFonts w:cs="Calibri"/>
                <w:i/>
                <w:sz w:val="16"/>
                <w:szCs w:val="16"/>
                <w:lang w:eastAsia="es-CO"/>
              </w:rPr>
            </w:pPr>
            <w:r>
              <w:rPr>
                <w:rFonts w:cs="Calibri"/>
                <w:i/>
                <w:sz w:val="16"/>
                <w:szCs w:val="16"/>
                <w:lang w:eastAsia="es-CO"/>
              </w:rPr>
              <w:t>N° solicitudes con respuesta mayor a 15 días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D6D4C" w14:textId="77777777" w:rsidR="000417DE" w:rsidRDefault="00EE328D">
            <w:pPr>
              <w:suppressAutoHyphens w:val="0"/>
              <w:autoSpaceDE w:val="0"/>
              <w:spacing w:after="0" w:line="240" w:lineRule="auto"/>
              <w:jc w:val="both"/>
              <w:textAlignment w:val="auto"/>
              <w:rPr>
                <w:rFonts w:cs="Calibri"/>
                <w:i/>
                <w:sz w:val="16"/>
                <w:szCs w:val="16"/>
                <w:lang w:eastAsia="es-CO"/>
              </w:rPr>
            </w:pPr>
            <w:r>
              <w:rPr>
                <w:rFonts w:cs="Calibri"/>
                <w:i/>
                <w:sz w:val="16"/>
                <w:szCs w:val="16"/>
                <w:lang w:eastAsia="es-CO"/>
              </w:rPr>
              <w:t>N° de encuestas de satisfacción realizadas</w:t>
            </w:r>
          </w:p>
        </w:tc>
      </w:tr>
      <w:tr w:rsidR="00746284" w14:paraId="6A40591C" w14:textId="77777777">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D1D8" w14:textId="74A16C8F" w:rsidR="00746284" w:rsidRDefault="00746284" w:rsidP="000C2EB7">
            <w:pPr>
              <w:suppressAutoHyphens w:val="0"/>
              <w:autoSpaceDE w:val="0"/>
              <w:spacing w:after="0" w:line="240" w:lineRule="auto"/>
              <w:jc w:val="center"/>
              <w:textAlignment w:val="auto"/>
              <w:rPr>
                <w:rFonts w:cs="Calibri"/>
                <w:i/>
                <w:sz w:val="16"/>
                <w:szCs w:val="16"/>
                <w:lang w:eastAsia="es-CO"/>
              </w:rPr>
            </w:pPr>
            <w:r>
              <w:rPr>
                <w:rFonts w:asciiTheme="minorHAnsi" w:hAnsiTheme="minorHAnsi" w:cstheme="minorHAnsi"/>
                <w:i/>
                <w:sz w:val="20"/>
                <w:szCs w:val="20"/>
                <w:lang w:eastAsia="es-CO"/>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22F46" w14:textId="6FCE8E80" w:rsidR="00746284" w:rsidRDefault="00746284" w:rsidP="000C2EB7">
            <w:pPr>
              <w:suppressAutoHyphens w:val="0"/>
              <w:autoSpaceDE w:val="0"/>
              <w:spacing w:after="0" w:line="240" w:lineRule="auto"/>
              <w:jc w:val="center"/>
              <w:textAlignment w:val="auto"/>
              <w:rPr>
                <w:rFonts w:cs="Calibri"/>
                <w:i/>
                <w:sz w:val="16"/>
                <w:szCs w:val="16"/>
                <w:lang w:eastAsia="es-CO"/>
              </w:rPr>
            </w:pPr>
            <w:r>
              <w:rPr>
                <w:rFonts w:asciiTheme="minorHAnsi" w:hAnsiTheme="minorHAnsi" w:cstheme="minorHAnsi"/>
                <w:i/>
                <w:sz w:val="20"/>
                <w:szCs w:val="20"/>
                <w:lang w:eastAsia="es-CO"/>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C682B" w14:textId="623DBBB6" w:rsidR="00746284" w:rsidRDefault="00746284" w:rsidP="000C2EB7">
            <w:pPr>
              <w:suppressAutoHyphens w:val="0"/>
              <w:autoSpaceDE w:val="0"/>
              <w:spacing w:after="0" w:line="240" w:lineRule="auto"/>
              <w:jc w:val="center"/>
              <w:textAlignment w:val="auto"/>
              <w:rPr>
                <w:rFonts w:cs="Calibri"/>
                <w:i/>
                <w:sz w:val="16"/>
                <w:szCs w:val="16"/>
                <w:lang w:eastAsia="es-CO"/>
              </w:rPr>
            </w:pPr>
            <w:r>
              <w:rPr>
                <w:rFonts w:asciiTheme="minorHAnsi" w:hAnsiTheme="minorHAnsi" w:cstheme="minorHAnsi"/>
                <w:i/>
                <w:sz w:val="20"/>
                <w:szCs w:val="20"/>
                <w:lang w:eastAsia="es-CO"/>
              </w:rPr>
              <w:t>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52E5C" w14:textId="75570EA7" w:rsidR="00746284" w:rsidRDefault="00746284" w:rsidP="000C2EB7">
            <w:pPr>
              <w:suppressAutoHyphens w:val="0"/>
              <w:autoSpaceDE w:val="0"/>
              <w:spacing w:after="0" w:line="240" w:lineRule="auto"/>
              <w:jc w:val="center"/>
              <w:textAlignment w:val="auto"/>
              <w:rPr>
                <w:rFonts w:cs="Calibri"/>
                <w:i/>
                <w:sz w:val="16"/>
                <w:szCs w:val="16"/>
                <w:lang w:eastAsia="es-CO"/>
              </w:rPr>
            </w:pPr>
            <w:r>
              <w:rPr>
                <w:rFonts w:asciiTheme="minorHAnsi" w:hAnsiTheme="minorHAnsi" w:cstheme="minorHAnsi"/>
                <w:i/>
                <w:sz w:val="20"/>
                <w:szCs w:val="20"/>
                <w:lang w:eastAsia="es-CO"/>
              </w:rPr>
              <w:t>1340</w:t>
            </w:r>
          </w:p>
        </w:tc>
      </w:tr>
    </w:tbl>
    <w:p w14:paraId="41A77145" w14:textId="77777777" w:rsidR="000417DE" w:rsidRDefault="000417DE">
      <w:pPr>
        <w:suppressAutoHyphens w:val="0"/>
        <w:autoSpaceDE w:val="0"/>
        <w:spacing w:after="0" w:line="240" w:lineRule="auto"/>
        <w:jc w:val="both"/>
        <w:textAlignment w:val="auto"/>
        <w:rPr>
          <w:rFonts w:cs="Calibri"/>
          <w:i/>
          <w:sz w:val="16"/>
          <w:szCs w:val="16"/>
          <w:lang w:eastAsia="es-CO"/>
        </w:rPr>
      </w:pPr>
    </w:p>
    <w:p w14:paraId="4FB145B3" w14:textId="3D96EDDD" w:rsidR="000417DE" w:rsidRDefault="000417DE">
      <w:pPr>
        <w:suppressAutoHyphens w:val="0"/>
        <w:autoSpaceDE w:val="0"/>
        <w:spacing w:after="0" w:line="240" w:lineRule="auto"/>
        <w:jc w:val="both"/>
        <w:textAlignment w:val="auto"/>
        <w:rPr>
          <w:rFonts w:cs="Calibri"/>
          <w:i/>
          <w:sz w:val="16"/>
          <w:szCs w:val="16"/>
          <w:lang w:eastAsia="es-CO"/>
        </w:rPr>
      </w:pPr>
    </w:p>
    <w:p w14:paraId="0D11A4B9" w14:textId="49A1320D" w:rsidR="00913ACC" w:rsidRDefault="00913ACC" w:rsidP="00913ACC">
      <w:pPr>
        <w:pStyle w:val="Prrafodelista"/>
        <w:numPr>
          <w:ilvl w:val="1"/>
          <w:numId w:val="3"/>
        </w:numPr>
        <w:suppressAutoHyphens w:val="0"/>
        <w:autoSpaceDE w:val="0"/>
        <w:spacing w:after="0" w:line="240" w:lineRule="auto"/>
        <w:textAlignment w:val="auto"/>
      </w:pPr>
      <w:bookmarkStart w:id="1" w:name="_Hlk48929997"/>
      <w:r w:rsidRPr="00913ACC">
        <w:rPr>
          <w:rFonts w:cs="Calibri"/>
          <w:sz w:val="16"/>
          <w:szCs w:val="16"/>
          <w:lang w:eastAsia="es-CO"/>
        </w:rPr>
        <w:t>Requerimientos Tecnológicos</w:t>
      </w:r>
    </w:p>
    <w:bookmarkEnd w:id="1"/>
    <w:p w14:paraId="62301791" w14:textId="6A04FF2C" w:rsidR="00953EC9" w:rsidRDefault="00953EC9">
      <w:pPr>
        <w:suppressAutoHyphens w:val="0"/>
        <w:autoSpaceDE w:val="0"/>
        <w:spacing w:after="0" w:line="240" w:lineRule="auto"/>
        <w:jc w:val="both"/>
        <w:textAlignment w:val="auto"/>
        <w:rPr>
          <w:rFonts w:cs="Calibri"/>
          <w:i/>
          <w:sz w:val="16"/>
          <w:szCs w:val="16"/>
          <w:lang w:eastAsia="es-CO"/>
        </w:rPr>
      </w:pPr>
    </w:p>
    <w:p w14:paraId="5627D530" w14:textId="77777777" w:rsidR="00913ACC" w:rsidRPr="00913ACC" w:rsidRDefault="00913ACC" w:rsidP="00913ACC">
      <w:pPr>
        <w:suppressAutoHyphens w:val="0"/>
        <w:autoSpaceDE w:val="0"/>
        <w:spacing w:after="0" w:line="240" w:lineRule="auto"/>
        <w:jc w:val="both"/>
        <w:textAlignment w:val="auto"/>
        <w:rPr>
          <w:rFonts w:cs="Calibri"/>
          <w:iCs/>
          <w:sz w:val="16"/>
          <w:szCs w:val="16"/>
          <w:lang w:eastAsia="es-CO"/>
        </w:rPr>
      </w:pPr>
      <w:r w:rsidRPr="00913ACC">
        <w:rPr>
          <w:rFonts w:cs="Calibri"/>
          <w:iCs/>
          <w:sz w:val="16"/>
          <w:szCs w:val="16"/>
          <w:lang w:eastAsia="es-CO"/>
        </w:rPr>
        <w:t>Generalidades</w:t>
      </w:r>
    </w:p>
    <w:p w14:paraId="512A7F75" w14:textId="77777777" w:rsidR="00913ACC" w:rsidRPr="00913ACC" w:rsidRDefault="00913ACC" w:rsidP="00913ACC">
      <w:pPr>
        <w:suppressAutoHyphens w:val="0"/>
        <w:autoSpaceDE w:val="0"/>
        <w:spacing w:after="0" w:line="240" w:lineRule="auto"/>
        <w:jc w:val="both"/>
        <w:textAlignment w:val="auto"/>
        <w:rPr>
          <w:rFonts w:cs="Calibri"/>
          <w:iCs/>
          <w:sz w:val="16"/>
          <w:szCs w:val="16"/>
          <w:lang w:eastAsia="es-CO"/>
        </w:rPr>
      </w:pPr>
      <w:r w:rsidRPr="00913ACC">
        <w:rPr>
          <w:rFonts w:cs="Calibri"/>
          <w:iCs/>
          <w:sz w:val="16"/>
          <w:szCs w:val="16"/>
          <w:lang w:eastAsia="es-CO"/>
        </w:rPr>
        <w:t>La plataforma tecnológica para gestión de afiliados a magisterio está diseñada para acceso vía web, sin restricción de navegadores (probado en los más conocidos), se cuenta con módulos de reportes generales y específicos de cada módulo. Las plataformas también pueden accederse desde dispositivos móviles en caso de considerarse necesario.</w:t>
      </w:r>
    </w:p>
    <w:p w14:paraId="6668905B" w14:textId="77777777" w:rsidR="00913ACC" w:rsidRPr="00913ACC" w:rsidRDefault="00913ACC" w:rsidP="00913ACC">
      <w:pPr>
        <w:suppressAutoHyphens w:val="0"/>
        <w:autoSpaceDE w:val="0"/>
        <w:spacing w:after="0" w:line="240" w:lineRule="auto"/>
        <w:jc w:val="both"/>
        <w:textAlignment w:val="auto"/>
        <w:rPr>
          <w:rFonts w:cs="Calibri"/>
          <w:iCs/>
          <w:sz w:val="16"/>
          <w:szCs w:val="16"/>
          <w:lang w:eastAsia="es-CO"/>
        </w:rPr>
      </w:pPr>
      <w:r w:rsidRPr="00913ACC">
        <w:rPr>
          <w:rFonts w:cs="Calibri"/>
          <w:iCs/>
          <w:sz w:val="16"/>
          <w:szCs w:val="16"/>
          <w:lang w:eastAsia="es-CO"/>
        </w:rPr>
        <w:t>La integración para actividades de uso constante como validación de estado de afiliación de usuarios magisterio y gestión de órdenes; se realizan de manera transparente mediante servicios WEB, esto para en los procesos de prestación de servicios de salud de las sedes exclusivas donde se cuenta con plataforma gestionadas por la UT Saludsur2.</w:t>
      </w:r>
    </w:p>
    <w:p w14:paraId="5476DFA1" w14:textId="77777777" w:rsidR="00913ACC" w:rsidRPr="00913ACC" w:rsidRDefault="00913ACC" w:rsidP="00913ACC">
      <w:pPr>
        <w:suppressAutoHyphens w:val="0"/>
        <w:autoSpaceDE w:val="0"/>
        <w:spacing w:after="0" w:line="240" w:lineRule="auto"/>
        <w:jc w:val="both"/>
        <w:textAlignment w:val="auto"/>
        <w:rPr>
          <w:rFonts w:cs="Calibri"/>
          <w:iCs/>
          <w:sz w:val="16"/>
          <w:szCs w:val="16"/>
          <w:lang w:eastAsia="es-CO"/>
        </w:rPr>
      </w:pPr>
      <w:r w:rsidRPr="00913ACC">
        <w:rPr>
          <w:rFonts w:cs="Calibri"/>
          <w:iCs/>
          <w:sz w:val="16"/>
          <w:szCs w:val="16"/>
          <w:lang w:eastAsia="es-CO"/>
        </w:rPr>
        <w:t>Administración y Gestión</w:t>
      </w:r>
    </w:p>
    <w:p w14:paraId="6F6E04E4" w14:textId="77777777" w:rsidR="00913ACC" w:rsidRPr="00913ACC" w:rsidRDefault="00913ACC" w:rsidP="00913ACC">
      <w:pPr>
        <w:suppressAutoHyphens w:val="0"/>
        <w:autoSpaceDE w:val="0"/>
        <w:spacing w:after="0" w:line="240" w:lineRule="auto"/>
        <w:jc w:val="both"/>
        <w:textAlignment w:val="auto"/>
        <w:rPr>
          <w:rFonts w:cs="Calibri"/>
          <w:iCs/>
          <w:sz w:val="16"/>
          <w:szCs w:val="16"/>
          <w:lang w:eastAsia="es-CO"/>
        </w:rPr>
      </w:pPr>
      <w:r w:rsidRPr="00913ACC">
        <w:rPr>
          <w:rFonts w:cs="Calibri"/>
          <w:iCs/>
          <w:sz w:val="16"/>
          <w:szCs w:val="16"/>
          <w:lang w:eastAsia="es-CO"/>
        </w:rPr>
        <w:t>Cuenta con generador de reportes en todos los módulos de la plataforma tecnológica, el acceso a los procesos, es controlado mediante perfiles de usuario incluidos el acceso a consulta e impresión, en los casos requeridos se cuenta con cargue masivo de información, por ejemplo, transferencia de facturación para la afectación y sincronización con cartera.</w:t>
      </w:r>
    </w:p>
    <w:p w14:paraId="6ABEA420" w14:textId="77777777" w:rsidR="00913ACC" w:rsidRPr="00913ACC" w:rsidRDefault="00913ACC" w:rsidP="00913ACC">
      <w:pPr>
        <w:suppressAutoHyphens w:val="0"/>
        <w:autoSpaceDE w:val="0"/>
        <w:spacing w:after="0" w:line="240" w:lineRule="auto"/>
        <w:jc w:val="both"/>
        <w:textAlignment w:val="auto"/>
        <w:rPr>
          <w:rFonts w:cs="Calibri"/>
          <w:iCs/>
          <w:sz w:val="16"/>
          <w:szCs w:val="16"/>
          <w:lang w:eastAsia="es-CO"/>
        </w:rPr>
      </w:pPr>
      <w:r w:rsidRPr="00913ACC">
        <w:rPr>
          <w:rFonts w:cs="Calibri"/>
          <w:iCs/>
          <w:sz w:val="16"/>
          <w:szCs w:val="16"/>
          <w:lang w:eastAsia="es-CO"/>
        </w:rPr>
        <w:t>Arquitectura</w:t>
      </w:r>
    </w:p>
    <w:p w14:paraId="2EAB3EDC" w14:textId="77777777" w:rsidR="00913ACC" w:rsidRPr="00913ACC" w:rsidRDefault="00913ACC" w:rsidP="00913ACC">
      <w:pPr>
        <w:suppressAutoHyphens w:val="0"/>
        <w:autoSpaceDE w:val="0"/>
        <w:spacing w:after="0" w:line="240" w:lineRule="auto"/>
        <w:jc w:val="both"/>
        <w:textAlignment w:val="auto"/>
        <w:rPr>
          <w:rFonts w:cs="Calibri"/>
          <w:iCs/>
          <w:sz w:val="16"/>
          <w:szCs w:val="16"/>
          <w:lang w:eastAsia="es-CO"/>
        </w:rPr>
      </w:pPr>
      <w:r w:rsidRPr="00913ACC">
        <w:rPr>
          <w:rFonts w:cs="Calibri"/>
          <w:iCs/>
          <w:sz w:val="16"/>
          <w:szCs w:val="16"/>
          <w:lang w:eastAsia="es-CO"/>
        </w:rPr>
        <w:t>El sistema cumple con una escalabilidad vertical como se menciona en el anexo 18, permitiendo un balanceo de carga y manejo de múltiples aplicaciones mediante proxy inverso, la fiabilidad de la información se garantiza mediante el uso de gestores de base de datos que solo pueden ser accedidos de manera local con el uso de usuario y contraseña, garantizando en todo momento que la información del usuario no será afectada de ninguna manera y en caso de presentarse por algún cambio de requerimiento, esto será notificado de manera escrita entre la UT saludsur2 y el proveedor de software; finalmente en el caso de la usabilidad, se garantiza que todos los procesos han sido diseñados con altos estándares de usabilidad, asegurando que procesos complejos como autorizaciones se realicen con unos pocos clics.</w:t>
      </w:r>
    </w:p>
    <w:p w14:paraId="7A975296" w14:textId="77777777" w:rsidR="00913ACC" w:rsidRPr="00913ACC" w:rsidRDefault="00913ACC" w:rsidP="00913ACC">
      <w:pPr>
        <w:suppressAutoHyphens w:val="0"/>
        <w:autoSpaceDE w:val="0"/>
        <w:spacing w:after="0" w:line="240" w:lineRule="auto"/>
        <w:jc w:val="both"/>
        <w:textAlignment w:val="auto"/>
        <w:rPr>
          <w:rFonts w:cs="Calibri"/>
          <w:iCs/>
          <w:sz w:val="16"/>
          <w:szCs w:val="16"/>
          <w:lang w:eastAsia="es-CO"/>
        </w:rPr>
      </w:pPr>
      <w:r w:rsidRPr="00913ACC">
        <w:rPr>
          <w:rFonts w:cs="Calibri"/>
          <w:iCs/>
          <w:sz w:val="16"/>
          <w:szCs w:val="16"/>
          <w:lang w:eastAsia="es-CO"/>
        </w:rPr>
        <w:t>En seguida se adjunta dos (2) imágenes que describen la arquitectura de componentes del software para servicios asistenciales, esto complementado con los diagramas de modelos de entidad-relación completos del software los cuales son reserva y se encuentran en poder del proveedor del software.</w:t>
      </w:r>
    </w:p>
    <w:p w14:paraId="1A484E70" w14:textId="77777777" w:rsidR="00913ACC" w:rsidRPr="00913ACC" w:rsidRDefault="00913ACC" w:rsidP="00913ACC">
      <w:pPr>
        <w:suppressAutoHyphens w:val="0"/>
        <w:autoSpaceDE w:val="0"/>
        <w:spacing w:after="0" w:line="240" w:lineRule="auto"/>
        <w:jc w:val="both"/>
        <w:textAlignment w:val="auto"/>
        <w:rPr>
          <w:rFonts w:cs="Calibri"/>
          <w:i/>
          <w:sz w:val="16"/>
          <w:szCs w:val="16"/>
          <w:lang w:eastAsia="es-CO"/>
        </w:rPr>
      </w:pPr>
      <w:r w:rsidRPr="00913ACC">
        <w:rPr>
          <w:rFonts w:cs="Calibri"/>
          <w:i/>
          <w:sz w:val="16"/>
          <w:szCs w:val="16"/>
          <w:lang w:eastAsia="es-CO"/>
        </w:rPr>
        <w:t xml:space="preserve"> </w:t>
      </w:r>
      <w:r w:rsidRPr="00913ACC">
        <w:rPr>
          <w:rFonts w:cs="Calibri"/>
          <w:i/>
          <w:noProof/>
          <w:sz w:val="16"/>
          <w:szCs w:val="16"/>
          <w:lang w:val="en-US"/>
        </w:rPr>
        <w:drawing>
          <wp:inline distT="0" distB="0" distL="0" distR="0" wp14:anchorId="23E68116" wp14:editId="5CF2E1A3">
            <wp:extent cx="5972175" cy="2062267"/>
            <wp:effectExtent l="0" t="0" r="0" b="0"/>
            <wp:docPr id="7" name="Imagen 7" descr="D:\PROINSALUD\2020\000-AuditoriasYControles\008-Informe-ModeloAtencionSalud-FOMAG-FEB2020-20200224\004A-pms-component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INSALUD\2020\000-AuditoriasYControles\008-Informe-ModeloAtencionSalud-FOMAG-FEB2020-20200224\004A-pms-componentes-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2062267"/>
                    </a:xfrm>
                    <a:prstGeom prst="rect">
                      <a:avLst/>
                    </a:prstGeom>
                    <a:noFill/>
                    <a:ln>
                      <a:noFill/>
                    </a:ln>
                  </pic:spPr>
                </pic:pic>
              </a:graphicData>
            </a:graphic>
          </wp:inline>
        </w:drawing>
      </w:r>
    </w:p>
    <w:p w14:paraId="62F5E199" w14:textId="77777777" w:rsidR="00913ACC" w:rsidRPr="00913ACC" w:rsidRDefault="00913ACC" w:rsidP="00913ACC">
      <w:pPr>
        <w:suppressAutoHyphens w:val="0"/>
        <w:autoSpaceDE w:val="0"/>
        <w:spacing w:after="0" w:line="240" w:lineRule="auto"/>
        <w:jc w:val="both"/>
        <w:textAlignment w:val="auto"/>
        <w:rPr>
          <w:rFonts w:cs="Calibri"/>
          <w:i/>
          <w:sz w:val="16"/>
          <w:szCs w:val="16"/>
          <w:lang w:eastAsia="es-CO"/>
        </w:rPr>
      </w:pPr>
    </w:p>
    <w:p w14:paraId="0DDC8C4B" w14:textId="77777777" w:rsidR="00913ACC" w:rsidRPr="00913ACC" w:rsidRDefault="00913ACC" w:rsidP="00913ACC">
      <w:pPr>
        <w:suppressAutoHyphens w:val="0"/>
        <w:autoSpaceDE w:val="0"/>
        <w:spacing w:after="0" w:line="240" w:lineRule="auto"/>
        <w:jc w:val="both"/>
        <w:textAlignment w:val="auto"/>
        <w:rPr>
          <w:rFonts w:cs="Calibri"/>
          <w:i/>
          <w:sz w:val="16"/>
          <w:szCs w:val="16"/>
          <w:lang w:eastAsia="es-CO"/>
        </w:rPr>
      </w:pPr>
      <w:r w:rsidRPr="00913ACC">
        <w:rPr>
          <w:rFonts w:cs="Calibri"/>
          <w:i/>
          <w:noProof/>
          <w:sz w:val="16"/>
          <w:szCs w:val="16"/>
          <w:lang w:val="en-US"/>
        </w:rPr>
        <w:lastRenderedPageBreak/>
        <w:drawing>
          <wp:inline distT="0" distB="0" distL="0" distR="0" wp14:anchorId="6CC71057" wp14:editId="2BCAC98D">
            <wp:extent cx="5972175" cy="2062267"/>
            <wp:effectExtent l="0" t="0" r="0" b="0"/>
            <wp:docPr id="5" name="Imagen 5" descr="D:\PROINSALUD\2020\000-AuditoriasYControles\008-Informe-ModeloAtencionSalud-FOMAG-FEB2020-20200224\004A-pms-component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INSALUD\2020\000-AuditoriasYControles\008-Informe-ModeloAtencionSalud-FOMAG-FEB2020-20200224\004A-pms-componentes-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2062267"/>
                    </a:xfrm>
                    <a:prstGeom prst="rect">
                      <a:avLst/>
                    </a:prstGeom>
                    <a:noFill/>
                    <a:ln>
                      <a:noFill/>
                    </a:ln>
                  </pic:spPr>
                </pic:pic>
              </a:graphicData>
            </a:graphic>
          </wp:inline>
        </w:drawing>
      </w:r>
    </w:p>
    <w:p w14:paraId="60FEC753" w14:textId="77777777" w:rsidR="00913ACC" w:rsidRPr="00913ACC" w:rsidRDefault="00913ACC" w:rsidP="00913ACC">
      <w:pPr>
        <w:suppressAutoHyphens w:val="0"/>
        <w:autoSpaceDE w:val="0"/>
        <w:spacing w:after="0" w:line="240" w:lineRule="auto"/>
        <w:jc w:val="both"/>
        <w:textAlignment w:val="auto"/>
        <w:rPr>
          <w:rFonts w:cs="Calibri"/>
          <w:i/>
          <w:sz w:val="16"/>
          <w:szCs w:val="16"/>
          <w:lang w:eastAsia="es-CO"/>
        </w:rPr>
      </w:pPr>
    </w:p>
    <w:p w14:paraId="2931B031" w14:textId="77777777" w:rsidR="00913ACC" w:rsidRPr="00913ACC" w:rsidRDefault="00913ACC" w:rsidP="00913ACC">
      <w:pPr>
        <w:suppressAutoHyphens w:val="0"/>
        <w:autoSpaceDE w:val="0"/>
        <w:spacing w:after="0" w:line="240" w:lineRule="auto"/>
        <w:jc w:val="both"/>
        <w:textAlignment w:val="auto"/>
        <w:rPr>
          <w:rFonts w:cs="Calibri"/>
          <w:i/>
          <w:sz w:val="16"/>
          <w:szCs w:val="16"/>
          <w:lang w:eastAsia="es-CO"/>
        </w:rPr>
      </w:pPr>
      <w:r w:rsidRPr="00913ACC">
        <w:rPr>
          <w:rFonts w:cs="Calibri"/>
          <w:i/>
          <w:sz w:val="16"/>
          <w:szCs w:val="16"/>
          <w:lang w:eastAsia="es-CO"/>
        </w:rPr>
        <w:t xml:space="preserve"> </w:t>
      </w:r>
    </w:p>
    <w:p w14:paraId="724116FF" w14:textId="77777777" w:rsidR="00913ACC" w:rsidRPr="00913ACC" w:rsidRDefault="00913ACC" w:rsidP="00913ACC">
      <w:pPr>
        <w:suppressAutoHyphens w:val="0"/>
        <w:autoSpaceDE w:val="0"/>
        <w:spacing w:after="0" w:line="240" w:lineRule="auto"/>
        <w:jc w:val="both"/>
        <w:textAlignment w:val="auto"/>
        <w:rPr>
          <w:rFonts w:cs="Calibri"/>
          <w:iCs/>
          <w:sz w:val="16"/>
          <w:szCs w:val="16"/>
          <w:lang w:eastAsia="es-CO"/>
        </w:rPr>
      </w:pPr>
      <w:r w:rsidRPr="00913ACC">
        <w:rPr>
          <w:rFonts w:cs="Calibri"/>
          <w:iCs/>
          <w:sz w:val="16"/>
          <w:szCs w:val="16"/>
          <w:lang w:eastAsia="es-CO"/>
        </w:rPr>
        <w:t>Documentación (Mencione los manuales con los que cuenta, estos deben estar anexos acorde al numeral 10 de la tabla de contenido de este documento)</w:t>
      </w:r>
    </w:p>
    <w:p w14:paraId="461C349D" w14:textId="77777777" w:rsidR="00913ACC" w:rsidRPr="00913ACC" w:rsidRDefault="00913ACC" w:rsidP="00913ACC">
      <w:pPr>
        <w:suppressAutoHyphens w:val="0"/>
        <w:autoSpaceDE w:val="0"/>
        <w:spacing w:after="0" w:line="240" w:lineRule="auto"/>
        <w:jc w:val="both"/>
        <w:textAlignment w:val="auto"/>
        <w:rPr>
          <w:rFonts w:cs="Calibri"/>
          <w:iCs/>
          <w:sz w:val="16"/>
          <w:szCs w:val="16"/>
          <w:lang w:eastAsia="es-CO"/>
        </w:rPr>
      </w:pPr>
      <w:r w:rsidRPr="00913ACC">
        <w:rPr>
          <w:rFonts w:cs="Calibri"/>
          <w:iCs/>
          <w:sz w:val="16"/>
          <w:szCs w:val="16"/>
          <w:lang w:eastAsia="es-CO"/>
        </w:rPr>
        <w:t xml:space="preserve">El sistema cuenta con manuales de usuario y técnicos, además de los modelos entidad relación, no solo de las tablas más importantes, sino de todos y cada uno de los esquemas que componen los módulos. Los manuales de usuario se encuentran integrados dentro de las aplicaciones como ayudas en línea. </w:t>
      </w:r>
      <w:proofErr w:type="gramStart"/>
      <w:r w:rsidRPr="00913ACC">
        <w:rPr>
          <w:rFonts w:cs="Calibri"/>
          <w:iCs/>
          <w:sz w:val="16"/>
          <w:szCs w:val="16"/>
          <w:lang w:eastAsia="es-CO"/>
        </w:rPr>
        <w:t>Además</w:t>
      </w:r>
      <w:proofErr w:type="gramEnd"/>
      <w:r w:rsidRPr="00913ACC">
        <w:rPr>
          <w:rFonts w:cs="Calibri"/>
          <w:iCs/>
          <w:sz w:val="16"/>
          <w:szCs w:val="16"/>
          <w:lang w:eastAsia="es-CO"/>
        </w:rPr>
        <w:t xml:space="preserve"> en línea puede encontrar bases de datos de conocimientos que se construyen en la medida que se presentan casos particulares. </w:t>
      </w:r>
    </w:p>
    <w:p w14:paraId="431B4E2A" w14:textId="77777777" w:rsidR="00913ACC" w:rsidRPr="00913ACC" w:rsidRDefault="00913ACC" w:rsidP="00913ACC">
      <w:pPr>
        <w:suppressAutoHyphens w:val="0"/>
        <w:autoSpaceDE w:val="0"/>
        <w:spacing w:after="0" w:line="240" w:lineRule="auto"/>
        <w:jc w:val="both"/>
        <w:textAlignment w:val="auto"/>
        <w:rPr>
          <w:rFonts w:cs="Calibri"/>
          <w:i/>
          <w:sz w:val="16"/>
          <w:szCs w:val="16"/>
          <w:lang w:eastAsia="es-CO"/>
        </w:rPr>
      </w:pPr>
      <w:r w:rsidRPr="00913ACC">
        <w:rPr>
          <w:rFonts w:cs="Calibri"/>
          <w:i/>
          <w:noProof/>
          <w:sz w:val="16"/>
          <w:szCs w:val="16"/>
          <w:lang w:val="en-US"/>
        </w:rPr>
        <w:drawing>
          <wp:inline distT="0" distB="0" distL="0" distR="0" wp14:anchorId="1DA2E816" wp14:editId="0DAE60DF">
            <wp:extent cx="5972175" cy="2969895"/>
            <wp:effectExtent l="0" t="0" r="9525"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2175" cy="2969895"/>
                    </a:xfrm>
                    <a:prstGeom prst="rect">
                      <a:avLst/>
                    </a:prstGeom>
                  </pic:spPr>
                </pic:pic>
              </a:graphicData>
            </a:graphic>
          </wp:inline>
        </w:drawing>
      </w:r>
    </w:p>
    <w:p w14:paraId="09928704" w14:textId="77777777" w:rsidR="00913ACC" w:rsidRPr="00913ACC" w:rsidRDefault="00913ACC" w:rsidP="00913ACC">
      <w:pPr>
        <w:suppressAutoHyphens w:val="0"/>
        <w:autoSpaceDE w:val="0"/>
        <w:spacing w:after="0" w:line="240" w:lineRule="auto"/>
        <w:jc w:val="both"/>
        <w:textAlignment w:val="auto"/>
        <w:rPr>
          <w:rFonts w:cs="Calibri"/>
          <w:i/>
          <w:sz w:val="16"/>
          <w:szCs w:val="16"/>
          <w:lang w:eastAsia="es-CO"/>
        </w:rPr>
      </w:pPr>
      <w:r w:rsidRPr="00913ACC">
        <w:rPr>
          <w:rFonts w:cs="Calibri"/>
          <w:i/>
          <w:sz w:val="16"/>
          <w:szCs w:val="16"/>
          <w:lang w:eastAsia="es-CO"/>
        </w:rPr>
        <w:t xml:space="preserve"> </w:t>
      </w:r>
    </w:p>
    <w:p w14:paraId="55524B31" w14:textId="77777777" w:rsidR="00913ACC" w:rsidRPr="00913ACC" w:rsidRDefault="00913ACC" w:rsidP="00913ACC">
      <w:pPr>
        <w:suppressAutoHyphens w:val="0"/>
        <w:autoSpaceDE w:val="0"/>
        <w:spacing w:after="0" w:line="240" w:lineRule="auto"/>
        <w:jc w:val="both"/>
        <w:textAlignment w:val="auto"/>
        <w:rPr>
          <w:rFonts w:cs="Calibri"/>
          <w:i/>
          <w:sz w:val="16"/>
          <w:szCs w:val="16"/>
          <w:lang w:eastAsia="es-CO"/>
        </w:rPr>
      </w:pPr>
      <w:r w:rsidRPr="00913ACC">
        <w:rPr>
          <w:rFonts w:cs="Calibri"/>
          <w:i/>
          <w:noProof/>
          <w:sz w:val="16"/>
          <w:szCs w:val="16"/>
          <w:lang w:val="en-US"/>
        </w:rPr>
        <w:lastRenderedPageBreak/>
        <w:drawing>
          <wp:inline distT="0" distB="0" distL="0" distR="0" wp14:anchorId="75C70C6C" wp14:editId="70347B06">
            <wp:extent cx="5972175" cy="3293745"/>
            <wp:effectExtent l="0" t="0" r="9525"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2175" cy="3293745"/>
                    </a:xfrm>
                    <a:prstGeom prst="rect">
                      <a:avLst/>
                    </a:prstGeom>
                  </pic:spPr>
                </pic:pic>
              </a:graphicData>
            </a:graphic>
          </wp:inline>
        </w:drawing>
      </w:r>
    </w:p>
    <w:p w14:paraId="6370E2D7" w14:textId="77777777" w:rsidR="00913ACC" w:rsidRDefault="00913ACC" w:rsidP="00913ACC">
      <w:pPr>
        <w:suppressAutoHyphens w:val="0"/>
        <w:autoSpaceDE w:val="0"/>
        <w:spacing w:after="0" w:line="240" w:lineRule="auto"/>
        <w:jc w:val="both"/>
        <w:textAlignment w:val="auto"/>
        <w:rPr>
          <w:rFonts w:cs="Calibri"/>
          <w:i/>
          <w:sz w:val="16"/>
          <w:szCs w:val="16"/>
          <w:lang w:eastAsia="es-CO"/>
        </w:rPr>
      </w:pPr>
    </w:p>
    <w:p w14:paraId="511B6D1E" w14:textId="06A0D751" w:rsidR="00913ACC" w:rsidRPr="00913ACC" w:rsidRDefault="00913ACC" w:rsidP="00913ACC">
      <w:pPr>
        <w:suppressAutoHyphens w:val="0"/>
        <w:autoSpaceDE w:val="0"/>
        <w:spacing w:after="0" w:line="240" w:lineRule="auto"/>
        <w:jc w:val="both"/>
        <w:textAlignment w:val="auto"/>
        <w:rPr>
          <w:rFonts w:cs="Calibri"/>
          <w:iCs/>
          <w:sz w:val="16"/>
          <w:szCs w:val="16"/>
          <w:lang w:eastAsia="es-CO"/>
        </w:rPr>
      </w:pPr>
      <w:r w:rsidRPr="00913ACC">
        <w:rPr>
          <w:rFonts w:cs="Calibri"/>
          <w:i/>
          <w:sz w:val="16"/>
          <w:szCs w:val="16"/>
          <w:lang w:eastAsia="es-CO"/>
        </w:rPr>
        <w:t xml:space="preserve"> </w:t>
      </w:r>
      <w:r w:rsidRPr="00913ACC">
        <w:rPr>
          <w:rFonts w:cs="Calibri"/>
          <w:iCs/>
          <w:sz w:val="16"/>
          <w:szCs w:val="16"/>
          <w:lang w:eastAsia="es-CO"/>
        </w:rPr>
        <w:t>Seguridad y Auditoría</w:t>
      </w:r>
    </w:p>
    <w:p w14:paraId="2435FB55" w14:textId="77777777" w:rsidR="00913ACC" w:rsidRPr="00913ACC" w:rsidRDefault="00913ACC" w:rsidP="00913ACC">
      <w:pPr>
        <w:suppressAutoHyphens w:val="0"/>
        <w:autoSpaceDE w:val="0"/>
        <w:spacing w:after="0" w:line="240" w:lineRule="auto"/>
        <w:jc w:val="both"/>
        <w:textAlignment w:val="auto"/>
        <w:rPr>
          <w:rFonts w:cs="Calibri"/>
          <w:iCs/>
          <w:sz w:val="16"/>
          <w:szCs w:val="16"/>
          <w:lang w:eastAsia="es-CO"/>
        </w:rPr>
      </w:pPr>
      <w:r w:rsidRPr="00913ACC">
        <w:rPr>
          <w:rFonts w:cs="Calibri"/>
          <w:iCs/>
          <w:sz w:val="16"/>
          <w:szCs w:val="16"/>
          <w:lang w:eastAsia="es-CO"/>
        </w:rPr>
        <w:t>El sistema cuenta con auditoria a nivel de tablas totalmente independiente de la aplicación. Se debe especificar la tabla que se desea auditar y mediante una función se iniciara dicha auditoria, las aplicaciones están configuradas de modo que el log no solo recoge información del usuario de la base de datos, si no de que usuario del sistema hizo que y cuando. Se cuenta con un servidor con firewall activo y que solo se han desbloqueado los puertos necesarios, evitando posibles filtraciones, el desarrollo se ha realizado evitando ataques especificados en OWASP como SQL inyección o XSS, las contraseñas tanto de acceso al servidor mediante SSH, como las de los usuarios de la base de datos se encuentra cifradas y protegidas.</w:t>
      </w:r>
    </w:p>
    <w:p w14:paraId="45F7A0C7" w14:textId="77777777" w:rsidR="00913ACC" w:rsidRPr="00913ACC" w:rsidRDefault="00913ACC" w:rsidP="00913ACC">
      <w:pPr>
        <w:suppressAutoHyphens w:val="0"/>
        <w:autoSpaceDE w:val="0"/>
        <w:spacing w:after="0" w:line="240" w:lineRule="auto"/>
        <w:jc w:val="both"/>
        <w:textAlignment w:val="auto"/>
        <w:rPr>
          <w:rFonts w:cs="Calibri"/>
          <w:iCs/>
          <w:sz w:val="16"/>
          <w:szCs w:val="16"/>
          <w:lang w:eastAsia="es-CO"/>
        </w:rPr>
      </w:pPr>
    </w:p>
    <w:p w14:paraId="47DFD546" w14:textId="77777777" w:rsidR="00913ACC" w:rsidRPr="00913ACC" w:rsidRDefault="00913ACC" w:rsidP="00913ACC">
      <w:pPr>
        <w:suppressAutoHyphens w:val="0"/>
        <w:autoSpaceDE w:val="0"/>
        <w:spacing w:after="0" w:line="240" w:lineRule="auto"/>
        <w:jc w:val="both"/>
        <w:textAlignment w:val="auto"/>
        <w:rPr>
          <w:rFonts w:cs="Calibri"/>
          <w:iCs/>
          <w:sz w:val="16"/>
          <w:szCs w:val="16"/>
          <w:lang w:eastAsia="es-CO"/>
        </w:rPr>
      </w:pPr>
      <w:r w:rsidRPr="00913ACC">
        <w:rPr>
          <w:rFonts w:cs="Calibri"/>
          <w:iCs/>
          <w:sz w:val="16"/>
          <w:szCs w:val="16"/>
          <w:lang w:eastAsia="es-CO"/>
        </w:rPr>
        <w:t>Se anexa documentos donde se describe a nivel general la infraestructura en la nube que cubre aspectos de la arquitectura a nivel de escalabilidad y fiabilidad, así como sus aspectos de seguridad y de administración de la misma. Del mismo modo, envío 2 documentos adicionales que describen a nivel de manejo de información clínica, sus aspectos de arquitectura y seguridad, como también del proceso de manejo de copias de seguridad en la nube.</w:t>
      </w:r>
    </w:p>
    <w:p w14:paraId="7105B63E" w14:textId="77777777" w:rsidR="00913ACC" w:rsidRPr="00913ACC" w:rsidRDefault="00913ACC" w:rsidP="00913ACC">
      <w:pPr>
        <w:suppressAutoHyphens w:val="0"/>
        <w:autoSpaceDE w:val="0"/>
        <w:spacing w:after="0" w:line="240" w:lineRule="auto"/>
        <w:jc w:val="both"/>
        <w:textAlignment w:val="auto"/>
        <w:rPr>
          <w:rFonts w:cs="Calibri"/>
          <w:i/>
          <w:sz w:val="16"/>
          <w:szCs w:val="16"/>
          <w:lang w:eastAsia="es-CO"/>
        </w:rPr>
      </w:pPr>
    </w:p>
    <w:p w14:paraId="032D643C" w14:textId="77777777" w:rsidR="00913ACC" w:rsidRPr="00913ACC" w:rsidRDefault="00913ACC" w:rsidP="00913ACC">
      <w:pPr>
        <w:suppressAutoHyphens w:val="0"/>
        <w:autoSpaceDE w:val="0"/>
        <w:spacing w:after="0" w:line="240" w:lineRule="auto"/>
        <w:jc w:val="both"/>
        <w:textAlignment w:val="auto"/>
        <w:rPr>
          <w:rFonts w:cs="Calibri"/>
          <w:iCs/>
          <w:sz w:val="16"/>
          <w:szCs w:val="16"/>
          <w:lang w:eastAsia="es-CO"/>
        </w:rPr>
      </w:pPr>
      <w:r w:rsidRPr="00913ACC">
        <w:rPr>
          <w:rFonts w:cs="Calibri"/>
          <w:iCs/>
          <w:sz w:val="16"/>
          <w:szCs w:val="16"/>
          <w:lang w:eastAsia="es-CO"/>
        </w:rPr>
        <w:t>Documentos Anexos</w:t>
      </w:r>
    </w:p>
    <w:p w14:paraId="7F6B0113" w14:textId="77777777" w:rsidR="00913ACC" w:rsidRPr="00913ACC" w:rsidRDefault="00913ACC" w:rsidP="00913ACC">
      <w:pPr>
        <w:suppressAutoHyphens w:val="0"/>
        <w:autoSpaceDE w:val="0"/>
        <w:spacing w:after="0" w:line="240" w:lineRule="auto"/>
        <w:jc w:val="both"/>
        <w:textAlignment w:val="auto"/>
        <w:rPr>
          <w:rFonts w:cs="Calibri"/>
          <w:iCs/>
          <w:sz w:val="16"/>
          <w:szCs w:val="16"/>
          <w:lang w:eastAsia="es-CO"/>
        </w:rPr>
      </w:pPr>
      <w:bookmarkStart w:id="2" w:name="_Hlk48929673"/>
      <w:r w:rsidRPr="00913ACC">
        <w:rPr>
          <w:rFonts w:cs="Calibri"/>
          <w:iCs/>
          <w:sz w:val="16"/>
          <w:szCs w:val="16"/>
          <w:lang w:eastAsia="es-CO"/>
        </w:rPr>
        <w:t>Anexo3.2A: Instructivo respaldo de información.</w:t>
      </w:r>
    </w:p>
    <w:p w14:paraId="47152759" w14:textId="77777777" w:rsidR="00913ACC" w:rsidRPr="00913ACC" w:rsidRDefault="00913ACC" w:rsidP="00913ACC">
      <w:pPr>
        <w:suppressAutoHyphens w:val="0"/>
        <w:autoSpaceDE w:val="0"/>
        <w:spacing w:after="0" w:line="240" w:lineRule="auto"/>
        <w:jc w:val="both"/>
        <w:textAlignment w:val="auto"/>
        <w:rPr>
          <w:rFonts w:cs="Calibri"/>
          <w:iCs/>
          <w:sz w:val="16"/>
          <w:szCs w:val="16"/>
          <w:lang w:eastAsia="es-CO"/>
        </w:rPr>
      </w:pPr>
      <w:r w:rsidRPr="00913ACC">
        <w:rPr>
          <w:rFonts w:cs="Calibri"/>
          <w:iCs/>
          <w:sz w:val="16"/>
          <w:szCs w:val="16"/>
          <w:lang w:eastAsia="es-CO"/>
        </w:rPr>
        <w:t>Anexo3.2B: Instructivo plan de contingencia informático en casos de fallas de plataformas.</w:t>
      </w:r>
    </w:p>
    <w:p w14:paraId="11934C0A" w14:textId="77777777" w:rsidR="00913ACC" w:rsidRPr="00913ACC" w:rsidRDefault="00913ACC" w:rsidP="00913ACC">
      <w:pPr>
        <w:suppressAutoHyphens w:val="0"/>
        <w:autoSpaceDE w:val="0"/>
        <w:spacing w:after="0" w:line="240" w:lineRule="auto"/>
        <w:jc w:val="both"/>
        <w:textAlignment w:val="auto"/>
        <w:rPr>
          <w:rFonts w:cs="Calibri"/>
          <w:iCs/>
          <w:sz w:val="16"/>
          <w:szCs w:val="16"/>
          <w:lang w:eastAsia="es-CO"/>
        </w:rPr>
      </w:pPr>
      <w:r w:rsidRPr="00913ACC">
        <w:rPr>
          <w:rFonts w:cs="Calibri"/>
          <w:iCs/>
          <w:sz w:val="16"/>
          <w:szCs w:val="16"/>
          <w:lang w:eastAsia="es-CO"/>
        </w:rPr>
        <w:t>Anexo3.2C: Instructivo credenciales y perfiles de acceso.</w:t>
      </w:r>
    </w:p>
    <w:p w14:paraId="5AD8D2C7" w14:textId="77777777" w:rsidR="00913ACC" w:rsidRPr="00913ACC" w:rsidRDefault="00913ACC" w:rsidP="00913ACC">
      <w:pPr>
        <w:suppressAutoHyphens w:val="0"/>
        <w:autoSpaceDE w:val="0"/>
        <w:spacing w:after="0" w:line="240" w:lineRule="auto"/>
        <w:jc w:val="both"/>
        <w:textAlignment w:val="auto"/>
        <w:rPr>
          <w:rFonts w:cs="Calibri"/>
          <w:iCs/>
          <w:sz w:val="16"/>
          <w:szCs w:val="16"/>
          <w:lang w:eastAsia="es-CO"/>
        </w:rPr>
      </w:pPr>
      <w:r w:rsidRPr="00913ACC">
        <w:rPr>
          <w:rFonts w:cs="Calibri"/>
          <w:iCs/>
          <w:sz w:val="16"/>
          <w:szCs w:val="16"/>
          <w:lang w:eastAsia="es-CO"/>
        </w:rPr>
        <w:t>Anexo3.2D: Infraestructura de respaldo en la nube para contingencia del sistema de información.</w:t>
      </w:r>
    </w:p>
    <w:p w14:paraId="4B1B1082" w14:textId="77777777" w:rsidR="00913ACC" w:rsidRPr="00913ACC" w:rsidRDefault="00913ACC" w:rsidP="00913ACC">
      <w:pPr>
        <w:suppressAutoHyphens w:val="0"/>
        <w:autoSpaceDE w:val="0"/>
        <w:spacing w:after="0" w:line="240" w:lineRule="auto"/>
        <w:jc w:val="both"/>
        <w:textAlignment w:val="auto"/>
        <w:rPr>
          <w:rFonts w:cs="Calibri"/>
          <w:iCs/>
          <w:sz w:val="16"/>
          <w:szCs w:val="16"/>
          <w:lang w:eastAsia="es-CO"/>
        </w:rPr>
      </w:pPr>
      <w:r w:rsidRPr="00913ACC">
        <w:rPr>
          <w:rFonts w:cs="Calibri"/>
          <w:iCs/>
          <w:sz w:val="16"/>
          <w:szCs w:val="16"/>
          <w:lang w:eastAsia="es-CO"/>
        </w:rPr>
        <w:t>Anexo3.2E: Proceso de respaldo de información.</w:t>
      </w:r>
    </w:p>
    <w:p w14:paraId="68551A80" w14:textId="06AB4022" w:rsidR="00913ACC" w:rsidRDefault="00913ACC" w:rsidP="00913ACC">
      <w:pPr>
        <w:suppressAutoHyphens w:val="0"/>
        <w:autoSpaceDE w:val="0"/>
        <w:spacing w:after="0" w:line="240" w:lineRule="auto"/>
        <w:jc w:val="both"/>
        <w:textAlignment w:val="auto"/>
        <w:rPr>
          <w:rFonts w:cs="Calibri"/>
          <w:iCs/>
          <w:sz w:val="16"/>
          <w:szCs w:val="16"/>
          <w:lang w:eastAsia="es-CO"/>
        </w:rPr>
      </w:pPr>
      <w:r w:rsidRPr="00913ACC">
        <w:rPr>
          <w:rFonts w:cs="Calibri"/>
          <w:iCs/>
          <w:sz w:val="16"/>
          <w:szCs w:val="16"/>
          <w:lang w:eastAsia="es-CO"/>
        </w:rPr>
        <w:t>Anexo3.2F: Estructura interna de aplicaciones plataforma de prestación de servicio.</w:t>
      </w:r>
    </w:p>
    <w:bookmarkEnd w:id="2"/>
    <w:p w14:paraId="72C81FAF" w14:textId="02745EEB" w:rsidR="006F7354" w:rsidRDefault="006F7354" w:rsidP="00913ACC">
      <w:pPr>
        <w:suppressAutoHyphens w:val="0"/>
        <w:autoSpaceDE w:val="0"/>
        <w:spacing w:after="0" w:line="240" w:lineRule="auto"/>
        <w:jc w:val="both"/>
        <w:textAlignment w:val="auto"/>
        <w:rPr>
          <w:rFonts w:cs="Calibri"/>
          <w:iCs/>
          <w:sz w:val="16"/>
          <w:szCs w:val="16"/>
          <w:lang w:eastAsia="es-CO"/>
        </w:rPr>
      </w:pPr>
    </w:p>
    <w:p w14:paraId="563107A8" w14:textId="77777777" w:rsidR="006F7354" w:rsidRPr="00913ACC" w:rsidRDefault="006F7354" w:rsidP="00913ACC">
      <w:pPr>
        <w:suppressAutoHyphens w:val="0"/>
        <w:autoSpaceDE w:val="0"/>
        <w:spacing w:after="0" w:line="240" w:lineRule="auto"/>
        <w:jc w:val="both"/>
        <w:textAlignment w:val="auto"/>
        <w:rPr>
          <w:rFonts w:cs="Calibri"/>
          <w:iCs/>
          <w:sz w:val="16"/>
          <w:szCs w:val="16"/>
          <w:lang w:eastAsia="es-CO"/>
        </w:rPr>
      </w:pPr>
    </w:p>
    <w:p w14:paraId="5CBE3198" w14:textId="3877D68D" w:rsidR="00953EC9" w:rsidRPr="00913ACC" w:rsidRDefault="00953EC9">
      <w:pPr>
        <w:suppressAutoHyphens w:val="0"/>
        <w:autoSpaceDE w:val="0"/>
        <w:spacing w:after="0" w:line="240" w:lineRule="auto"/>
        <w:jc w:val="both"/>
        <w:textAlignment w:val="auto"/>
        <w:rPr>
          <w:rFonts w:cs="Calibri"/>
          <w:iCs/>
          <w:sz w:val="16"/>
          <w:szCs w:val="16"/>
          <w:lang w:eastAsia="es-CO"/>
        </w:rPr>
      </w:pPr>
    </w:p>
    <w:p w14:paraId="4B197BC8" w14:textId="67245F18" w:rsidR="008B148B" w:rsidRDefault="008B148B" w:rsidP="008B148B">
      <w:pPr>
        <w:pStyle w:val="Prrafodelista"/>
        <w:numPr>
          <w:ilvl w:val="0"/>
          <w:numId w:val="2"/>
        </w:numPr>
        <w:shd w:val="clear" w:color="auto" w:fill="FFFFFF"/>
        <w:suppressAutoHyphens w:val="0"/>
        <w:autoSpaceDE w:val="0"/>
        <w:spacing w:after="0" w:line="240" w:lineRule="auto"/>
        <w:textAlignment w:val="auto"/>
      </w:pPr>
      <w:r w:rsidRPr="008B148B">
        <w:rPr>
          <w:rFonts w:cs="Calibri"/>
          <w:b/>
          <w:bCs/>
          <w:lang w:eastAsia="es-CO"/>
        </w:rPr>
        <w:t xml:space="preserve">SITUACIÓN EN SALUD DE LA POBLACIÓN AFILIADA </w:t>
      </w:r>
      <w:r w:rsidRPr="008B148B">
        <w:rPr>
          <w:b/>
          <w:lang w:eastAsia="es-CO"/>
        </w:rPr>
        <w:t>(Periodicidad de reporte y análisis Semestral)</w:t>
      </w:r>
    </w:p>
    <w:p w14:paraId="0F51261B" w14:textId="77777777" w:rsidR="005A51B0" w:rsidRDefault="005A51B0">
      <w:pPr>
        <w:suppressAutoHyphens w:val="0"/>
        <w:spacing w:after="160" w:line="240" w:lineRule="auto"/>
        <w:jc w:val="both"/>
        <w:textAlignment w:val="auto"/>
        <w:rPr>
          <w:rFonts w:cs="Calibri"/>
          <w:sz w:val="16"/>
          <w:szCs w:val="16"/>
        </w:rPr>
      </w:pPr>
    </w:p>
    <w:p w14:paraId="52E7186C" w14:textId="77777777" w:rsidR="000417DE" w:rsidRDefault="00EE328D">
      <w:pPr>
        <w:pStyle w:val="Prrafodelista"/>
        <w:numPr>
          <w:ilvl w:val="1"/>
          <w:numId w:val="6"/>
        </w:numPr>
        <w:suppressAutoHyphens w:val="0"/>
        <w:autoSpaceDE w:val="0"/>
        <w:spacing w:after="0" w:line="240" w:lineRule="auto"/>
        <w:textAlignment w:val="auto"/>
      </w:pPr>
      <w:r>
        <w:rPr>
          <w:rFonts w:cs="Calibri"/>
          <w:b/>
          <w:bCs/>
          <w:sz w:val="16"/>
          <w:szCs w:val="16"/>
          <w:lang w:eastAsia="es-CO"/>
        </w:rPr>
        <w:t xml:space="preserve">Caracterización de los determinantes sociales en salud contexto territorial </w:t>
      </w:r>
    </w:p>
    <w:p w14:paraId="06A0D30F" w14:textId="77777777" w:rsidR="000417DE" w:rsidRDefault="000417DE">
      <w:pPr>
        <w:pStyle w:val="Prrafodelista"/>
        <w:suppressAutoHyphens w:val="0"/>
        <w:autoSpaceDE w:val="0"/>
        <w:spacing w:after="0" w:line="240" w:lineRule="auto"/>
        <w:ind w:left="360"/>
        <w:textAlignment w:val="auto"/>
        <w:rPr>
          <w:rFonts w:cs="Calibri"/>
          <w:b/>
          <w:bCs/>
          <w:sz w:val="16"/>
          <w:szCs w:val="16"/>
          <w:lang w:eastAsia="es-CO"/>
        </w:rPr>
      </w:pPr>
    </w:p>
    <w:p w14:paraId="5BB1F158" w14:textId="77777777" w:rsidR="002141B2" w:rsidRPr="002141B2" w:rsidRDefault="002141B2" w:rsidP="002141B2">
      <w:pPr>
        <w:pStyle w:val="Prrafodelista"/>
        <w:suppressAutoHyphens w:val="0"/>
        <w:autoSpaceDE w:val="0"/>
        <w:spacing w:after="0" w:line="240" w:lineRule="auto"/>
        <w:ind w:left="360"/>
        <w:textAlignment w:val="auto"/>
        <w:rPr>
          <w:rFonts w:cs="Calibri"/>
          <w:sz w:val="16"/>
          <w:szCs w:val="16"/>
        </w:rPr>
      </w:pPr>
      <w:r w:rsidRPr="002141B2">
        <w:rPr>
          <w:rFonts w:cs="Calibri"/>
          <w:sz w:val="16"/>
          <w:szCs w:val="16"/>
        </w:rPr>
        <w:t xml:space="preserve">Según la Organización Mundial de la Salud (OMS) los determinantes sociales de salud son aquellas circunstancias en que las personas nacen, crecen, viven, trabajan y envejecen, incluido el sistema de salud. Esas circunstancias son el resultado de la distribución del dinero, el poder y los recursos a nivel mundial, nacional y local, que depende a su vez de las políticas adoptadas.  </w:t>
      </w:r>
    </w:p>
    <w:p w14:paraId="5484A1D2" w14:textId="77777777" w:rsidR="002141B2" w:rsidRPr="002141B2" w:rsidRDefault="002141B2" w:rsidP="002141B2">
      <w:pPr>
        <w:pStyle w:val="Prrafodelista"/>
        <w:suppressAutoHyphens w:val="0"/>
        <w:autoSpaceDE w:val="0"/>
        <w:spacing w:after="0" w:line="240" w:lineRule="auto"/>
        <w:ind w:left="360"/>
        <w:textAlignment w:val="auto"/>
        <w:rPr>
          <w:rFonts w:cs="Calibri"/>
          <w:sz w:val="16"/>
          <w:szCs w:val="16"/>
        </w:rPr>
      </w:pPr>
    </w:p>
    <w:p w14:paraId="61EA7CC4" w14:textId="4315B41D" w:rsidR="000417DE" w:rsidRDefault="002141B2" w:rsidP="002141B2">
      <w:pPr>
        <w:pStyle w:val="Prrafodelista"/>
        <w:suppressAutoHyphens w:val="0"/>
        <w:autoSpaceDE w:val="0"/>
        <w:spacing w:after="0" w:line="240" w:lineRule="auto"/>
        <w:ind w:left="360"/>
        <w:textAlignment w:val="auto"/>
        <w:rPr>
          <w:rFonts w:cs="Calibri"/>
          <w:sz w:val="16"/>
          <w:szCs w:val="16"/>
        </w:rPr>
      </w:pPr>
      <w:r w:rsidRPr="002141B2">
        <w:rPr>
          <w:rFonts w:cs="Calibri"/>
          <w:sz w:val="16"/>
          <w:szCs w:val="16"/>
        </w:rPr>
        <w:t>Para la caracterización de los determinantes sociales de salud de la población afiliada al Fondo Nacional de Prestaciones Sociales del Magisterio, se realizó un análisis del perfil sociodemográfico que incluyó la distribución poblacional por curso de vida, indicadores demográficos y el contexto socioeconómico; adicionalmente se analizó el perfil epidemiológico desde sus componentes de morbilidad, mortalidad y discapacidad. Los datos corresponden a la vigencia 2</w:t>
      </w:r>
      <w:r>
        <w:rPr>
          <w:rFonts w:cs="Calibri"/>
          <w:sz w:val="16"/>
          <w:szCs w:val="16"/>
        </w:rPr>
        <w:t>020</w:t>
      </w:r>
    </w:p>
    <w:p w14:paraId="7BC16123" w14:textId="77777777" w:rsidR="000417DE" w:rsidRDefault="00EE328D">
      <w:pPr>
        <w:pStyle w:val="Prrafodelista"/>
        <w:numPr>
          <w:ilvl w:val="2"/>
          <w:numId w:val="6"/>
        </w:numPr>
        <w:suppressAutoHyphens w:val="0"/>
        <w:autoSpaceDE w:val="0"/>
        <w:spacing w:after="0" w:line="240" w:lineRule="auto"/>
        <w:textAlignment w:val="auto"/>
        <w:rPr>
          <w:rFonts w:cs="Calibri"/>
          <w:b/>
          <w:bCs/>
          <w:sz w:val="16"/>
          <w:szCs w:val="16"/>
          <w:lang w:eastAsia="es-CO"/>
        </w:rPr>
      </w:pPr>
      <w:r>
        <w:rPr>
          <w:rFonts w:cs="Calibri"/>
          <w:b/>
          <w:bCs/>
          <w:sz w:val="16"/>
          <w:szCs w:val="16"/>
          <w:lang w:eastAsia="es-CO"/>
        </w:rPr>
        <w:lastRenderedPageBreak/>
        <w:t>Perfil sociodemográfico</w:t>
      </w:r>
    </w:p>
    <w:p w14:paraId="44B8782C" w14:textId="77777777" w:rsidR="000417DE" w:rsidRDefault="000417DE">
      <w:pPr>
        <w:pStyle w:val="Prrafodelista"/>
        <w:suppressAutoHyphens w:val="0"/>
        <w:autoSpaceDE w:val="0"/>
        <w:spacing w:after="0" w:line="240" w:lineRule="auto"/>
        <w:ind w:left="360"/>
        <w:textAlignment w:val="auto"/>
        <w:rPr>
          <w:rFonts w:cs="Calibri"/>
          <w:b/>
          <w:bCs/>
          <w:sz w:val="16"/>
          <w:szCs w:val="16"/>
          <w:lang w:eastAsia="es-CO"/>
        </w:rPr>
      </w:pPr>
    </w:p>
    <w:p w14:paraId="73E6FE95" w14:textId="1A432BD4" w:rsidR="000417DE" w:rsidRDefault="00EE328D">
      <w:pPr>
        <w:pStyle w:val="Textocomentario"/>
        <w:spacing w:after="0"/>
        <w:jc w:val="both"/>
        <w:rPr>
          <w:rFonts w:cs="Calibri"/>
          <w:sz w:val="16"/>
          <w:szCs w:val="16"/>
        </w:rPr>
      </w:pPr>
      <w:r>
        <w:rPr>
          <w:rFonts w:cs="Calibri"/>
          <w:sz w:val="16"/>
          <w:szCs w:val="16"/>
        </w:rPr>
        <w:t xml:space="preserve">Como se observa en la Tabla </w:t>
      </w:r>
      <w:r w:rsidR="002141B2">
        <w:rPr>
          <w:rFonts w:cs="Calibri"/>
          <w:sz w:val="16"/>
          <w:szCs w:val="16"/>
        </w:rPr>
        <w:t>01</w:t>
      </w:r>
      <w:r>
        <w:rPr>
          <w:rFonts w:cs="Calibri"/>
          <w:sz w:val="16"/>
          <w:szCs w:val="16"/>
        </w:rPr>
        <w:t xml:space="preserve">, la región </w:t>
      </w:r>
      <w:r w:rsidR="00225219">
        <w:rPr>
          <w:rFonts w:cs="Calibri"/>
          <w:sz w:val="16"/>
          <w:szCs w:val="16"/>
        </w:rPr>
        <w:t xml:space="preserve">3 </w:t>
      </w:r>
      <w:r>
        <w:rPr>
          <w:rFonts w:cs="Calibri"/>
          <w:sz w:val="16"/>
          <w:szCs w:val="16"/>
        </w:rPr>
        <w:t xml:space="preserve">presentó a </w:t>
      </w:r>
      <w:r w:rsidR="00225219">
        <w:rPr>
          <w:rFonts w:cs="Calibri"/>
          <w:sz w:val="16"/>
          <w:szCs w:val="16"/>
        </w:rPr>
        <w:t>30 de junio</w:t>
      </w:r>
      <w:r>
        <w:rPr>
          <w:rFonts w:cs="Calibri"/>
          <w:sz w:val="16"/>
          <w:szCs w:val="16"/>
        </w:rPr>
        <w:t xml:space="preserve"> del año </w:t>
      </w:r>
      <w:r w:rsidR="00225219">
        <w:rPr>
          <w:rFonts w:cs="Calibri"/>
          <w:sz w:val="16"/>
          <w:szCs w:val="16"/>
        </w:rPr>
        <w:t>2020</w:t>
      </w:r>
      <w:r>
        <w:rPr>
          <w:rFonts w:cs="Calibri"/>
          <w:sz w:val="16"/>
          <w:szCs w:val="16"/>
        </w:rPr>
        <w:t xml:space="preserve"> un total de afiliados activos de </w:t>
      </w:r>
      <w:r w:rsidR="00225219">
        <w:rPr>
          <w:rFonts w:cs="Calibri"/>
          <w:sz w:val="16"/>
          <w:szCs w:val="16"/>
        </w:rPr>
        <w:t>11350</w:t>
      </w:r>
      <w:r>
        <w:rPr>
          <w:rFonts w:cs="Calibri"/>
          <w:sz w:val="16"/>
          <w:szCs w:val="16"/>
        </w:rPr>
        <w:t xml:space="preserve">, el </w:t>
      </w:r>
      <w:r w:rsidR="00225219">
        <w:rPr>
          <w:rFonts w:cs="Calibri"/>
          <w:sz w:val="16"/>
          <w:szCs w:val="16"/>
        </w:rPr>
        <w:t>47</w:t>
      </w:r>
      <w:r>
        <w:rPr>
          <w:rFonts w:cs="Calibri"/>
          <w:sz w:val="16"/>
          <w:szCs w:val="16"/>
        </w:rPr>
        <w:t xml:space="preserve">% de la población es de género masculino y el </w:t>
      </w:r>
      <w:r w:rsidR="00225219">
        <w:rPr>
          <w:rFonts w:cs="Calibri"/>
          <w:sz w:val="16"/>
          <w:szCs w:val="16"/>
        </w:rPr>
        <w:t>53</w:t>
      </w:r>
      <w:r>
        <w:rPr>
          <w:rFonts w:cs="Calibri"/>
          <w:sz w:val="16"/>
          <w:szCs w:val="16"/>
        </w:rPr>
        <w:t xml:space="preserve">% es femenino, se encontró </w:t>
      </w:r>
      <w:r w:rsidR="00225219">
        <w:rPr>
          <w:rFonts w:cs="Calibri"/>
          <w:sz w:val="16"/>
          <w:szCs w:val="16"/>
        </w:rPr>
        <w:t>una disminución de 92 usuarios que corresponden al 0.8</w:t>
      </w:r>
      <w:r>
        <w:rPr>
          <w:rFonts w:cs="Calibri"/>
          <w:sz w:val="16"/>
          <w:szCs w:val="16"/>
        </w:rPr>
        <w:t>%</w:t>
      </w:r>
      <w:r w:rsidR="00453AA3">
        <w:rPr>
          <w:rFonts w:cs="Calibri"/>
          <w:sz w:val="16"/>
          <w:szCs w:val="16"/>
        </w:rPr>
        <w:t>, comportamiento similar al periodo anterior.</w:t>
      </w:r>
    </w:p>
    <w:p w14:paraId="7FC188B8" w14:textId="77777777" w:rsidR="000417DE" w:rsidRDefault="000417DE">
      <w:pPr>
        <w:pStyle w:val="Textocomentario"/>
        <w:spacing w:after="0"/>
        <w:jc w:val="both"/>
        <w:rPr>
          <w:rFonts w:cs="Calibri"/>
          <w:sz w:val="16"/>
          <w:szCs w:val="16"/>
        </w:rPr>
      </w:pPr>
    </w:p>
    <w:p w14:paraId="278F4662" w14:textId="77777777" w:rsidR="000417DE" w:rsidRDefault="000417DE">
      <w:pPr>
        <w:pStyle w:val="Prrafodelista"/>
        <w:suppressAutoHyphens w:val="0"/>
        <w:autoSpaceDE w:val="0"/>
        <w:spacing w:after="0" w:line="240" w:lineRule="auto"/>
        <w:ind w:left="360"/>
        <w:textAlignment w:val="auto"/>
        <w:rPr>
          <w:rFonts w:cs="Calibri"/>
          <w:b/>
          <w:bCs/>
          <w:sz w:val="16"/>
          <w:szCs w:val="16"/>
          <w:lang w:eastAsia="es-CO"/>
        </w:rPr>
      </w:pPr>
    </w:p>
    <w:p w14:paraId="3E8BE77B" w14:textId="48DD72D9" w:rsidR="000417DE" w:rsidRDefault="00EE328D">
      <w:pPr>
        <w:pStyle w:val="Textocomentario"/>
        <w:jc w:val="both"/>
        <w:rPr>
          <w:rFonts w:cs="Calibri"/>
          <w:sz w:val="16"/>
          <w:szCs w:val="16"/>
        </w:rPr>
      </w:pPr>
      <w:r>
        <w:rPr>
          <w:rFonts w:cs="Calibri"/>
          <w:sz w:val="16"/>
          <w:szCs w:val="16"/>
        </w:rPr>
        <w:t xml:space="preserve">Tabla </w:t>
      </w:r>
      <w:r w:rsidR="002141B2">
        <w:rPr>
          <w:rFonts w:cs="Calibri"/>
          <w:sz w:val="16"/>
          <w:szCs w:val="16"/>
        </w:rPr>
        <w:t>01</w:t>
      </w:r>
      <w:r>
        <w:rPr>
          <w:rFonts w:cs="Calibri"/>
          <w:sz w:val="16"/>
          <w:szCs w:val="16"/>
        </w:rPr>
        <w:t xml:space="preserve">. Distribución Poblacional </w:t>
      </w:r>
    </w:p>
    <w:tbl>
      <w:tblPr>
        <w:tblW w:w="5830" w:type="dxa"/>
        <w:jc w:val="center"/>
        <w:tblCellMar>
          <w:left w:w="10" w:type="dxa"/>
          <w:right w:w="10" w:type="dxa"/>
        </w:tblCellMar>
        <w:tblLook w:val="0000" w:firstRow="0" w:lastRow="0" w:firstColumn="0" w:lastColumn="0" w:noHBand="0" w:noVBand="0"/>
      </w:tblPr>
      <w:tblGrid>
        <w:gridCol w:w="2192"/>
        <w:gridCol w:w="1050"/>
        <w:gridCol w:w="1148"/>
        <w:gridCol w:w="1440"/>
      </w:tblGrid>
      <w:tr w:rsidR="000417DE" w:rsidRPr="000C2EB7" w14:paraId="315F598C" w14:textId="77777777">
        <w:trPr>
          <w:trHeight w:val="271"/>
          <w:jc w:val="center"/>
        </w:trPr>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C3746" w14:textId="77777777" w:rsidR="000417DE" w:rsidRDefault="00EE328D">
            <w:pPr>
              <w:pStyle w:val="Textocomentario"/>
              <w:jc w:val="center"/>
              <w:textAlignment w:val="auto"/>
              <w:rPr>
                <w:rFonts w:cs="Calibri"/>
                <w:b/>
                <w:sz w:val="16"/>
                <w:szCs w:val="16"/>
              </w:rPr>
            </w:pPr>
            <w:r>
              <w:rPr>
                <w:rFonts w:cs="Calibri"/>
                <w:b/>
                <w:sz w:val="16"/>
                <w:szCs w:val="16"/>
              </w:rPr>
              <w:t>Variable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126E2" w14:textId="232C22D5" w:rsidR="000417DE" w:rsidRDefault="00EE328D">
            <w:pPr>
              <w:pStyle w:val="Textocomentario"/>
              <w:jc w:val="center"/>
              <w:textAlignment w:val="auto"/>
              <w:rPr>
                <w:rFonts w:cs="Calibri"/>
                <w:b/>
                <w:sz w:val="16"/>
                <w:szCs w:val="16"/>
              </w:rPr>
            </w:pPr>
            <w:r>
              <w:rPr>
                <w:rFonts w:cs="Calibri"/>
                <w:b/>
                <w:sz w:val="16"/>
                <w:szCs w:val="16"/>
              </w:rPr>
              <w:t>Semestre</w:t>
            </w:r>
            <w:r w:rsidR="00590A9E">
              <w:rPr>
                <w:rFonts w:cs="Calibri"/>
                <w:b/>
                <w:sz w:val="16"/>
                <w:szCs w:val="16"/>
              </w:rPr>
              <w:t xml:space="preserve"> II 2019</w:t>
            </w:r>
            <w:r>
              <w:rPr>
                <w:rFonts w:cs="Calibri"/>
                <w:b/>
                <w:sz w:val="16"/>
                <w:szCs w:val="16"/>
              </w:rP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D9D9E" w14:textId="08F43500" w:rsidR="000417DE" w:rsidRDefault="00EE328D">
            <w:pPr>
              <w:pStyle w:val="Textocomentario"/>
              <w:jc w:val="center"/>
              <w:textAlignment w:val="auto"/>
              <w:rPr>
                <w:rFonts w:cs="Calibri"/>
                <w:b/>
                <w:sz w:val="16"/>
                <w:szCs w:val="16"/>
              </w:rPr>
            </w:pPr>
            <w:r>
              <w:rPr>
                <w:rFonts w:cs="Calibri"/>
                <w:b/>
                <w:sz w:val="16"/>
                <w:szCs w:val="16"/>
              </w:rPr>
              <w:t xml:space="preserve">Semestre </w:t>
            </w:r>
            <w:r w:rsidR="00590A9E">
              <w:rPr>
                <w:rFonts w:cs="Calibri"/>
                <w:b/>
                <w:sz w:val="16"/>
                <w:szCs w:val="16"/>
              </w:rPr>
              <w:t>I 2020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4975B" w14:textId="669B5881" w:rsidR="000417DE" w:rsidRPr="000C2EB7" w:rsidRDefault="00EE328D">
            <w:pPr>
              <w:pStyle w:val="Textocomentario"/>
              <w:jc w:val="center"/>
              <w:textAlignment w:val="auto"/>
              <w:rPr>
                <w:rFonts w:cs="Calibri"/>
                <w:b/>
                <w:sz w:val="16"/>
                <w:szCs w:val="16"/>
                <w:lang w:val="en-US"/>
              </w:rPr>
            </w:pPr>
            <w:proofErr w:type="spellStart"/>
            <w:r w:rsidRPr="000C2EB7">
              <w:rPr>
                <w:rFonts w:cs="Calibri"/>
                <w:b/>
                <w:sz w:val="16"/>
                <w:szCs w:val="16"/>
                <w:lang w:val="en-US"/>
              </w:rPr>
              <w:t>Var</w:t>
            </w:r>
            <w:proofErr w:type="spellEnd"/>
            <w:r w:rsidRPr="000C2EB7">
              <w:rPr>
                <w:rFonts w:cs="Calibri"/>
                <w:b/>
                <w:sz w:val="16"/>
                <w:szCs w:val="16"/>
                <w:lang w:val="en-US"/>
              </w:rPr>
              <w:t xml:space="preserve"> </w:t>
            </w:r>
            <w:proofErr w:type="spellStart"/>
            <w:r w:rsidRPr="000C2EB7">
              <w:rPr>
                <w:rFonts w:cs="Calibri"/>
                <w:b/>
                <w:sz w:val="16"/>
                <w:szCs w:val="16"/>
                <w:lang w:val="en-US"/>
              </w:rPr>
              <w:t>Semestre</w:t>
            </w:r>
            <w:proofErr w:type="spellEnd"/>
            <w:r w:rsidRPr="000C2EB7">
              <w:rPr>
                <w:rFonts w:cs="Calibri"/>
                <w:b/>
                <w:sz w:val="16"/>
                <w:szCs w:val="16"/>
                <w:lang w:val="en-US"/>
              </w:rPr>
              <w:t xml:space="preserve"> </w:t>
            </w:r>
            <w:r w:rsidR="00590A9E" w:rsidRPr="000C2EB7">
              <w:rPr>
                <w:rFonts w:cs="Calibri"/>
                <w:b/>
                <w:sz w:val="16"/>
                <w:szCs w:val="16"/>
                <w:lang w:val="en-US"/>
              </w:rPr>
              <w:t>II 2019</w:t>
            </w:r>
            <w:r w:rsidRPr="000C2EB7">
              <w:rPr>
                <w:rFonts w:cs="Calibri"/>
                <w:b/>
                <w:sz w:val="16"/>
                <w:szCs w:val="16"/>
                <w:lang w:val="en-US"/>
              </w:rPr>
              <w:t xml:space="preserve"> – </w:t>
            </w:r>
            <w:proofErr w:type="spellStart"/>
            <w:r w:rsidRPr="000C2EB7">
              <w:rPr>
                <w:rFonts w:cs="Calibri"/>
                <w:b/>
                <w:sz w:val="16"/>
                <w:szCs w:val="16"/>
                <w:lang w:val="en-US"/>
              </w:rPr>
              <w:t>Semestre</w:t>
            </w:r>
            <w:proofErr w:type="spellEnd"/>
            <w:r w:rsidRPr="000C2EB7">
              <w:rPr>
                <w:rFonts w:cs="Calibri"/>
                <w:b/>
                <w:sz w:val="16"/>
                <w:szCs w:val="16"/>
                <w:lang w:val="en-US"/>
              </w:rPr>
              <w:t xml:space="preserve"> </w:t>
            </w:r>
            <w:r w:rsidR="00590A9E" w:rsidRPr="000C2EB7">
              <w:rPr>
                <w:rFonts w:cs="Calibri"/>
                <w:b/>
                <w:sz w:val="16"/>
                <w:szCs w:val="16"/>
                <w:lang w:val="en-US"/>
              </w:rPr>
              <w:t>I 2020</w:t>
            </w:r>
          </w:p>
        </w:tc>
      </w:tr>
      <w:tr w:rsidR="00225219" w14:paraId="744AFCE0" w14:textId="77777777" w:rsidTr="002F582E">
        <w:trPr>
          <w:trHeight w:val="314"/>
          <w:jc w:val="center"/>
        </w:trPr>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B2162" w14:textId="77777777" w:rsidR="00225219" w:rsidRDefault="00225219" w:rsidP="00225219">
            <w:pPr>
              <w:pStyle w:val="Textocomentario"/>
              <w:textAlignment w:val="auto"/>
              <w:rPr>
                <w:rFonts w:cs="Calibri"/>
                <w:sz w:val="16"/>
                <w:szCs w:val="16"/>
              </w:rPr>
            </w:pPr>
            <w:r>
              <w:rPr>
                <w:rFonts w:cs="Calibri"/>
                <w:sz w:val="16"/>
                <w:szCs w:val="16"/>
              </w:rPr>
              <w:t>Población Total</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C780F" w14:textId="5E80F363" w:rsidR="00225219" w:rsidRPr="00225219" w:rsidRDefault="00225219" w:rsidP="00225219">
            <w:pPr>
              <w:suppressAutoHyphens w:val="0"/>
              <w:jc w:val="center"/>
              <w:textAlignment w:val="auto"/>
              <w:rPr>
                <w:rFonts w:eastAsia="Times New Roman" w:cs="Calibri"/>
                <w:bCs/>
                <w:color w:val="000000"/>
                <w:sz w:val="16"/>
                <w:szCs w:val="16"/>
              </w:rPr>
            </w:pPr>
            <w:r w:rsidRPr="00225219">
              <w:rPr>
                <w:sz w:val="16"/>
                <w:szCs w:val="16"/>
              </w:rPr>
              <w:t>11442</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6878D" w14:textId="3B2B1F05" w:rsidR="00225219" w:rsidRPr="00225219" w:rsidRDefault="00225219" w:rsidP="00225219">
            <w:pPr>
              <w:pStyle w:val="Textocomentario"/>
              <w:jc w:val="center"/>
              <w:textAlignment w:val="auto"/>
              <w:rPr>
                <w:rFonts w:cs="Calibri"/>
                <w:sz w:val="16"/>
                <w:szCs w:val="16"/>
              </w:rPr>
            </w:pPr>
            <w:r>
              <w:rPr>
                <w:rFonts w:cs="Calibri"/>
                <w:sz w:val="16"/>
                <w:szCs w:val="16"/>
              </w:rPr>
              <w:t>11350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B1D96" w14:textId="2B69FDB4" w:rsidR="00225219" w:rsidRPr="00225219" w:rsidRDefault="00225219" w:rsidP="00225219">
            <w:pPr>
              <w:pStyle w:val="Textocomentario"/>
              <w:jc w:val="center"/>
              <w:textAlignment w:val="auto"/>
              <w:rPr>
                <w:rFonts w:cs="Calibri"/>
                <w:sz w:val="16"/>
                <w:szCs w:val="16"/>
              </w:rPr>
            </w:pPr>
            <w:r>
              <w:rPr>
                <w:rFonts w:cs="Calibri"/>
                <w:sz w:val="16"/>
                <w:szCs w:val="16"/>
              </w:rPr>
              <w:t>-92</w:t>
            </w:r>
          </w:p>
        </w:tc>
      </w:tr>
      <w:tr w:rsidR="00225219" w14:paraId="07BA0A8E" w14:textId="77777777" w:rsidTr="002F582E">
        <w:trPr>
          <w:trHeight w:val="289"/>
          <w:jc w:val="center"/>
        </w:trPr>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4011A" w14:textId="77777777" w:rsidR="00225219" w:rsidRDefault="00225219" w:rsidP="00225219">
            <w:pPr>
              <w:pStyle w:val="Textocomentario"/>
              <w:textAlignment w:val="auto"/>
              <w:rPr>
                <w:rFonts w:cs="Calibri"/>
                <w:sz w:val="16"/>
                <w:szCs w:val="16"/>
              </w:rPr>
            </w:pPr>
            <w:r>
              <w:rPr>
                <w:rFonts w:cs="Calibri"/>
                <w:sz w:val="16"/>
                <w:szCs w:val="16"/>
              </w:rPr>
              <w:t>Población Femenina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B39A9" w14:textId="1405F456" w:rsidR="00225219" w:rsidRPr="00225219" w:rsidRDefault="00225219" w:rsidP="00225219">
            <w:pPr>
              <w:suppressAutoHyphens w:val="0"/>
              <w:jc w:val="center"/>
              <w:textAlignment w:val="auto"/>
              <w:rPr>
                <w:rFonts w:eastAsia="Times New Roman" w:cs="Calibri"/>
                <w:bCs/>
                <w:color w:val="000000"/>
                <w:sz w:val="16"/>
                <w:szCs w:val="16"/>
              </w:rPr>
            </w:pPr>
            <w:r w:rsidRPr="00225219">
              <w:rPr>
                <w:sz w:val="16"/>
                <w:szCs w:val="16"/>
              </w:rPr>
              <w:t>6090</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FBB91" w14:textId="0D91B3D9" w:rsidR="00225219" w:rsidRPr="00225219" w:rsidRDefault="00225219" w:rsidP="00225219">
            <w:pPr>
              <w:pStyle w:val="Textocomentario"/>
              <w:jc w:val="center"/>
              <w:textAlignment w:val="auto"/>
              <w:rPr>
                <w:rFonts w:cs="Calibri"/>
                <w:sz w:val="16"/>
                <w:szCs w:val="16"/>
              </w:rPr>
            </w:pPr>
            <w:r>
              <w:rPr>
                <w:rFonts w:cs="Calibri"/>
                <w:sz w:val="16"/>
                <w:szCs w:val="16"/>
              </w:rPr>
              <w:t>6058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BAC33" w14:textId="38FE162C" w:rsidR="00225219" w:rsidRPr="00225219" w:rsidRDefault="00225219" w:rsidP="00225219">
            <w:pPr>
              <w:pStyle w:val="Textocomentario"/>
              <w:jc w:val="center"/>
              <w:textAlignment w:val="auto"/>
              <w:rPr>
                <w:rFonts w:cs="Calibri"/>
                <w:sz w:val="16"/>
                <w:szCs w:val="16"/>
              </w:rPr>
            </w:pPr>
            <w:r>
              <w:rPr>
                <w:rFonts w:cs="Calibri"/>
                <w:sz w:val="16"/>
                <w:szCs w:val="16"/>
              </w:rPr>
              <w:t>-32</w:t>
            </w:r>
          </w:p>
        </w:tc>
      </w:tr>
      <w:tr w:rsidR="00225219" w14:paraId="389239D2" w14:textId="77777777" w:rsidTr="002F582E">
        <w:trPr>
          <w:trHeight w:val="70"/>
          <w:jc w:val="center"/>
        </w:trPr>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39DE4" w14:textId="77777777" w:rsidR="00225219" w:rsidRDefault="00225219" w:rsidP="00225219">
            <w:pPr>
              <w:pStyle w:val="Textocomentario"/>
              <w:textAlignment w:val="auto"/>
              <w:rPr>
                <w:rFonts w:cs="Calibri"/>
                <w:sz w:val="16"/>
                <w:szCs w:val="16"/>
              </w:rPr>
            </w:pPr>
            <w:r>
              <w:rPr>
                <w:rFonts w:cs="Calibri"/>
                <w:sz w:val="16"/>
                <w:szCs w:val="16"/>
              </w:rPr>
              <w:t>Población Masculina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CDF0F" w14:textId="437B32C7" w:rsidR="00225219" w:rsidRPr="00225219" w:rsidRDefault="00225219" w:rsidP="00225219">
            <w:pPr>
              <w:suppressAutoHyphens w:val="0"/>
              <w:jc w:val="center"/>
              <w:textAlignment w:val="auto"/>
              <w:rPr>
                <w:rFonts w:eastAsia="Times New Roman" w:cs="Calibri"/>
                <w:bCs/>
                <w:color w:val="000000"/>
                <w:sz w:val="16"/>
                <w:szCs w:val="16"/>
              </w:rPr>
            </w:pPr>
            <w:r w:rsidRPr="00225219">
              <w:rPr>
                <w:sz w:val="16"/>
                <w:szCs w:val="16"/>
              </w:rPr>
              <w:t>5352</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63B3C" w14:textId="2C1CBD29" w:rsidR="00225219" w:rsidRPr="00225219" w:rsidRDefault="00225219" w:rsidP="00225219">
            <w:pPr>
              <w:pStyle w:val="Textocomentario"/>
              <w:jc w:val="center"/>
              <w:textAlignment w:val="auto"/>
              <w:rPr>
                <w:rFonts w:cs="Calibri"/>
                <w:sz w:val="16"/>
                <w:szCs w:val="16"/>
              </w:rPr>
            </w:pPr>
            <w:r>
              <w:rPr>
                <w:rFonts w:cs="Calibri"/>
                <w:sz w:val="16"/>
                <w:szCs w:val="16"/>
              </w:rPr>
              <w:t>5292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B3F25" w14:textId="618EDBC5" w:rsidR="00225219" w:rsidRPr="00225219" w:rsidRDefault="00225219" w:rsidP="00225219">
            <w:pPr>
              <w:pStyle w:val="Textocomentario"/>
              <w:jc w:val="center"/>
              <w:textAlignment w:val="auto"/>
              <w:rPr>
                <w:rFonts w:cs="Calibri"/>
                <w:sz w:val="16"/>
                <w:szCs w:val="16"/>
              </w:rPr>
            </w:pPr>
            <w:r>
              <w:rPr>
                <w:rFonts w:cs="Calibri"/>
                <w:sz w:val="16"/>
                <w:szCs w:val="16"/>
              </w:rPr>
              <w:t>-60</w:t>
            </w:r>
          </w:p>
        </w:tc>
      </w:tr>
    </w:tbl>
    <w:p w14:paraId="72AEA081" w14:textId="61FCDB7C" w:rsidR="000417DE" w:rsidRDefault="00EE328D" w:rsidP="002141B2">
      <w:pPr>
        <w:pStyle w:val="Textocomentario"/>
        <w:ind w:left="360"/>
        <w:jc w:val="both"/>
        <w:rPr>
          <w:rFonts w:cs="Calibri"/>
          <w:b/>
          <w:bCs/>
          <w:sz w:val="16"/>
          <w:szCs w:val="16"/>
          <w:lang w:eastAsia="es-CO"/>
        </w:rPr>
      </w:pPr>
      <w:r>
        <w:rPr>
          <w:rFonts w:cs="Calibri"/>
          <w:sz w:val="16"/>
          <w:szCs w:val="16"/>
        </w:rPr>
        <w:t xml:space="preserve">Fuente: </w:t>
      </w:r>
      <w:r w:rsidR="002141B2" w:rsidRPr="002141B2">
        <w:rPr>
          <w:rFonts w:cs="Calibri"/>
          <w:sz w:val="16"/>
          <w:szCs w:val="16"/>
        </w:rPr>
        <w:t xml:space="preserve">REGION 3 </w:t>
      </w:r>
      <w:r w:rsidR="002141B2">
        <w:rPr>
          <w:rFonts w:cs="Calibri"/>
          <w:sz w:val="16"/>
          <w:szCs w:val="16"/>
        </w:rPr>
        <w:t>JUNIO 2020</w:t>
      </w:r>
      <w:r w:rsidR="002141B2" w:rsidRPr="002141B2">
        <w:rPr>
          <w:rFonts w:cs="Calibri"/>
          <w:sz w:val="16"/>
          <w:szCs w:val="16"/>
        </w:rPr>
        <w:t>- CAPITA ENERO2020</w:t>
      </w:r>
    </w:p>
    <w:p w14:paraId="30506DE0" w14:textId="77777777" w:rsidR="000417DE" w:rsidRPr="00EF7139" w:rsidRDefault="00EE328D">
      <w:pPr>
        <w:pStyle w:val="Prrafodelista"/>
        <w:numPr>
          <w:ilvl w:val="3"/>
          <w:numId w:val="6"/>
        </w:numPr>
        <w:suppressAutoHyphens w:val="0"/>
        <w:autoSpaceDE w:val="0"/>
        <w:spacing w:after="0" w:line="240" w:lineRule="auto"/>
        <w:textAlignment w:val="auto"/>
        <w:rPr>
          <w:rFonts w:cs="Calibri"/>
          <w:bCs/>
          <w:sz w:val="16"/>
          <w:szCs w:val="16"/>
          <w:lang w:eastAsia="es-CO"/>
        </w:rPr>
      </w:pPr>
      <w:r w:rsidRPr="00EF7139">
        <w:rPr>
          <w:rFonts w:cs="Calibri"/>
          <w:bCs/>
          <w:sz w:val="16"/>
          <w:szCs w:val="16"/>
          <w:lang w:eastAsia="es-CO"/>
        </w:rPr>
        <w:t xml:space="preserve">Pirámide Poblacional </w:t>
      </w:r>
    </w:p>
    <w:p w14:paraId="1893EB57" w14:textId="77777777" w:rsidR="000417DE" w:rsidRPr="00953EC9" w:rsidRDefault="000417DE">
      <w:pPr>
        <w:suppressAutoHyphens w:val="0"/>
        <w:autoSpaceDE w:val="0"/>
        <w:spacing w:after="0" w:line="240" w:lineRule="auto"/>
        <w:textAlignment w:val="auto"/>
        <w:rPr>
          <w:rFonts w:cs="Calibri"/>
          <w:bCs/>
          <w:color w:val="FF0000"/>
          <w:sz w:val="16"/>
          <w:szCs w:val="16"/>
          <w:lang w:eastAsia="es-CO"/>
        </w:rPr>
      </w:pPr>
    </w:p>
    <w:p w14:paraId="1DE0235C" w14:textId="04A24F55" w:rsidR="000417DE" w:rsidRDefault="002141B2">
      <w:pPr>
        <w:autoSpaceDE w:val="0"/>
        <w:spacing w:after="0" w:line="240" w:lineRule="auto"/>
        <w:jc w:val="both"/>
        <w:rPr>
          <w:rFonts w:cs="Calibri"/>
          <w:sz w:val="16"/>
          <w:szCs w:val="16"/>
          <w:lang w:eastAsia="es-CO"/>
        </w:rPr>
      </w:pPr>
      <w:r w:rsidRPr="002141B2">
        <w:rPr>
          <w:rFonts w:cs="Calibri"/>
          <w:sz w:val="16"/>
          <w:szCs w:val="16"/>
          <w:lang w:eastAsia="es-CO"/>
        </w:rPr>
        <w:t>La Figura 1 detalla la pirámide poblacional de la región, acorde a los resultados se trata de una pirámide tipo estacionaria con mayor proporción de afiliados en edades avanzadas principalmente adultos y luego vejez, la proporción de adolescentes, jóvenes e infantes es muy similar, la menor proporción son los afiliados en la primera infancia.</w:t>
      </w:r>
    </w:p>
    <w:p w14:paraId="61CA162A" w14:textId="77777777" w:rsidR="002141B2" w:rsidRDefault="002141B2">
      <w:pPr>
        <w:autoSpaceDE w:val="0"/>
        <w:spacing w:after="0" w:line="240" w:lineRule="auto"/>
        <w:jc w:val="both"/>
        <w:rPr>
          <w:rFonts w:cs="Calibri"/>
          <w:sz w:val="16"/>
          <w:szCs w:val="16"/>
          <w:lang w:eastAsia="es-CO"/>
        </w:rPr>
      </w:pPr>
    </w:p>
    <w:p w14:paraId="3AB9456E" w14:textId="67909CC2" w:rsidR="000417DE" w:rsidRDefault="00EE328D">
      <w:pPr>
        <w:autoSpaceDE w:val="0"/>
        <w:jc w:val="both"/>
      </w:pPr>
      <w:r>
        <w:rPr>
          <w:rFonts w:cs="Calibri"/>
          <w:sz w:val="16"/>
          <w:szCs w:val="16"/>
          <w:lang w:eastAsia="es-CO"/>
        </w:rPr>
        <w:t xml:space="preserve">Figura 1. Pirámide Poblacional afiliados activos al </w:t>
      </w:r>
      <w:r>
        <w:rPr>
          <w:rFonts w:cs="Calibri"/>
          <w:sz w:val="16"/>
          <w:szCs w:val="16"/>
        </w:rPr>
        <w:t>Fondo Nacional de Prestaciones Sociales del Magisterio</w:t>
      </w:r>
      <w:r>
        <w:rPr>
          <w:rFonts w:cs="Calibri"/>
          <w:sz w:val="16"/>
          <w:szCs w:val="16"/>
          <w:lang w:eastAsia="es-CO"/>
        </w:rPr>
        <w:t xml:space="preserve"> Región </w:t>
      </w:r>
      <w:r w:rsidR="002141B2">
        <w:rPr>
          <w:rFonts w:cs="Calibri"/>
          <w:sz w:val="16"/>
          <w:szCs w:val="16"/>
          <w:lang w:eastAsia="es-CO"/>
        </w:rPr>
        <w:t>03 (CAQUETA)</w:t>
      </w:r>
      <w:r>
        <w:rPr>
          <w:rFonts w:cs="Calibri"/>
          <w:sz w:val="16"/>
          <w:szCs w:val="16"/>
          <w:lang w:eastAsia="es-CO"/>
        </w:rPr>
        <w:t xml:space="preserve">. Semestre </w:t>
      </w:r>
      <w:r w:rsidR="002141B2">
        <w:rPr>
          <w:rFonts w:cs="Calibri"/>
          <w:sz w:val="16"/>
          <w:szCs w:val="16"/>
          <w:lang w:eastAsia="es-CO"/>
        </w:rPr>
        <w:t>I</w:t>
      </w:r>
      <w:r>
        <w:rPr>
          <w:rFonts w:cs="Calibri"/>
          <w:sz w:val="16"/>
          <w:szCs w:val="16"/>
          <w:lang w:eastAsia="es-CO"/>
        </w:rPr>
        <w:t>. Año 20</w:t>
      </w:r>
      <w:r w:rsidR="002141B2">
        <w:rPr>
          <w:rFonts w:cs="Calibri"/>
          <w:sz w:val="16"/>
          <w:szCs w:val="16"/>
          <w:lang w:eastAsia="es-CO"/>
        </w:rPr>
        <w:t>20</w:t>
      </w:r>
    </w:p>
    <w:p w14:paraId="24D5EE0E" w14:textId="3C2271EE" w:rsidR="000417DE" w:rsidRDefault="0095673C" w:rsidP="00E311DC">
      <w:pPr>
        <w:autoSpaceDE w:val="0"/>
        <w:jc w:val="both"/>
        <w:rPr>
          <w:rFonts w:cs="Calibri"/>
          <w:sz w:val="16"/>
          <w:szCs w:val="16"/>
          <w:lang w:eastAsia="es-CO"/>
        </w:rPr>
      </w:pPr>
      <w:r>
        <w:rPr>
          <w:noProof/>
          <w:lang w:val="en-US"/>
        </w:rPr>
        <w:drawing>
          <wp:inline distT="0" distB="0" distL="0" distR="0" wp14:anchorId="10799593" wp14:editId="57A557F8">
            <wp:extent cx="6276975" cy="2743200"/>
            <wp:effectExtent l="0" t="0" r="9525" b="0"/>
            <wp:docPr id="6" name="Gráfico 6">
              <a:extLst xmlns:a="http://schemas.openxmlformats.org/drawingml/2006/main">
                <a:ext uri="{FF2B5EF4-FFF2-40B4-BE49-F238E27FC236}">
                  <a16:creationId xmlns:a16="http://schemas.microsoft.com/office/drawing/2014/main" id="{8C4439BE-830A-498F-9317-D44D7C9E2A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E328D">
        <w:rPr>
          <w:rFonts w:cs="Calibri"/>
          <w:sz w:val="16"/>
          <w:szCs w:val="16"/>
          <w:lang w:eastAsia="es-CO"/>
        </w:rPr>
        <w:t xml:space="preserve"> </w:t>
      </w:r>
    </w:p>
    <w:p w14:paraId="3E1A50A6" w14:textId="7EAA9D5D" w:rsidR="000417DE" w:rsidRDefault="00EE328D" w:rsidP="0095673C">
      <w:pPr>
        <w:pStyle w:val="Textocomentario"/>
        <w:jc w:val="both"/>
        <w:rPr>
          <w:rFonts w:cs="Calibri"/>
          <w:sz w:val="16"/>
          <w:szCs w:val="16"/>
        </w:rPr>
      </w:pPr>
      <w:r>
        <w:rPr>
          <w:rFonts w:cs="Calibri"/>
          <w:sz w:val="16"/>
          <w:szCs w:val="16"/>
        </w:rPr>
        <w:t xml:space="preserve">Fuente: Base de datos de afiliados. </w:t>
      </w:r>
      <w:proofErr w:type="spellStart"/>
      <w:r>
        <w:rPr>
          <w:rFonts w:cs="Calibri"/>
          <w:sz w:val="16"/>
          <w:szCs w:val="16"/>
        </w:rPr>
        <w:t>Hosvital</w:t>
      </w:r>
      <w:proofErr w:type="spellEnd"/>
      <w:r>
        <w:rPr>
          <w:rFonts w:cs="Calibri"/>
          <w:sz w:val="16"/>
          <w:szCs w:val="16"/>
        </w:rPr>
        <w:t xml:space="preserve"> </w:t>
      </w:r>
      <w:proofErr w:type="gramStart"/>
      <w:r w:rsidR="0095673C">
        <w:rPr>
          <w:rFonts w:cs="Calibri"/>
          <w:sz w:val="16"/>
          <w:szCs w:val="16"/>
        </w:rPr>
        <w:t>Enero</w:t>
      </w:r>
      <w:proofErr w:type="gramEnd"/>
      <w:r w:rsidR="0095673C">
        <w:rPr>
          <w:rFonts w:cs="Calibri"/>
          <w:sz w:val="16"/>
          <w:szCs w:val="16"/>
        </w:rPr>
        <w:t xml:space="preserve"> de 2020</w:t>
      </w:r>
    </w:p>
    <w:p w14:paraId="1294C7AD" w14:textId="77777777" w:rsidR="000417DE" w:rsidRDefault="000417DE">
      <w:pPr>
        <w:suppressAutoHyphens w:val="0"/>
        <w:autoSpaceDE w:val="0"/>
        <w:spacing w:after="0" w:line="240" w:lineRule="auto"/>
        <w:textAlignment w:val="auto"/>
        <w:rPr>
          <w:rFonts w:cs="Calibri"/>
          <w:bCs/>
          <w:sz w:val="16"/>
          <w:szCs w:val="16"/>
          <w:lang w:eastAsia="es-CO"/>
        </w:rPr>
      </w:pPr>
    </w:p>
    <w:p w14:paraId="70BCE361" w14:textId="77777777" w:rsidR="000417DE" w:rsidRDefault="00EE328D">
      <w:pPr>
        <w:pStyle w:val="Prrafodelista"/>
        <w:numPr>
          <w:ilvl w:val="3"/>
          <w:numId w:val="6"/>
        </w:numPr>
        <w:suppressAutoHyphens w:val="0"/>
        <w:autoSpaceDE w:val="0"/>
        <w:spacing w:after="0" w:line="240" w:lineRule="auto"/>
        <w:textAlignment w:val="auto"/>
        <w:rPr>
          <w:rFonts w:cs="Calibri"/>
          <w:bCs/>
          <w:sz w:val="16"/>
          <w:szCs w:val="16"/>
        </w:rPr>
      </w:pPr>
      <w:r>
        <w:rPr>
          <w:rFonts w:cs="Calibri"/>
          <w:bCs/>
          <w:sz w:val="16"/>
          <w:szCs w:val="16"/>
        </w:rPr>
        <w:t>Distribución Población Afiliada por Departamento</w:t>
      </w:r>
    </w:p>
    <w:p w14:paraId="196BEE89" w14:textId="77777777" w:rsidR="000417DE" w:rsidRDefault="000417DE">
      <w:pPr>
        <w:suppressAutoHyphens w:val="0"/>
        <w:autoSpaceDE w:val="0"/>
        <w:spacing w:after="0" w:line="240" w:lineRule="auto"/>
        <w:textAlignment w:val="auto"/>
        <w:rPr>
          <w:rFonts w:cs="Calibri"/>
          <w:bCs/>
          <w:sz w:val="16"/>
          <w:szCs w:val="16"/>
        </w:rPr>
      </w:pPr>
    </w:p>
    <w:p w14:paraId="1D8676BB" w14:textId="2D96095A" w:rsidR="000417DE" w:rsidRDefault="00615143">
      <w:pPr>
        <w:jc w:val="both"/>
        <w:rPr>
          <w:rFonts w:cs="Calibri"/>
          <w:sz w:val="16"/>
          <w:szCs w:val="16"/>
        </w:rPr>
      </w:pPr>
      <w:r w:rsidRPr="00615143">
        <w:rPr>
          <w:rFonts w:cs="Calibri"/>
          <w:sz w:val="16"/>
          <w:szCs w:val="16"/>
        </w:rPr>
        <w:t xml:space="preserve">La Región 3 se compone de 3 departamentos y 93 municipios, en la Tabla </w:t>
      </w:r>
      <w:r w:rsidR="003B0BB0">
        <w:rPr>
          <w:rFonts w:cs="Calibri"/>
          <w:sz w:val="16"/>
          <w:szCs w:val="16"/>
        </w:rPr>
        <w:t>02</w:t>
      </w:r>
      <w:r w:rsidRPr="00615143">
        <w:rPr>
          <w:rFonts w:cs="Calibri"/>
          <w:sz w:val="16"/>
          <w:szCs w:val="16"/>
        </w:rPr>
        <w:t xml:space="preserve">, se presenta el número de </w:t>
      </w:r>
      <w:r w:rsidR="003B0BB0" w:rsidRPr="00615143">
        <w:rPr>
          <w:rFonts w:cs="Calibri"/>
          <w:sz w:val="16"/>
          <w:szCs w:val="16"/>
        </w:rPr>
        <w:t xml:space="preserve">afiliados </w:t>
      </w:r>
      <w:r w:rsidR="003B0BB0">
        <w:rPr>
          <w:rFonts w:cs="Calibri"/>
          <w:sz w:val="16"/>
          <w:szCs w:val="16"/>
        </w:rPr>
        <w:t>por</w:t>
      </w:r>
      <w:r w:rsidRPr="00615143">
        <w:rPr>
          <w:rFonts w:cs="Calibri"/>
          <w:sz w:val="16"/>
          <w:szCs w:val="16"/>
        </w:rPr>
        <w:t xml:space="preserve"> curso de vida y por departamento</w:t>
      </w:r>
      <w:r w:rsidR="003B0BB0">
        <w:rPr>
          <w:rFonts w:cs="Calibri"/>
          <w:sz w:val="16"/>
          <w:szCs w:val="16"/>
        </w:rPr>
        <w:t xml:space="preserve"> (Caquetá)</w:t>
      </w:r>
      <w:r w:rsidRPr="00615143">
        <w:rPr>
          <w:rFonts w:cs="Calibri"/>
          <w:sz w:val="16"/>
          <w:szCs w:val="16"/>
        </w:rPr>
        <w:t xml:space="preserve"> para el </w:t>
      </w:r>
      <w:r>
        <w:rPr>
          <w:rFonts w:cs="Calibri"/>
          <w:sz w:val="16"/>
          <w:szCs w:val="16"/>
        </w:rPr>
        <w:t xml:space="preserve">I semestre de </w:t>
      </w:r>
      <w:r w:rsidR="003B0BB0">
        <w:rPr>
          <w:rFonts w:cs="Calibri"/>
          <w:sz w:val="16"/>
          <w:szCs w:val="16"/>
        </w:rPr>
        <w:t>2020.</w:t>
      </w:r>
    </w:p>
    <w:p w14:paraId="6FF1935D" w14:textId="77777777" w:rsidR="003B0BB0" w:rsidRDefault="003B0BB0">
      <w:pPr>
        <w:jc w:val="both"/>
        <w:rPr>
          <w:rFonts w:cs="Calibri"/>
          <w:sz w:val="16"/>
          <w:szCs w:val="16"/>
        </w:rPr>
      </w:pPr>
    </w:p>
    <w:p w14:paraId="4A85A558" w14:textId="57D89696" w:rsidR="000417DE" w:rsidRDefault="00EE328D">
      <w:pPr>
        <w:jc w:val="both"/>
        <w:rPr>
          <w:rFonts w:cs="Calibri"/>
          <w:sz w:val="16"/>
          <w:szCs w:val="16"/>
        </w:rPr>
      </w:pPr>
      <w:r>
        <w:rPr>
          <w:rFonts w:cs="Calibri"/>
          <w:sz w:val="16"/>
          <w:szCs w:val="16"/>
        </w:rPr>
        <w:lastRenderedPageBreak/>
        <w:t xml:space="preserve">Tabla </w:t>
      </w:r>
      <w:r w:rsidR="003B0BB0">
        <w:rPr>
          <w:rFonts w:cs="Calibri"/>
          <w:sz w:val="16"/>
          <w:szCs w:val="16"/>
        </w:rPr>
        <w:t>02</w:t>
      </w:r>
      <w:r>
        <w:rPr>
          <w:rFonts w:cs="Calibri"/>
          <w:sz w:val="16"/>
          <w:szCs w:val="16"/>
        </w:rPr>
        <w:t>. Distribución Afiliados por Curso de Vida y Departamento</w:t>
      </w:r>
      <w:r w:rsidR="003B0BB0">
        <w:rPr>
          <w:rFonts w:cs="Calibri"/>
          <w:sz w:val="16"/>
          <w:szCs w:val="16"/>
        </w:rPr>
        <w:t xml:space="preserve"> (Caquetá).</w:t>
      </w:r>
    </w:p>
    <w:tbl>
      <w:tblPr>
        <w:tblW w:w="4253" w:type="dxa"/>
        <w:tblInd w:w="-147" w:type="dxa"/>
        <w:tblCellMar>
          <w:left w:w="10" w:type="dxa"/>
          <w:right w:w="10" w:type="dxa"/>
        </w:tblCellMar>
        <w:tblLook w:val="0000" w:firstRow="0" w:lastRow="0" w:firstColumn="0" w:lastColumn="0" w:noHBand="0" w:noVBand="0"/>
      </w:tblPr>
      <w:tblGrid>
        <w:gridCol w:w="2694"/>
        <w:gridCol w:w="1559"/>
      </w:tblGrid>
      <w:tr w:rsidR="000C2EB7" w14:paraId="4084BE3B" w14:textId="77777777" w:rsidTr="000C2EB7">
        <w:trPr>
          <w:trHeight w:val="33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510C4" w14:textId="77777777" w:rsidR="000C2EB7" w:rsidRDefault="000C2EB7">
            <w:pPr>
              <w:pStyle w:val="Textocomentario"/>
              <w:jc w:val="both"/>
              <w:textAlignment w:val="auto"/>
              <w:rPr>
                <w:rFonts w:cs="Calibri"/>
                <w:b/>
                <w:sz w:val="16"/>
                <w:szCs w:val="16"/>
              </w:rPr>
            </w:pPr>
            <w:r>
              <w:rPr>
                <w:rFonts w:cs="Calibri"/>
                <w:b/>
                <w:sz w:val="16"/>
                <w:szCs w:val="16"/>
              </w:rPr>
              <w:t>Población por Curso de Vida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0E2FB" w14:textId="51C80D1C" w:rsidR="000C2EB7" w:rsidRDefault="000C2EB7">
            <w:pPr>
              <w:pStyle w:val="Textocomentario"/>
              <w:jc w:val="both"/>
              <w:textAlignment w:val="auto"/>
              <w:rPr>
                <w:rFonts w:cs="Calibri"/>
                <w:b/>
                <w:sz w:val="16"/>
                <w:szCs w:val="16"/>
              </w:rPr>
            </w:pPr>
            <w:r>
              <w:rPr>
                <w:rFonts w:cs="Calibri"/>
                <w:b/>
                <w:sz w:val="16"/>
                <w:szCs w:val="16"/>
              </w:rPr>
              <w:t>CAQUETA</w:t>
            </w:r>
          </w:p>
        </w:tc>
      </w:tr>
      <w:tr w:rsidR="000C2EB7" w14:paraId="01EB0E82" w14:textId="77777777" w:rsidTr="000C2EB7">
        <w:trPr>
          <w:trHeight w:val="44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2BAB8" w14:textId="77777777" w:rsidR="000C2EB7" w:rsidRDefault="000C2EB7">
            <w:pPr>
              <w:pStyle w:val="Textocomentario"/>
              <w:jc w:val="both"/>
              <w:textAlignment w:val="auto"/>
              <w:rPr>
                <w:rFonts w:cs="Calibri"/>
                <w:sz w:val="16"/>
                <w:szCs w:val="16"/>
              </w:rPr>
            </w:pPr>
            <w:r>
              <w:rPr>
                <w:rFonts w:cs="Calibri"/>
                <w:sz w:val="16"/>
                <w:szCs w:val="16"/>
              </w:rPr>
              <w:t>Primera Infancia (nacimiento a 5 años)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20428" w14:textId="141092A1" w:rsidR="000C2EB7" w:rsidRDefault="000C2EB7">
            <w:pPr>
              <w:pStyle w:val="Textocomentario"/>
              <w:jc w:val="both"/>
              <w:textAlignment w:val="auto"/>
              <w:rPr>
                <w:rFonts w:cs="Calibri"/>
                <w:sz w:val="16"/>
                <w:szCs w:val="16"/>
              </w:rPr>
            </w:pPr>
            <w:r>
              <w:rPr>
                <w:rFonts w:cs="Calibri"/>
                <w:sz w:val="16"/>
                <w:szCs w:val="16"/>
              </w:rPr>
              <w:t>683</w:t>
            </w:r>
          </w:p>
        </w:tc>
      </w:tr>
      <w:tr w:rsidR="000C2EB7" w14:paraId="2C856D50" w14:textId="77777777" w:rsidTr="000C2EB7">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5530" w14:textId="77777777" w:rsidR="000C2EB7" w:rsidRDefault="000C2EB7">
            <w:pPr>
              <w:pStyle w:val="Textocomentario"/>
              <w:jc w:val="both"/>
              <w:textAlignment w:val="auto"/>
              <w:rPr>
                <w:rFonts w:cs="Calibri"/>
                <w:sz w:val="16"/>
                <w:szCs w:val="16"/>
              </w:rPr>
            </w:pPr>
            <w:r>
              <w:rPr>
                <w:rFonts w:cs="Calibri"/>
                <w:sz w:val="16"/>
                <w:szCs w:val="16"/>
              </w:rPr>
              <w:t>Infancia (6 a 11 años)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8E29D" w14:textId="5349E324" w:rsidR="000C2EB7" w:rsidRDefault="000C2EB7">
            <w:pPr>
              <w:pStyle w:val="Textocomentario"/>
              <w:jc w:val="both"/>
              <w:textAlignment w:val="auto"/>
              <w:rPr>
                <w:rFonts w:cs="Calibri"/>
                <w:sz w:val="16"/>
                <w:szCs w:val="16"/>
              </w:rPr>
            </w:pPr>
            <w:r>
              <w:rPr>
                <w:rFonts w:cs="Calibri"/>
                <w:sz w:val="16"/>
                <w:szCs w:val="16"/>
              </w:rPr>
              <w:t>970</w:t>
            </w:r>
          </w:p>
        </w:tc>
      </w:tr>
      <w:tr w:rsidR="000C2EB7" w14:paraId="3F71F51E" w14:textId="77777777" w:rsidTr="000C2EB7">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F6617" w14:textId="77777777" w:rsidR="000C2EB7" w:rsidRDefault="000C2EB7">
            <w:pPr>
              <w:pStyle w:val="Textocomentario"/>
              <w:jc w:val="both"/>
              <w:textAlignment w:val="auto"/>
              <w:rPr>
                <w:rFonts w:cs="Calibri"/>
                <w:sz w:val="16"/>
                <w:szCs w:val="16"/>
              </w:rPr>
            </w:pPr>
            <w:r>
              <w:rPr>
                <w:rFonts w:cs="Calibri"/>
                <w:sz w:val="16"/>
                <w:szCs w:val="16"/>
              </w:rPr>
              <w:t>Adolescencia (12 a 17 años)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C3387" w14:textId="0D8338C1" w:rsidR="000C2EB7" w:rsidRDefault="000C2EB7">
            <w:pPr>
              <w:pStyle w:val="Textocomentario"/>
              <w:jc w:val="both"/>
              <w:textAlignment w:val="auto"/>
              <w:rPr>
                <w:rFonts w:cs="Calibri"/>
                <w:sz w:val="16"/>
                <w:szCs w:val="16"/>
              </w:rPr>
            </w:pPr>
            <w:r>
              <w:rPr>
                <w:rFonts w:cs="Calibri"/>
                <w:sz w:val="16"/>
                <w:szCs w:val="16"/>
              </w:rPr>
              <w:t>1295</w:t>
            </w:r>
          </w:p>
        </w:tc>
      </w:tr>
      <w:tr w:rsidR="000C2EB7" w14:paraId="35B2582D" w14:textId="77777777" w:rsidTr="000C2EB7">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55193" w14:textId="77777777" w:rsidR="000C2EB7" w:rsidRDefault="000C2EB7">
            <w:pPr>
              <w:pStyle w:val="Textocomentario"/>
              <w:jc w:val="both"/>
              <w:textAlignment w:val="auto"/>
              <w:rPr>
                <w:rFonts w:cs="Calibri"/>
                <w:sz w:val="16"/>
                <w:szCs w:val="16"/>
              </w:rPr>
            </w:pPr>
            <w:r>
              <w:rPr>
                <w:rFonts w:cs="Calibri"/>
                <w:sz w:val="16"/>
                <w:szCs w:val="16"/>
              </w:rPr>
              <w:t>Juventud (18 a 28 años)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7276E" w14:textId="29BA273A" w:rsidR="000C2EB7" w:rsidRDefault="000C2EB7">
            <w:pPr>
              <w:pStyle w:val="Textocomentario"/>
              <w:jc w:val="both"/>
              <w:textAlignment w:val="auto"/>
              <w:rPr>
                <w:rFonts w:cs="Calibri"/>
                <w:sz w:val="16"/>
                <w:szCs w:val="16"/>
              </w:rPr>
            </w:pPr>
            <w:r>
              <w:rPr>
                <w:rFonts w:cs="Calibri"/>
                <w:sz w:val="16"/>
                <w:szCs w:val="16"/>
              </w:rPr>
              <w:t>1341</w:t>
            </w:r>
          </w:p>
        </w:tc>
      </w:tr>
      <w:tr w:rsidR="000C2EB7" w14:paraId="2F53695E" w14:textId="77777777" w:rsidTr="000C2EB7">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D8ADF" w14:textId="77777777" w:rsidR="000C2EB7" w:rsidRDefault="000C2EB7">
            <w:pPr>
              <w:pStyle w:val="Textocomentario"/>
              <w:jc w:val="both"/>
              <w:textAlignment w:val="auto"/>
              <w:rPr>
                <w:rFonts w:cs="Calibri"/>
                <w:sz w:val="16"/>
                <w:szCs w:val="16"/>
              </w:rPr>
            </w:pPr>
            <w:r>
              <w:rPr>
                <w:rFonts w:cs="Calibri"/>
                <w:sz w:val="16"/>
                <w:szCs w:val="16"/>
              </w:rPr>
              <w:t>Adultez (29 a 59 años)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34B" w14:textId="6AFBC101" w:rsidR="000C2EB7" w:rsidRDefault="000C2EB7">
            <w:pPr>
              <w:pStyle w:val="Textocomentario"/>
              <w:jc w:val="both"/>
              <w:textAlignment w:val="auto"/>
              <w:rPr>
                <w:rFonts w:cs="Calibri"/>
                <w:sz w:val="16"/>
                <w:szCs w:val="16"/>
              </w:rPr>
            </w:pPr>
            <w:r>
              <w:rPr>
                <w:rFonts w:cs="Calibri"/>
                <w:sz w:val="16"/>
                <w:szCs w:val="16"/>
              </w:rPr>
              <w:t>5023</w:t>
            </w:r>
          </w:p>
        </w:tc>
      </w:tr>
      <w:tr w:rsidR="000C2EB7" w14:paraId="1601A9A7" w14:textId="77777777" w:rsidTr="000C2EB7">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E0E3F" w14:textId="77777777" w:rsidR="000C2EB7" w:rsidRDefault="000C2EB7">
            <w:pPr>
              <w:pStyle w:val="Textocomentario"/>
              <w:jc w:val="both"/>
              <w:textAlignment w:val="auto"/>
              <w:rPr>
                <w:rFonts w:cs="Calibri"/>
                <w:sz w:val="16"/>
                <w:szCs w:val="16"/>
              </w:rPr>
            </w:pPr>
            <w:r>
              <w:rPr>
                <w:rFonts w:cs="Calibri"/>
                <w:sz w:val="16"/>
                <w:szCs w:val="16"/>
              </w:rPr>
              <w:t>Vejez (60 y más años)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54B3A" w14:textId="6DC7CE0A" w:rsidR="000C2EB7" w:rsidRDefault="000C2EB7">
            <w:pPr>
              <w:pStyle w:val="Textocomentario"/>
              <w:jc w:val="both"/>
              <w:textAlignment w:val="auto"/>
              <w:rPr>
                <w:rFonts w:cs="Calibri"/>
                <w:sz w:val="16"/>
                <w:szCs w:val="16"/>
              </w:rPr>
            </w:pPr>
            <w:r>
              <w:rPr>
                <w:rFonts w:cs="Calibri"/>
                <w:sz w:val="16"/>
                <w:szCs w:val="16"/>
              </w:rPr>
              <w:t>2384</w:t>
            </w:r>
          </w:p>
        </w:tc>
      </w:tr>
      <w:tr w:rsidR="000C2EB7" w14:paraId="5F77BC5D" w14:textId="77777777" w:rsidTr="000C2EB7">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6170D" w14:textId="77777777" w:rsidR="000C2EB7" w:rsidRDefault="000C2EB7">
            <w:pPr>
              <w:pStyle w:val="Textocomentario"/>
              <w:jc w:val="both"/>
              <w:textAlignment w:val="auto"/>
              <w:rPr>
                <w:rFonts w:cs="Calibri"/>
                <w:sz w:val="16"/>
                <w:szCs w:val="16"/>
              </w:rPr>
            </w:pPr>
            <w:r>
              <w:rPr>
                <w:rFonts w:cs="Calibri"/>
                <w:sz w:val="16"/>
                <w:szCs w:val="16"/>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2E15" w14:textId="7658684A" w:rsidR="000C2EB7" w:rsidRDefault="000C2EB7">
            <w:pPr>
              <w:pStyle w:val="Textocomentario"/>
              <w:jc w:val="both"/>
              <w:textAlignment w:val="auto"/>
              <w:rPr>
                <w:rFonts w:cs="Calibri"/>
                <w:sz w:val="16"/>
                <w:szCs w:val="16"/>
              </w:rPr>
            </w:pPr>
            <w:r>
              <w:rPr>
                <w:rFonts w:cs="Calibri"/>
                <w:sz w:val="16"/>
                <w:szCs w:val="16"/>
              </w:rPr>
              <w:t>11350</w:t>
            </w:r>
          </w:p>
        </w:tc>
      </w:tr>
      <w:tr w:rsidR="000C2EB7" w14:paraId="21D7FA40" w14:textId="77777777" w:rsidTr="000C2EB7">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21255" w14:textId="77777777" w:rsidR="000C2EB7" w:rsidRDefault="000C2EB7">
            <w:pPr>
              <w:pStyle w:val="Textocomentario"/>
              <w:jc w:val="both"/>
              <w:textAlignment w:val="auto"/>
              <w:rPr>
                <w:rFonts w:cs="Calibri"/>
                <w:sz w:val="16"/>
                <w:szCs w:val="16"/>
              </w:rPr>
            </w:pPr>
            <w:r>
              <w:rPr>
                <w:rFonts w:cs="Calibri"/>
                <w:sz w:val="16"/>
                <w:szCs w:val="16"/>
              </w:rPr>
              <w:t>% Participación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5F27E" w14:textId="75B1E51B" w:rsidR="000C2EB7" w:rsidRDefault="000C2EB7">
            <w:pPr>
              <w:pStyle w:val="Textocomentario"/>
              <w:jc w:val="both"/>
              <w:textAlignment w:val="auto"/>
              <w:rPr>
                <w:rFonts w:cs="Calibri"/>
                <w:sz w:val="16"/>
                <w:szCs w:val="16"/>
              </w:rPr>
            </w:pPr>
            <w:r>
              <w:rPr>
                <w:rFonts w:cs="Calibri"/>
                <w:sz w:val="16"/>
                <w:szCs w:val="16"/>
              </w:rPr>
              <w:t>21%</w:t>
            </w:r>
          </w:p>
        </w:tc>
      </w:tr>
    </w:tbl>
    <w:p w14:paraId="75A81E13" w14:textId="24B25C1C" w:rsidR="000417DE" w:rsidRDefault="00EE328D">
      <w:pPr>
        <w:pStyle w:val="Textocomentario"/>
        <w:ind w:left="360"/>
        <w:jc w:val="both"/>
        <w:rPr>
          <w:rFonts w:cs="Calibri"/>
          <w:sz w:val="16"/>
          <w:szCs w:val="16"/>
        </w:rPr>
      </w:pPr>
      <w:r>
        <w:rPr>
          <w:rFonts w:cs="Calibri"/>
          <w:sz w:val="16"/>
          <w:szCs w:val="16"/>
        </w:rPr>
        <w:t xml:space="preserve">Fuente: Base de datos de afiliados Región </w:t>
      </w:r>
      <w:r w:rsidR="00523314">
        <w:rPr>
          <w:rFonts w:cs="Calibri"/>
          <w:sz w:val="16"/>
          <w:szCs w:val="16"/>
        </w:rPr>
        <w:t>03</w:t>
      </w:r>
      <w:r>
        <w:rPr>
          <w:rFonts w:cs="Calibri"/>
          <w:sz w:val="16"/>
          <w:szCs w:val="16"/>
        </w:rPr>
        <w:t xml:space="preserve">. </w:t>
      </w:r>
      <w:proofErr w:type="spellStart"/>
      <w:r>
        <w:rPr>
          <w:rFonts w:cs="Calibri"/>
          <w:sz w:val="16"/>
          <w:szCs w:val="16"/>
        </w:rPr>
        <w:t>Hosvital</w:t>
      </w:r>
      <w:proofErr w:type="spellEnd"/>
      <w:r>
        <w:rPr>
          <w:rFonts w:cs="Calibri"/>
          <w:sz w:val="16"/>
          <w:szCs w:val="16"/>
        </w:rPr>
        <w:t xml:space="preserve"> Semestre </w:t>
      </w:r>
      <w:r w:rsidR="00523314">
        <w:rPr>
          <w:rFonts w:cs="Calibri"/>
          <w:sz w:val="16"/>
          <w:szCs w:val="16"/>
        </w:rPr>
        <w:t>I</w:t>
      </w:r>
      <w:r>
        <w:rPr>
          <w:rFonts w:cs="Calibri"/>
          <w:sz w:val="16"/>
          <w:szCs w:val="16"/>
        </w:rPr>
        <w:t xml:space="preserve">. Año </w:t>
      </w:r>
      <w:r w:rsidR="00523314">
        <w:rPr>
          <w:rFonts w:cs="Calibri"/>
          <w:sz w:val="16"/>
          <w:szCs w:val="16"/>
        </w:rPr>
        <w:t>2020</w:t>
      </w:r>
    </w:p>
    <w:p w14:paraId="4DB4A2FD" w14:textId="26DA8F6D" w:rsidR="00615143" w:rsidRDefault="00615143">
      <w:pPr>
        <w:suppressAutoHyphens w:val="0"/>
        <w:autoSpaceDE w:val="0"/>
        <w:spacing w:after="0" w:line="240" w:lineRule="auto"/>
        <w:textAlignment w:val="auto"/>
        <w:rPr>
          <w:rFonts w:cs="Calibri"/>
          <w:sz w:val="16"/>
          <w:szCs w:val="16"/>
        </w:rPr>
      </w:pPr>
      <w:r w:rsidRPr="00615143">
        <w:rPr>
          <w:rFonts w:cs="Calibri"/>
          <w:sz w:val="16"/>
          <w:szCs w:val="16"/>
        </w:rPr>
        <w:t xml:space="preserve">Se encontró que </w:t>
      </w:r>
      <w:r w:rsidR="000548A1">
        <w:rPr>
          <w:rFonts w:cs="Calibri"/>
          <w:sz w:val="16"/>
          <w:szCs w:val="16"/>
        </w:rPr>
        <w:t>el Caquetá es</w:t>
      </w:r>
      <w:r w:rsidRPr="00615143">
        <w:rPr>
          <w:rFonts w:cs="Calibri"/>
          <w:sz w:val="16"/>
          <w:szCs w:val="16"/>
        </w:rPr>
        <w:t xml:space="preserve"> el segundo departamento </w:t>
      </w:r>
      <w:r w:rsidR="000548A1">
        <w:rPr>
          <w:rFonts w:cs="Calibri"/>
          <w:sz w:val="16"/>
          <w:szCs w:val="16"/>
        </w:rPr>
        <w:t xml:space="preserve">de la regional 03 </w:t>
      </w:r>
      <w:r w:rsidRPr="00615143">
        <w:rPr>
          <w:rFonts w:cs="Calibri"/>
          <w:sz w:val="16"/>
          <w:szCs w:val="16"/>
        </w:rPr>
        <w:t xml:space="preserve">con mayor población con el </w:t>
      </w:r>
      <w:r w:rsidR="000548A1">
        <w:rPr>
          <w:rFonts w:cs="Calibri"/>
          <w:sz w:val="16"/>
          <w:szCs w:val="16"/>
        </w:rPr>
        <w:t>21</w:t>
      </w:r>
      <w:r w:rsidRPr="00615143">
        <w:rPr>
          <w:rFonts w:cs="Calibri"/>
          <w:sz w:val="16"/>
          <w:szCs w:val="16"/>
        </w:rPr>
        <w:t xml:space="preserve">% de la población, especialmente en el municipio de Florencia con el 63%. </w:t>
      </w:r>
      <w:r w:rsidR="000548A1" w:rsidRPr="000548A1">
        <w:rPr>
          <w:rFonts w:cs="Calibri"/>
          <w:sz w:val="16"/>
          <w:szCs w:val="16"/>
        </w:rPr>
        <w:t>De acuerdo a la dispersión de la población en los 16 municipios que conforman la región, se identificaron riesgos relacionados con la dificultad para acceder a los servicios de salud en territorios como Solano en el departamento de Caquetá, en donde existe un 0.7% de la población, el cual está a más de 8 horas de distancia. El 40% de la población corresponde a adultos mayores asociado a enfermedades crónicas y de alto costo.</w:t>
      </w:r>
    </w:p>
    <w:p w14:paraId="29BD1ED8" w14:textId="5754FA91" w:rsidR="000548A1" w:rsidRDefault="000548A1">
      <w:pPr>
        <w:suppressAutoHyphens w:val="0"/>
        <w:autoSpaceDE w:val="0"/>
        <w:spacing w:after="0" w:line="240" w:lineRule="auto"/>
        <w:textAlignment w:val="auto"/>
        <w:rPr>
          <w:rFonts w:cs="Calibri"/>
          <w:sz w:val="16"/>
          <w:szCs w:val="16"/>
        </w:rPr>
      </w:pPr>
    </w:p>
    <w:p w14:paraId="721D6C0F" w14:textId="77777777" w:rsidR="000548A1" w:rsidRDefault="000548A1">
      <w:pPr>
        <w:suppressAutoHyphens w:val="0"/>
        <w:autoSpaceDE w:val="0"/>
        <w:spacing w:after="0" w:line="240" w:lineRule="auto"/>
        <w:textAlignment w:val="auto"/>
        <w:rPr>
          <w:rFonts w:cs="Calibri"/>
          <w:bCs/>
          <w:sz w:val="16"/>
          <w:szCs w:val="16"/>
        </w:rPr>
      </w:pPr>
    </w:p>
    <w:p w14:paraId="51CB24C2" w14:textId="2BB28B42" w:rsidR="000417DE" w:rsidRDefault="00EE328D">
      <w:pPr>
        <w:pStyle w:val="Prrafodelista"/>
        <w:numPr>
          <w:ilvl w:val="3"/>
          <w:numId w:val="6"/>
        </w:numPr>
        <w:suppressAutoHyphens w:val="0"/>
        <w:autoSpaceDE w:val="0"/>
        <w:spacing w:after="0" w:line="240" w:lineRule="auto"/>
        <w:textAlignment w:val="auto"/>
      </w:pPr>
      <w:r>
        <w:rPr>
          <w:rFonts w:cs="Calibri"/>
          <w:bCs/>
          <w:sz w:val="16"/>
          <w:szCs w:val="16"/>
        </w:rPr>
        <w:t xml:space="preserve">Estructura Poblacional </w:t>
      </w:r>
    </w:p>
    <w:p w14:paraId="794E0303" w14:textId="77777777" w:rsidR="000417DE" w:rsidRDefault="000417DE">
      <w:pPr>
        <w:suppressAutoHyphens w:val="0"/>
        <w:autoSpaceDE w:val="0"/>
        <w:spacing w:after="0" w:line="240" w:lineRule="auto"/>
        <w:textAlignment w:val="auto"/>
        <w:rPr>
          <w:rFonts w:cs="Calibri"/>
          <w:bCs/>
          <w:sz w:val="16"/>
          <w:szCs w:val="16"/>
        </w:rPr>
      </w:pPr>
    </w:p>
    <w:p w14:paraId="40D67071" w14:textId="7B9B4BD1" w:rsidR="000417DE" w:rsidRDefault="00EE328D">
      <w:pPr>
        <w:pStyle w:val="Textocomentario"/>
        <w:spacing w:after="0"/>
        <w:jc w:val="both"/>
        <w:rPr>
          <w:rFonts w:cs="Calibri"/>
          <w:sz w:val="16"/>
          <w:szCs w:val="16"/>
        </w:rPr>
      </w:pPr>
      <w:r>
        <w:rPr>
          <w:rFonts w:cs="Calibri"/>
          <w:sz w:val="16"/>
          <w:szCs w:val="16"/>
        </w:rPr>
        <w:t xml:space="preserve">En la Tabla </w:t>
      </w:r>
      <w:r w:rsidR="00E202FF">
        <w:rPr>
          <w:rFonts w:cs="Calibri"/>
          <w:sz w:val="16"/>
          <w:szCs w:val="16"/>
        </w:rPr>
        <w:t>03</w:t>
      </w:r>
      <w:r>
        <w:rPr>
          <w:rFonts w:cs="Calibri"/>
          <w:sz w:val="16"/>
          <w:szCs w:val="16"/>
        </w:rPr>
        <w:t xml:space="preserve"> se presentan los resultados de los indicadores demográficos para la Región </w:t>
      </w:r>
      <w:r w:rsidR="00E202FF">
        <w:rPr>
          <w:rFonts w:cs="Calibri"/>
          <w:sz w:val="16"/>
          <w:szCs w:val="16"/>
        </w:rPr>
        <w:t xml:space="preserve">03 (Caquetá) </w:t>
      </w:r>
      <w:r>
        <w:rPr>
          <w:rFonts w:cs="Calibri"/>
          <w:sz w:val="16"/>
          <w:szCs w:val="16"/>
        </w:rPr>
        <w:t>y la variación entre los diferentes años dispuestos para el análisis.</w:t>
      </w:r>
    </w:p>
    <w:p w14:paraId="4DCC0942" w14:textId="77777777" w:rsidR="00E36A7B" w:rsidRDefault="00E36A7B">
      <w:pPr>
        <w:pStyle w:val="Textocomentario"/>
        <w:ind w:left="360"/>
        <w:jc w:val="both"/>
        <w:rPr>
          <w:rFonts w:cs="Calibri"/>
          <w:sz w:val="16"/>
          <w:szCs w:val="16"/>
        </w:rPr>
      </w:pPr>
    </w:p>
    <w:p w14:paraId="2A768C3A" w14:textId="388687CB" w:rsidR="000417DE" w:rsidRDefault="00EE328D">
      <w:pPr>
        <w:pStyle w:val="Textocomentario"/>
        <w:ind w:left="360"/>
        <w:jc w:val="both"/>
        <w:rPr>
          <w:rFonts w:cs="Calibri"/>
          <w:sz w:val="16"/>
          <w:szCs w:val="16"/>
        </w:rPr>
      </w:pPr>
      <w:r>
        <w:rPr>
          <w:rFonts w:cs="Calibri"/>
          <w:sz w:val="16"/>
          <w:szCs w:val="16"/>
        </w:rPr>
        <w:t xml:space="preserve">Tabla </w:t>
      </w:r>
      <w:r w:rsidR="00E202FF">
        <w:rPr>
          <w:rFonts w:cs="Calibri"/>
          <w:sz w:val="16"/>
          <w:szCs w:val="16"/>
        </w:rPr>
        <w:t>03</w:t>
      </w:r>
      <w:r>
        <w:rPr>
          <w:rFonts w:cs="Calibri"/>
          <w:sz w:val="16"/>
          <w:szCs w:val="16"/>
        </w:rPr>
        <w:t xml:space="preserve">. Indicadores Demográficos Región </w:t>
      </w:r>
      <w:r w:rsidR="0001311F">
        <w:rPr>
          <w:rFonts w:cs="Calibri"/>
          <w:sz w:val="16"/>
          <w:szCs w:val="16"/>
        </w:rPr>
        <w:t>03 Departamento Caquetá</w:t>
      </w:r>
    </w:p>
    <w:tbl>
      <w:tblPr>
        <w:tblW w:w="7366" w:type="dxa"/>
        <w:jc w:val="center"/>
        <w:tblCellMar>
          <w:left w:w="10" w:type="dxa"/>
          <w:right w:w="10" w:type="dxa"/>
        </w:tblCellMar>
        <w:tblLook w:val="0000" w:firstRow="0" w:lastRow="0" w:firstColumn="0" w:lastColumn="0" w:noHBand="0" w:noVBand="0"/>
      </w:tblPr>
      <w:tblGrid>
        <w:gridCol w:w="3326"/>
        <w:gridCol w:w="1205"/>
        <w:gridCol w:w="1134"/>
        <w:gridCol w:w="1701"/>
      </w:tblGrid>
      <w:tr w:rsidR="000417DE" w14:paraId="6404AF01" w14:textId="77777777">
        <w:trPr>
          <w:jc w:val="center"/>
        </w:trPr>
        <w:tc>
          <w:tcPr>
            <w:tcW w:w="3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E450B" w14:textId="77777777" w:rsidR="000417DE" w:rsidRDefault="00EE328D">
            <w:pPr>
              <w:pStyle w:val="Textocomentario"/>
              <w:textAlignment w:val="auto"/>
              <w:rPr>
                <w:rFonts w:cs="Calibri"/>
                <w:b/>
                <w:sz w:val="16"/>
                <w:szCs w:val="16"/>
              </w:rPr>
            </w:pPr>
            <w:r>
              <w:rPr>
                <w:rFonts w:cs="Calibri"/>
                <w:b/>
                <w:sz w:val="16"/>
                <w:szCs w:val="16"/>
              </w:rPr>
              <w:t>Índice</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B84C5" w14:textId="7023733A" w:rsidR="000417DE" w:rsidRDefault="00EE328D">
            <w:pPr>
              <w:pStyle w:val="Textocomentario"/>
              <w:textAlignment w:val="auto"/>
              <w:rPr>
                <w:rFonts w:cs="Calibri"/>
                <w:b/>
                <w:sz w:val="16"/>
                <w:szCs w:val="16"/>
              </w:rPr>
            </w:pPr>
            <w:r>
              <w:rPr>
                <w:rFonts w:cs="Calibri"/>
                <w:b/>
                <w:sz w:val="16"/>
                <w:szCs w:val="16"/>
              </w:rPr>
              <w:t>201</w:t>
            </w:r>
            <w:r w:rsidR="00E36A7B">
              <w:rPr>
                <w:rFonts w:cs="Calibri"/>
                <w:b/>
                <w:sz w:val="16"/>
                <w:szCs w:val="16"/>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1683C" w14:textId="06FAE5AD" w:rsidR="000417DE" w:rsidRDefault="00EE328D">
            <w:pPr>
              <w:pStyle w:val="Textocomentario"/>
              <w:jc w:val="center"/>
              <w:textAlignment w:val="auto"/>
              <w:rPr>
                <w:rFonts w:cs="Calibri"/>
                <w:b/>
                <w:sz w:val="16"/>
                <w:szCs w:val="16"/>
              </w:rPr>
            </w:pPr>
            <w:r>
              <w:rPr>
                <w:rFonts w:cs="Calibri"/>
                <w:b/>
                <w:sz w:val="16"/>
                <w:szCs w:val="16"/>
              </w:rPr>
              <w:t>20</w:t>
            </w:r>
            <w:r w:rsidR="00E36A7B">
              <w:rPr>
                <w:rFonts w:cs="Calibri"/>
                <w:b/>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8AA94" w14:textId="7D878744" w:rsidR="000417DE" w:rsidRDefault="00EE328D">
            <w:pPr>
              <w:pStyle w:val="Textocomentario"/>
              <w:textAlignment w:val="auto"/>
            </w:pPr>
            <w:r>
              <w:rPr>
                <w:rFonts w:cs="Calibri"/>
                <w:b/>
                <w:sz w:val="16"/>
                <w:szCs w:val="16"/>
              </w:rPr>
              <w:t>Var. 201</w:t>
            </w:r>
            <w:r w:rsidR="00E36A7B">
              <w:rPr>
                <w:rFonts w:cs="Calibri"/>
                <w:b/>
                <w:sz w:val="16"/>
                <w:szCs w:val="16"/>
              </w:rPr>
              <w:t>9</w:t>
            </w:r>
            <w:r>
              <w:rPr>
                <w:rFonts w:cs="Calibri"/>
                <w:b/>
                <w:sz w:val="16"/>
                <w:szCs w:val="16"/>
              </w:rPr>
              <w:t xml:space="preserve"> - 20</w:t>
            </w:r>
            <w:r w:rsidR="00E36A7B">
              <w:rPr>
                <w:rFonts w:cs="Calibri"/>
                <w:b/>
                <w:sz w:val="16"/>
                <w:szCs w:val="16"/>
              </w:rPr>
              <w:t>0</w:t>
            </w:r>
          </w:p>
        </w:tc>
      </w:tr>
      <w:tr w:rsidR="00E36A7B" w14:paraId="76668595" w14:textId="77777777">
        <w:trPr>
          <w:jc w:val="center"/>
        </w:trPr>
        <w:tc>
          <w:tcPr>
            <w:tcW w:w="3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A9EE5" w14:textId="77777777" w:rsidR="00E36A7B" w:rsidRDefault="00E36A7B" w:rsidP="00E36A7B">
            <w:pPr>
              <w:pStyle w:val="Textocomentario"/>
              <w:jc w:val="both"/>
              <w:textAlignment w:val="auto"/>
              <w:rPr>
                <w:rFonts w:cs="Calibri"/>
                <w:sz w:val="16"/>
                <w:szCs w:val="16"/>
              </w:rPr>
            </w:pPr>
            <w:r>
              <w:rPr>
                <w:rFonts w:cs="Calibri"/>
                <w:sz w:val="16"/>
                <w:szCs w:val="16"/>
              </w:rPr>
              <w:t>Dependencia</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E6F63" w14:textId="19AAB074" w:rsidR="00E36A7B" w:rsidRPr="00E36A7B" w:rsidRDefault="00E36A7B" w:rsidP="00E36A7B">
            <w:pPr>
              <w:pStyle w:val="Textocomentario"/>
              <w:jc w:val="both"/>
              <w:textAlignment w:val="auto"/>
              <w:rPr>
                <w:rFonts w:cs="Calibri"/>
                <w:sz w:val="16"/>
                <w:szCs w:val="16"/>
              </w:rPr>
            </w:pPr>
            <w:r w:rsidRPr="00E36A7B">
              <w:rPr>
                <w:sz w:val="16"/>
                <w:szCs w:val="16"/>
              </w:rPr>
              <w:t>44.0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40BA5" w14:textId="1E1500BF" w:rsidR="00E36A7B" w:rsidRDefault="00E36A7B" w:rsidP="00E36A7B">
            <w:pPr>
              <w:pStyle w:val="Textocomentario"/>
              <w:jc w:val="both"/>
              <w:textAlignment w:val="auto"/>
              <w:rPr>
                <w:rFonts w:cs="Calibri"/>
                <w:sz w:val="16"/>
                <w:szCs w:val="16"/>
              </w:rPr>
            </w:pPr>
            <w:r>
              <w:rPr>
                <w:rFonts w:cs="Calibri"/>
                <w:sz w:val="16"/>
                <w:szCs w:val="16"/>
              </w:rPr>
              <w:t>44.6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F9B53" w14:textId="53938EB1" w:rsidR="00E36A7B" w:rsidRDefault="00E36A7B" w:rsidP="00E36A7B">
            <w:pPr>
              <w:pStyle w:val="Textocomentario"/>
              <w:jc w:val="both"/>
              <w:textAlignment w:val="auto"/>
              <w:rPr>
                <w:rFonts w:cs="Calibri"/>
                <w:sz w:val="16"/>
                <w:szCs w:val="16"/>
              </w:rPr>
            </w:pPr>
            <w:r>
              <w:rPr>
                <w:rFonts w:cs="Calibri"/>
                <w:sz w:val="16"/>
                <w:szCs w:val="16"/>
              </w:rPr>
              <w:t>0,6</w:t>
            </w:r>
          </w:p>
        </w:tc>
      </w:tr>
      <w:tr w:rsidR="00E36A7B" w14:paraId="112CBFAA" w14:textId="77777777">
        <w:trPr>
          <w:jc w:val="center"/>
        </w:trPr>
        <w:tc>
          <w:tcPr>
            <w:tcW w:w="3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F9B71" w14:textId="77777777" w:rsidR="00E36A7B" w:rsidRDefault="00E36A7B" w:rsidP="00E36A7B">
            <w:pPr>
              <w:pStyle w:val="Textocomentario"/>
              <w:jc w:val="both"/>
              <w:textAlignment w:val="auto"/>
              <w:rPr>
                <w:rFonts w:cs="Calibri"/>
                <w:sz w:val="16"/>
                <w:szCs w:val="16"/>
              </w:rPr>
            </w:pPr>
            <w:r>
              <w:rPr>
                <w:rFonts w:cs="Calibri"/>
                <w:sz w:val="16"/>
                <w:szCs w:val="16"/>
              </w:rPr>
              <w:t>Dependencia del adulto mayor</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B10B3" w14:textId="444016ED" w:rsidR="00E36A7B" w:rsidRPr="00E36A7B" w:rsidRDefault="00E36A7B" w:rsidP="00E36A7B">
            <w:pPr>
              <w:pStyle w:val="Textocomentario"/>
              <w:jc w:val="both"/>
              <w:textAlignment w:val="auto"/>
              <w:rPr>
                <w:rFonts w:cs="Calibri"/>
                <w:sz w:val="16"/>
                <w:szCs w:val="16"/>
              </w:rPr>
            </w:pPr>
            <w:r w:rsidRPr="00E36A7B">
              <w:rPr>
                <w:sz w:val="16"/>
                <w:szCs w:val="16"/>
              </w:rPr>
              <w:t>14.3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63E9" w14:textId="2E35F678" w:rsidR="00E36A7B" w:rsidRDefault="00E36A7B" w:rsidP="00E36A7B">
            <w:pPr>
              <w:pStyle w:val="Textocomentario"/>
              <w:jc w:val="both"/>
              <w:textAlignment w:val="auto"/>
              <w:rPr>
                <w:rFonts w:cs="Calibri"/>
                <w:sz w:val="16"/>
                <w:szCs w:val="16"/>
              </w:rPr>
            </w:pPr>
            <w:r>
              <w:rPr>
                <w:rFonts w:cs="Calibri"/>
                <w:sz w:val="16"/>
                <w:szCs w:val="16"/>
              </w:rPr>
              <w:t>15.5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1ED63" w14:textId="30465B08" w:rsidR="00E36A7B" w:rsidRDefault="00E36A7B" w:rsidP="00E36A7B">
            <w:pPr>
              <w:pStyle w:val="Textocomentario"/>
              <w:jc w:val="both"/>
              <w:textAlignment w:val="auto"/>
              <w:rPr>
                <w:rFonts w:cs="Calibri"/>
                <w:sz w:val="16"/>
                <w:szCs w:val="16"/>
              </w:rPr>
            </w:pPr>
            <w:r>
              <w:rPr>
                <w:rFonts w:cs="Calibri"/>
                <w:sz w:val="16"/>
                <w:szCs w:val="16"/>
              </w:rPr>
              <w:t>1.2</w:t>
            </w:r>
          </w:p>
        </w:tc>
      </w:tr>
      <w:tr w:rsidR="00E36A7B" w14:paraId="5ED7AB05" w14:textId="77777777">
        <w:trPr>
          <w:jc w:val="center"/>
        </w:trPr>
        <w:tc>
          <w:tcPr>
            <w:tcW w:w="3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1A848" w14:textId="77777777" w:rsidR="00E36A7B" w:rsidRDefault="00E36A7B" w:rsidP="00E36A7B">
            <w:pPr>
              <w:pStyle w:val="Textocomentario"/>
              <w:jc w:val="both"/>
              <w:textAlignment w:val="auto"/>
              <w:rPr>
                <w:rFonts w:cs="Calibri"/>
                <w:sz w:val="16"/>
                <w:szCs w:val="16"/>
              </w:rPr>
            </w:pPr>
            <w:r>
              <w:rPr>
                <w:rFonts w:cs="Calibri"/>
                <w:sz w:val="16"/>
                <w:szCs w:val="16"/>
              </w:rPr>
              <w:t>Dependencia infantil</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1D5F5" w14:textId="69BC5232" w:rsidR="00E36A7B" w:rsidRPr="00E36A7B" w:rsidRDefault="00E36A7B" w:rsidP="00E36A7B">
            <w:pPr>
              <w:pStyle w:val="Textocomentario"/>
              <w:jc w:val="both"/>
              <w:textAlignment w:val="auto"/>
              <w:rPr>
                <w:rFonts w:cs="Calibri"/>
                <w:sz w:val="16"/>
                <w:szCs w:val="16"/>
              </w:rPr>
            </w:pPr>
            <w:r w:rsidRPr="00E36A7B">
              <w:rPr>
                <w:sz w:val="16"/>
                <w:szCs w:val="16"/>
              </w:rPr>
              <w:t>29.7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9DEF6" w14:textId="6C7247F8" w:rsidR="00E36A7B" w:rsidRDefault="00E36A7B" w:rsidP="00E36A7B">
            <w:pPr>
              <w:pStyle w:val="Textocomentario"/>
              <w:jc w:val="both"/>
              <w:textAlignment w:val="auto"/>
              <w:rPr>
                <w:rFonts w:cs="Calibri"/>
                <w:sz w:val="16"/>
                <w:szCs w:val="16"/>
              </w:rPr>
            </w:pPr>
            <w:r>
              <w:rPr>
                <w:rFonts w:cs="Calibri"/>
                <w:sz w:val="16"/>
                <w:szCs w:val="16"/>
              </w:rPr>
              <w:t>29.1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5DBB" w14:textId="7C50E0A0" w:rsidR="00E36A7B" w:rsidRDefault="00E36A7B" w:rsidP="00E36A7B">
            <w:pPr>
              <w:pStyle w:val="Textocomentario"/>
              <w:jc w:val="both"/>
              <w:textAlignment w:val="auto"/>
              <w:rPr>
                <w:rFonts w:cs="Calibri"/>
                <w:sz w:val="16"/>
                <w:szCs w:val="16"/>
              </w:rPr>
            </w:pPr>
            <w:r>
              <w:rPr>
                <w:rFonts w:cs="Calibri"/>
                <w:sz w:val="16"/>
                <w:szCs w:val="16"/>
              </w:rPr>
              <w:t>-0.6</w:t>
            </w:r>
          </w:p>
        </w:tc>
      </w:tr>
      <w:tr w:rsidR="00E36A7B" w14:paraId="03847395" w14:textId="77777777">
        <w:trPr>
          <w:jc w:val="center"/>
        </w:trPr>
        <w:tc>
          <w:tcPr>
            <w:tcW w:w="3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8C1BA" w14:textId="77777777" w:rsidR="00E36A7B" w:rsidRDefault="00E36A7B" w:rsidP="00E36A7B">
            <w:pPr>
              <w:pStyle w:val="Textocomentario"/>
              <w:jc w:val="both"/>
              <w:textAlignment w:val="auto"/>
              <w:rPr>
                <w:rFonts w:cs="Calibri"/>
                <w:sz w:val="16"/>
                <w:szCs w:val="16"/>
              </w:rPr>
            </w:pPr>
            <w:r>
              <w:rPr>
                <w:rFonts w:cs="Calibri"/>
                <w:sz w:val="16"/>
                <w:szCs w:val="16"/>
              </w:rPr>
              <w:t>Envejecimiento</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CA70E" w14:textId="78AA28AB" w:rsidR="00E36A7B" w:rsidRPr="00E36A7B" w:rsidRDefault="00E36A7B" w:rsidP="00E36A7B">
            <w:pPr>
              <w:pStyle w:val="Textocomentario"/>
              <w:jc w:val="both"/>
              <w:textAlignment w:val="auto"/>
              <w:rPr>
                <w:rFonts w:cs="Calibri"/>
                <w:sz w:val="16"/>
                <w:szCs w:val="16"/>
              </w:rPr>
            </w:pPr>
            <w:r w:rsidRPr="00E36A7B">
              <w:rPr>
                <w:sz w:val="16"/>
                <w:szCs w:val="16"/>
              </w:rPr>
              <w:t>48.0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19D8C" w14:textId="4A73C6A9" w:rsidR="00E36A7B" w:rsidRDefault="00E36A7B" w:rsidP="00E36A7B">
            <w:pPr>
              <w:pStyle w:val="Textocomentario"/>
              <w:jc w:val="both"/>
              <w:textAlignment w:val="auto"/>
              <w:rPr>
                <w:rFonts w:cs="Calibri"/>
                <w:sz w:val="16"/>
                <w:szCs w:val="16"/>
              </w:rPr>
            </w:pPr>
            <w:r>
              <w:rPr>
                <w:rFonts w:cs="Calibri"/>
                <w:sz w:val="16"/>
                <w:szCs w:val="16"/>
              </w:rPr>
              <w:t>53.3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5FF6B" w14:textId="0FD8C31A" w:rsidR="00E36A7B" w:rsidRDefault="00E36A7B" w:rsidP="00E36A7B">
            <w:pPr>
              <w:pStyle w:val="Textocomentario"/>
              <w:jc w:val="both"/>
              <w:textAlignment w:val="auto"/>
              <w:rPr>
                <w:rFonts w:cs="Calibri"/>
                <w:sz w:val="16"/>
                <w:szCs w:val="16"/>
              </w:rPr>
            </w:pPr>
            <w:r>
              <w:rPr>
                <w:rFonts w:cs="Calibri"/>
                <w:sz w:val="16"/>
                <w:szCs w:val="16"/>
              </w:rPr>
              <w:t>5.3</w:t>
            </w:r>
          </w:p>
        </w:tc>
      </w:tr>
      <w:tr w:rsidR="00E36A7B" w14:paraId="18463E25" w14:textId="77777777">
        <w:trPr>
          <w:jc w:val="center"/>
        </w:trPr>
        <w:tc>
          <w:tcPr>
            <w:tcW w:w="3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2C817" w14:textId="77777777" w:rsidR="00E36A7B" w:rsidRDefault="00E36A7B" w:rsidP="00E36A7B">
            <w:pPr>
              <w:pStyle w:val="Textocomentario"/>
              <w:jc w:val="both"/>
              <w:textAlignment w:val="auto"/>
              <w:rPr>
                <w:rFonts w:cs="Calibri"/>
                <w:sz w:val="16"/>
                <w:szCs w:val="16"/>
              </w:rPr>
            </w:pPr>
            <w:r>
              <w:rPr>
                <w:rFonts w:cs="Calibri"/>
                <w:sz w:val="16"/>
                <w:szCs w:val="16"/>
              </w:rPr>
              <w:t>Friz</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2CD3C" w14:textId="32E72687" w:rsidR="00E36A7B" w:rsidRPr="00E36A7B" w:rsidRDefault="00E36A7B" w:rsidP="00E36A7B">
            <w:pPr>
              <w:pStyle w:val="Textocomentario"/>
              <w:jc w:val="both"/>
              <w:textAlignment w:val="auto"/>
              <w:rPr>
                <w:rFonts w:cs="Calibri"/>
                <w:sz w:val="16"/>
                <w:szCs w:val="16"/>
              </w:rPr>
            </w:pPr>
            <w:r w:rsidRPr="00E36A7B">
              <w:rPr>
                <w:sz w:val="16"/>
                <w:szCs w:val="16"/>
              </w:rPr>
              <w:t>102.5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83717" w14:textId="15614AC6" w:rsidR="00E36A7B" w:rsidRDefault="00C764DB" w:rsidP="00E36A7B">
            <w:pPr>
              <w:pStyle w:val="Textocomentario"/>
              <w:jc w:val="both"/>
              <w:textAlignment w:val="auto"/>
              <w:rPr>
                <w:rFonts w:cs="Calibri"/>
                <w:sz w:val="16"/>
                <w:szCs w:val="16"/>
              </w:rPr>
            </w:pPr>
            <w:r>
              <w:rPr>
                <w:rFonts w:cs="Calibri"/>
                <w:sz w:val="16"/>
                <w:szCs w:val="16"/>
              </w:rPr>
              <w:t>99.5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61AFE" w14:textId="507E588F" w:rsidR="00E36A7B" w:rsidRDefault="00C764DB" w:rsidP="00E36A7B">
            <w:pPr>
              <w:pStyle w:val="Textocomentario"/>
              <w:jc w:val="both"/>
              <w:textAlignment w:val="auto"/>
              <w:rPr>
                <w:rFonts w:cs="Calibri"/>
                <w:sz w:val="16"/>
                <w:szCs w:val="16"/>
              </w:rPr>
            </w:pPr>
            <w:r>
              <w:rPr>
                <w:rFonts w:cs="Calibri"/>
                <w:sz w:val="16"/>
                <w:szCs w:val="16"/>
              </w:rPr>
              <w:t>3</w:t>
            </w:r>
          </w:p>
        </w:tc>
      </w:tr>
      <w:tr w:rsidR="00E36A7B" w14:paraId="5B11FD46" w14:textId="77777777">
        <w:trPr>
          <w:jc w:val="center"/>
        </w:trPr>
        <w:tc>
          <w:tcPr>
            <w:tcW w:w="3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AC9F0" w14:textId="77777777" w:rsidR="00E36A7B" w:rsidRDefault="00E36A7B" w:rsidP="00E36A7B">
            <w:pPr>
              <w:pStyle w:val="Textocomentario"/>
              <w:jc w:val="both"/>
              <w:textAlignment w:val="auto"/>
              <w:rPr>
                <w:rFonts w:cs="Calibri"/>
                <w:sz w:val="16"/>
                <w:szCs w:val="16"/>
              </w:rPr>
            </w:pPr>
            <w:r>
              <w:rPr>
                <w:rFonts w:cs="Calibri"/>
                <w:sz w:val="16"/>
                <w:szCs w:val="16"/>
              </w:rPr>
              <w:t>Infancia</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1D461" w14:textId="4E3DA12E" w:rsidR="00E36A7B" w:rsidRPr="00E36A7B" w:rsidRDefault="00DE2CBF" w:rsidP="00E36A7B">
            <w:pPr>
              <w:pStyle w:val="Textocomentario"/>
              <w:jc w:val="both"/>
              <w:textAlignment w:val="auto"/>
              <w:rPr>
                <w:rFonts w:cs="Calibri"/>
                <w:sz w:val="16"/>
                <w:szCs w:val="16"/>
              </w:rPr>
            </w:pPr>
            <w:r>
              <w:rPr>
                <w:sz w:val="16"/>
                <w:szCs w:val="16"/>
              </w:rPr>
              <w:t>20.6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D5F0F" w14:textId="085FDB22" w:rsidR="00E36A7B" w:rsidRDefault="00C764DB" w:rsidP="00E36A7B">
            <w:pPr>
              <w:pStyle w:val="Textocomentario"/>
              <w:jc w:val="both"/>
              <w:textAlignment w:val="auto"/>
              <w:rPr>
                <w:rFonts w:cs="Calibri"/>
                <w:sz w:val="16"/>
                <w:szCs w:val="16"/>
              </w:rPr>
            </w:pPr>
            <w:r>
              <w:rPr>
                <w:rFonts w:cs="Calibri"/>
                <w:sz w:val="16"/>
                <w:szCs w:val="16"/>
              </w:rPr>
              <w:t>20.1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4A9C7" w14:textId="6A4B0680" w:rsidR="00E36A7B" w:rsidRDefault="00C764DB" w:rsidP="00E36A7B">
            <w:pPr>
              <w:pStyle w:val="Textocomentario"/>
              <w:jc w:val="both"/>
              <w:textAlignment w:val="auto"/>
              <w:rPr>
                <w:rFonts w:cs="Calibri"/>
                <w:sz w:val="16"/>
                <w:szCs w:val="16"/>
              </w:rPr>
            </w:pPr>
            <w:r>
              <w:rPr>
                <w:rFonts w:cs="Calibri"/>
                <w:sz w:val="16"/>
                <w:szCs w:val="16"/>
              </w:rPr>
              <w:t>-</w:t>
            </w:r>
            <w:r w:rsidR="00DE2CBF">
              <w:rPr>
                <w:rFonts w:cs="Calibri"/>
                <w:sz w:val="16"/>
                <w:szCs w:val="16"/>
              </w:rPr>
              <w:t>0.4</w:t>
            </w:r>
          </w:p>
        </w:tc>
      </w:tr>
      <w:tr w:rsidR="00E36A7B" w14:paraId="46EE6725" w14:textId="77777777">
        <w:trPr>
          <w:jc w:val="center"/>
        </w:trPr>
        <w:tc>
          <w:tcPr>
            <w:tcW w:w="3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E594B" w14:textId="77777777" w:rsidR="00E36A7B" w:rsidRDefault="00E36A7B" w:rsidP="00E36A7B">
            <w:pPr>
              <w:pStyle w:val="Textocomentario"/>
              <w:jc w:val="both"/>
              <w:textAlignment w:val="auto"/>
              <w:rPr>
                <w:rFonts w:cs="Calibri"/>
                <w:sz w:val="16"/>
                <w:szCs w:val="16"/>
              </w:rPr>
            </w:pPr>
            <w:r>
              <w:rPr>
                <w:rFonts w:cs="Calibri"/>
                <w:sz w:val="16"/>
                <w:szCs w:val="16"/>
              </w:rPr>
              <w:t>Juventud</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47D8A" w14:textId="4615AB0D" w:rsidR="00E36A7B" w:rsidRPr="00E36A7B" w:rsidRDefault="00BB3340" w:rsidP="00E36A7B">
            <w:pPr>
              <w:pStyle w:val="Textocomentario"/>
              <w:jc w:val="both"/>
              <w:textAlignment w:val="auto"/>
              <w:rPr>
                <w:rFonts w:cs="Calibri"/>
                <w:sz w:val="16"/>
                <w:szCs w:val="16"/>
              </w:rPr>
            </w:pPr>
            <w:r>
              <w:rPr>
                <w:sz w:val="16"/>
                <w:szCs w:val="16"/>
              </w:rPr>
              <w:t>18.8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11B89" w14:textId="3F50F347" w:rsidR="00E36A7B" w:rsidRDefault="00BB3340" w:rsidP="00E36A7B">
            <w:pPr>
              <w:pStyle w:val="Textocomentario"/>
              <w:jc w:val="both"/>
              <w:textAlignment w:val="auto"/>
              <w:rPr>
                <w:rFonts w:cs="Calibri"/>
                <w:sz w:val="16"/>
                <w:szCs w:val="16"/>
              </w:rPr>
            </w:pPr>
            <w:r>
              <w:rPr>
                <w:rFonts w:cs="Calibri"/>
                <w:sz w:val="16"/>
                <w:szCs w:val="16"/>
              </w:rPr>
              <w:t>18.5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A08BF" w14:textId="198135CD" w:rsidR="00E36A7B" w:rsidRDefault="00BB3340" w:rsidP="00E36A7B">
            <w:pPr>
              <w:pStyle w:val="Textocomentario"/>
              <w:jc w:val="both"/>
              <w:textAlignment w:val="auto"/>
              <w:rPr>
                <w:rFonts w:cs="Calibri"/>
                <w:sz w:val="16"/>
                <w:szCs w:val="16"/>
              </w:rPr>
            </w:pPr>
            <w:r>
              <w:rPr>
                <w:rFonts w:cs="Calibri"/>
                <w:sz w:val="16"/>
                <w:szCs w:val="16"/>
              </w:rPr>
              <w:t>-0.3</w:t>
            </w:r>
          </w:p>
        </w:tc>
      </w:tr>
    </w:tbl>
    <w:p w14:paraId="42F7D587" w14:textId="51B2242E" w:rsidR="000417DE" w:rsidRDefault="00EE328D">
      <w:pPr>
        <w:pStyle w:val="Textocomentario"/>
        <w:ind w:left="360"/>
        <w:jc w:val="center"/>
        <w:rPr>
          <w:rFonts w:cs="Calibri"/>
          <w:sz w:val="16"/>
          <w:szCs w:val="16"/>
        </w:rPr>
      </w:pPr>
      <w:r>
        <w:rPr>
          <w:rFonts w:cs="Calibri"/>
          <w:sz w:val="16"/>
          <w:szCs w:val="16"/>
        </w:rPr>
        <w:t>Fuente:</w:t>
      </w:r>
      <w:r w:rsidR="0001311F" w:rsidRPr="0001311F">
        <w:t xml:space="preserve"> </w:t>
      </w:r>
      <w:r w:rsidR="0001311F" w:rsidRPr="0001311F">
        <w:rPr>
          <w:rFonts w:cs="Calibri"/>
          <w:sz w:val="16"/>
          <w:szCs w:val="16"/>
        </w:rPr>
        <w:t xml:space="preserve">Base de datos de afiliados. </w:t>
      </w:r>
      <w:proofErr w:type="spellStart"/>
      <w:r w:rsidR="0001311F" w:rsidRPr="0001311F">
        <w:rPr>
          <w:rFonts w:cs="Calibri"/>
          <w:sz w:val="16"/>
          <w:szCs w:val="16"/>
        </w:rPr>
        <w:t>Hosvital</w:t>
      </w:r>
      <w:proofErr w:type="spellEnd"/>
      <w:r w:rsidR="0001311F" w:rsidRPr="0001311F">
        <w:rPr>
          <w:rFonts w:cs="Calibri"/>
          <w:sz w:val="16"/>
          <w:szCs w:val="16"/>
        </w:rPr>
        <w:t xml:space="preserve"> a </w:t>
      </w:r>
      <w:r w:rsidR="0001311F">
        <w:rPr>
          <w:rFonts w:cs="Calibri"/>
          <w:sz w:val="16"/>
          <w:szCs w:val="16"/>
        </w:rPr>
        <w:t>junio de 2020.</w:t>
      </w:r>
    </w:p>
    <w:p w14:paraId="3F459E5C" w14:textId="66EA2E90" w:rsidR="004A0D4A" w:rsidRPr="004A0D4A" w:rsidRDefault="004A0D4A" w:rsidP="004A0D4A">
      <w:pPr>
        <w:suppressAutoHyphens w:val="0"/>
        <w:autoSpaceDE w:val="0"/>
        <w:spacing w:after="0" w:line="240" w:lineRule="auto"/>
        <w:textAlignment w:val="auto"/>
        <w:rPr>
          <w:rFonts w:cs="Calibri"/>
          <w:sz w:val="16"/>
          <w:szCs w:val="16"/>
        </w:rPr>
      </w:pPr>
      <w:r w:rsidRPr="004A0D4A">
        <w:rPr>
          <w:rFonts w:cs="Calibri"/>
          <w:sz w:val="16"/>
          <w:szCs w:val="16"/>
        </w:rPr>
        <w:t>De manera relevante se encontró que el índice de dependencia de los afiliados, que es la relación entre la población en edad potencialmente dependiente</w:t>
      </w:r>
      <w:r w:rsidR="0001311F">
        <w:rPr>
          <w:rFonts w:cs="Calibri"/>
          <w:sz w:val="16"/>
          <w:szCs w:val="16"/>
        </w:rPr>
        <w:t xml:space="preserve"> (Población de 0 a 14 años más población de 65 años o más)</w:t>
      </w:r>
      <w:r w:rsidRPr="004A0D4A">
        <w:rPr>
          <w:rFonts w:cs="Calibri"/>
          <w:sz w:val="16"/>
          <w:szCs w:val="16"/>
        </w:rPr>
        <w:t xml:space="preserve"> y la población en edad potencialmente activa</w:t>
      </w:r>
      <w:r w:rsidR="0001311F">
        <w:rPr>
          <w:rFonts w:cs="Calibri"/>
          <w:sz w:val="16"/>
          <w:szCs w:val="16"/>
        </w:rPr>
        <w:t xml:space="preserve"> (Población entre 15 y 64 años)</w:t>
      </w:r>
      <w:r w:rsidRPr="004A0D4A">
        <w:rPr>
          <w:rFonts w:cs="Calibri"/>
          <w:sz w:val="16"/>
          <w:szCs w:val="16"/>
        </w:rPr>
        <w:t>, muestra un 4</w:t>
      </w:r>
      <w:r>
        <w:rPr>
          <w:rFonts w:cs="Calibri"/>
          <w:sz w:val="16"/>
          <w:szCs w:val="16"/>
        </w:rPr>
        <w:t>4.6</w:t>
      </w:r>
      <w:r w:rsidRPr="004A0D4A">
        <w:rPr>
          <w:rFonts w:cs="Calibri"/>
          <w:sz w:val="16"/>
          <w:szCs w:val="16"/>
        </w:rPr>
        <w:t xml:space="preserve"> en el </w:t>
      </w:r>
      <w:r>
        <w:rPr>
          <w:rFonts w:cs="Calibri"/>
          <w:sz w:val="16"/>
          <w:szCs w:val="16"/>
        </w:rPr>
        <w:t>primer</w:t>
      </w:r>
      <w:r w:rsidRPr="004A0D4A">
        <w:rPr>
          <w:rFonts w:cs="Calibri"/>
          <w:sz w:val="16"/>
          <w:szCs w:val="16"/>
        </w:rPr>
        <w:t xml:space="preserve"> semestre del año 20</w:t>
      </w:r>
      <w:r>
        <w:rPr>
          <w:rFonts w:cs="Calibri"/>
          <w:sz w:val="16"/>
          <w:szCs w:val="16"/>
        </w:rPr>
        <w:t>20</w:t>
      </w:r>
      <w:r w:rsidRPr="004A0D4A">
        <w:rPr>
          <w:rFonts w:cs="Calibri"/>
          <w:sz w:val="16"/>
          <w:szCs w:val="16"/>
        </w:rPr>
        <w:t>, registrándose un incremento en comparación con el segundo semestre del</w:t>
      </w:r>
      <w:r>
        <w:rPr>
          <w:rFonts w:cs="Calibri"/>
          <w:sz w:val="16"/>
          <w:szCs w:val="16"/>
        </w:rPr>
        <w:t xml:space="preserve"> 2019</w:t>
      </w:r>
      <w:r w:rsidRPr="004A0D4A">
        <w:rPr>
          <w:rFonts w:cs="Calibri"/>
          <w:sz w:val="16"/>
          <w:szCs w:val="16"/>
        </w:rPr>
        <w:t>.</w:t>
      </w:r>
    </w:p>
    <w:p w14:paraId="6CD8FD7F" w14:textId="2298B63C" w:rsidR="004A0D4A" w:rsidRPr="004A0D4A" w:rsidRDefault="004A0D4A" w:rsidP="004A0D4A">
      <w:pPr>
        <w:suppressAutoHyphens w:val="0"/>
        <w:autoSpaceDE w:val="0"/>
        <w:spacing w:after="0" w:line="240" w:lineRule="auto"/>
        <w:textAlignment w:val="auto"/>
        <w:rPr>
          <w:rFonts w:cs="Calibri"/>
          <w:sz w:val="16"/>
          <w:szCs w:val="16"/>
        </w:rPr>
      </w:pPr>
      <w:r w:rsidRPr="004A0D4A">
        <w:rPr>
          <w:rFonts w:cs="Calibri"/>
          <w:sz w:val="16"/>
          <w:szCs w:val="16"/>
        </w:rPr>
        <w:lastRenderedPageBreak/>
        <w:t xml:space="preserve">El índice de dependencia infantil se encuentra en descenso en comparación con el </w:t>
      </w:r>
      <w:r>
        <w:rPr>
          <w:rFonts w:cs="Calibri"/>
          <w:sz w:val="16"/>
          <w:szCs w:val="16"/>
        </w:rPr>
        <w:t>segundo</w:t>
      </w:r>
      <w:r w:rsidRPr="004A0D4A">
        <w:rPr>
          <w:rFonts w:cs="Calibri"/>
          <w:sz w:val="16"/>
          <w:szCs w:val="16"/>
        </w:rPr>
        <w:t xml:space="preserve"> semestre en la región siendo para </w:t>
      </w:r>
      <w:r>
        <w:rPr>
          <w:rFonts w:cs="Calibri"/>
          <w:sz w:val="16"/>
          <w:szCs w:val="16"/>
        </w:rPr>
        <w:t>2020</w:t>
      </w:r>
      <w:r w:rsidRPr="004A0D4A">
        <w:rPr>
          <w:rFonts w:cs="Calibri"/>
          <w:sz w:val="16"/>
          <w:szCs w:val="16"/>
        </w:rPr>
        <w:t xml:space="preserve"> el número de dependientes menores de 15 años de 2</w:t>
      </w:r>
      <w:r>
        <w:rPr>
          <w:rFonts w:cs="Calibri"/>
          <w:sz w:val="16"/>
          <w:szCs w:val="16"/>
        </w:rPr>
        <w:t>9.1</w:t>
      </w:r>
      <w:r w:rsidR="0001311F">
        <w:rPr>
          <w:rFonts w:cs="Calibri"/>
          <w:sz w:val="16"/>
          <w:szCs w:val="16"/>
        </w:rPr>
        <w:t xml:space="preserve"> (Cociente entre la población de 0 a 14 años y la población de 65 años o más)</w:t>
      </w:r>
      <w:r w:rsidRPr="004A0D4A">
        <w:rPr>
          <w:rFonts w:cs="Calibri"/>
          <w:sz w:val="16"/>
          <w:szCs w:val="16"/>
        </w:rPr>
        <w:t xml:space="preserve"> mientras que el índice de dependencia de mayores se encuentra en ascenso para el </w:t>
      </w:r>
      <w:r>
        <w:rPr>
          <w:rFonts w:cs="Calibri"/>
          <w:sz w:val="16"/>
          <w:szCs w:val="16"/>
        </w:rPr>
        <w:t>primer</w:t>
      </w:r>
      <w:r w:rsidRPr="004A0D4A">
        <w:rPr>
          <w:rFonts w:cs="Calibri"/>
          <w:sz w:val="16"/>
          <w:szCs w:val="16"/>
        </w:rPr>
        <w:t xml:space="preserve"> semestre de </w:t>
      </w:r>
      <w:proofErr w:type="gramStart"/>
      <w:r w:rsidRPr="004A0D4A">
        <w:rPr>
          <w:rFonts w:cs="Calibri"/>
          <w:sz w:val="16"/>
          <w:szCs w:val="16"/>
        </w:rPr>
        <w:t>20</w:t>
      </w:r>
      <w:r w:rsidR="0001311F">
        <w:rPr>
          <w:rFonts w:cs="Calibri"/>
          <w:sz w:val="16"/>
          <w:szCs w:val="16"/>
        </w:rPr>
        <w:t xml:space="preserve">20 </w:t>
      </w:r>
      <w:r w:rsidRPr="004A0D4A">
        <w:rPr>
          <w:rFonts w:cs="Calibri"/>
          <w:sz w:val="16"/>
          <w:szCs w:val="16"/>
        </w:rPr>
        <w:t xml:space="preserve"> encontrándose</w:t>
      </w:r>
      <w:proofErr w:type="gramEnd"/>
      <w:r w:rsidRPr="004A0D4A">
        <w:rPr>
          <w:rFonts w:cs="Calibri"/>
          <w:sz w:val="16"/>
          <w:szCs w:val="16"/>
        </w:rPr>
        <w:t xml:space="preserve"> en </w:t>
      </w:r>
      <w:r>
        <w:rPr>
          <w:rFonts w:cs="Calibri"/>
          <w:sz w:val="16"/>
          <w:szCs w:val="16"/>
        </w:rPr>
        <w:t xml:space="preserve">15.5 </w:t>
      </w:r>
      <w:r w:rsidRPr="004A0D4A">
        <w:rPr>
          <w:rFonts w:cs="Calibri"/>
          <w:sz w:val="16"/>
          <w:szCs w:val="16"/>
        </w:rPr>
        <w:t>por cada 100 personas</w:t>
      </w:r>
      <w:r w:rsidR="0001311F">
        <w:rPr>
          <w:rFonts w:cs="Calibri"/>
          <w:sz w:val="16"/>
          <w:szCs w:val="16"/>
        </w:rPr>
        <w:t xml:space="preserve"> (Cociente entre la población de 65 años o más y la población entre los 15  y 64 años) </w:t>
      </w:r>
      <w:r w:rsidRPr="004A0D4A">
        <w:rPr>
          <w:rFonts w:cs="Calibri"/>
          <w:sz w:val="16"/>
          <w:szCs w:val="16"/>
        </w:rPr>
        <w:t xml:space="preserve">. </w:t>
      </w:r>
    </w:p>
    <w:p w14:paraId="5B81D551" w14:textId="77777777" w:rsidR="004A0D4A" w:rsidRPr="004A0D4A" w:rsidRDefault="004A0D4A" w:rsidP="004A0D4A">
      <w:pPr>
        <w:suppressAutoHyphens w:val="0"/>
        <w:autoSpaceDE w:val="0"/>
        <w:spacing w:after="0" w:line="240" w:lineRule="auto"/>
        <w:textAlignment w:val="auto"/>
        <w:rPr>
          <w:rFonts w:cs="Calibri"/>
          <w:sz w:val="16"/>
          <w:szCs w:val="16"/>
        </w:rPr>
      </w:pPr>
      <w:r w:rsidRPr="004A0D4A">
        <w:rPr>
          <w:rFonts w:cs="Calibri"/>
          <w:sz w:val="16"/>
          <w:szCs w:val="16"/>
        </w:rPr>
        <w:t>Respecto al índice de Friz, medida que representa el porcentaje de población de menos de 20 años (entre 0 y 19 años), con respecto al grupo de población de edades comprendidas entre los 30 y los 49 años, cuando este índice supera el valor de 160 se considera que la población estudiada es una población joven, mientras que si resulta inferior a 60 se considera una población envejecida</w:t>
      </w:r>
    </w:p>
    <w:p w14:paraId="1EE158B9" w14:textId="480966E8" w:rsidR="004A0D4A" w:rsidRPr="004A0D4A" w:rsidRDefault="004A0D4A" w:rsidP="004A0D4A">
      <w:pPr>
        <w:suppressAutoHyphens w:val="0"/>
        <w:autoSpaceDE w:val="0"/>
        <w:spacing w:after="0" w:line="240" w:lineRule="auto"/>
        <w:textAlignment w:val="auto"/>
        <w:rPr>
          <w:rFonts w:cs="Calibri"/>
          <w:sz w:val="16"/>
          <w:szCs w:val="16"/>
        </w:rPr>
      </w:pPr>
      <w:r w:rsidRPr="004A0D4A">
        <w:rPr>
          <w:rFonts w:cs="Calibri"/>
          <w:sz w:val="16"/>
          <w:szCs w:val="16"/>
        </w:rPr>
        <w:t xml:space="preserve">En </w:t>
      </w:r>
      <w:r w:rsidR="0001311F">
        <w:rPr>
          <w:rFonts w:cs="Calibri"/>
          <w:sz w:val="16"/>
          <w:szCs w:val="16"/>
        </w:rPr>
        <w:t>el departamento del Caquetá</w:t>
      </w:r>
      <w:r w:rsidRPr="004A0D4A">
        <w:rPr>
          <w:rFonts w:cs="Calibri"/>
          <w:sz w:val="16"/>
          <w:szCs w:val="16"/>
        </w:rPr>
        <w:t xml:space="preserve"> este índice ha pasado de </w:t>
      </w:r>
      <w:r>
        <w:rPr>
          <w:rFonts w:cs="Calibri"/>
          <w:sz w:val="16"/>
          <w:szCs w:val="16"/>
        </w:rPr>
        <w:t>102.</w:t>
      </w:r>
      <w:r w:rsidRPr="004A0D4A">
        <w:rPr>
          <w:rFonts w:cs="Calibri"/>
          <w:sz w:val="16"/>
          <w:szCs w:val="16"/>
        </w:rPr>
        <w:t xml:space="preserve"> en </w:t>
      </w:r>
      <w:r w:rsidR="0001311F">
        <w:rPr>
          <w:rFonts w:cs="Calibri"/>
          <w:sz w:val="16"/>
          <w:szCs w:val="16"/>
        </w:rPr>
        <w:t>II</w:t>
      </w:r>
      <w:r w:rsidRPr="004A0D4A">
        <w:rPr>
          <w:rFonts w:cs="Calibri"/>
          <w:sz w:val="16"/>
          <w:szCs w:val="16"/>
        </w:rPr>
        <w:t xml:space="preserve"> semestre </w:t>
      </w:r>
      <w:r>
        <w:rPr>
          <w:rFonts w:cs="Calibri"/>
          <w:sz w:val="16"/>
          <w:szCs w:val="16"/>
        </w:rPr>
        <w:t xml:space="preserve">de 2019 </w:t>
      </w:r>
      <w:r w:rsidRPr="004A0D4A">
        <w:rPr>
          <w:rFonts w:cs="Calibri"/>
          <w:sz w:val="16"/>
          <w:szCs w:val="16"/>
        </w:rPr>
        <w:t xml:space="preserve">a </w:t>
      </w:r>
      <w:r>
        <w:rPr>
          <w:rFonts w:cs="Calibri"/>
          <w:sz w:val="16"/>
          <w:szCs w:val="16"/>
        </w:rPr>
        <w:t>99</w:t>
      </w:r>
      <w:r w:rsidRPr="004A0D4A">
        <w:rPr>
          <w:rFonts w:cs="Calibri"/>
          <w:sz w:val="16"/>
          <w:szCs w:val="16"/>
        </w:rPr>
        <w:t>.5 en 20</w:t>
      </w:r>
      <w:r>
        <w:rPr>
          <w:rFonts w:cs="Calibri"/>
          <w:sz w:val="16"/>
          <w:szCs w:val="16"/>
        </w:rPr>
        <w:t>20</w:t>
      </w:r>
      <w:r w:rsidRPr="004A0D4A">
        <w:rPr>
          <w:rFonts w:cs="Calibri"/>
          <w:sz w:val="16"/>
          <w:szCs w:val="16"/>
        </w:rPr>
        <w:t>, se considera una población adulta.</w:t>
      </w:r>
    </w:p>
    <w:p w14:paraId="461571F2" w14:textId="251AF1CF" w:rsidR="004A0D4A" w:rsidRPr="004A0D4A" w:rsidRDefault="004A0D4A" w:rsidP="004A0D4A">
      <w:pPr>
        <w:suppressAutoHyphens w:val="0"/>
        <w:autoSpaceDE w:val="0"/>
        <w:spacing w:after="0" w:line="240" w:lineRule="auto"/>
        <w:textAlignment w:val="auto"/>
        <w:rPr>
          <w:rFonts w:cs="Calibri"/>
          <w:sz w:val="16"/>
          <w:szCs w:val="16"/>
        </w:rPr>
      </w:pPr>
      <w:r w:rsidRPr="004A0D4A">
        <w:rPr>
          <w:rFonts w:cs="Calibri"/>
          <w:sz w:val="16"/>
          <w:szCs w:val="16"/>
        </w:rPr>
        <w:t xml:space="preserve">El índice de envejecimiento, relación entre la población mayor de 64 años y la población de menos de 20 años, </w:t>
      </w:r>
      <w:r w:rsidR="0001311F">
        <w:rPr>
          <w:rFonts w:cs="Calibri"/>
          <w:sz w:val="16"/>
          <w:szCs w:val="16"/>
        </w:rPr>
        <w:t>el departamento del Caquetá paso</w:t>
      </w:r>
      <w:r w:rsidRPr="004A0D4A">
        <w:rPr>
          <w:rFonts w:cs="Calibri"/>
          <w:sz w:val="16"/>
          <w:szCs w:val="16"/>
        </w:rPr>
        <w:t xml:space="preserve"> de </w:t>
      </w:r>
      <w:r>
        <w:rPr>
          <w:rFonts w:cs="Calibri"/>
          <w:sz w:val="16"/>
          <w:szCs w:val="16"/>
        </w:rPr>
        <w:t>48</w:t>
      </w:r>
      <w:r w:rsidRPr="004A0D4A">
        <w:rPr>
          <w:rFonts w:cs="Calibri"/>
          <w:sz w:val="16"/>
          <w:szCs w:val="16"/>
        </w:rPr>
        <w:t xml:space="preserve"> en el </w:t>
      </w:r>
      <w:r>
        <w:rPr>
          <w:rFonts w:cs="Calibri"/>
          <w:sz w:val="16"/>
          <w:szCs w:val="16"/>
        </w:rPr>
        <w:t xml:space="preserve">segundo </w:t>
      </w:r>
      <w:r w:rsidRPr="004A0D4A">
        <w:rPr>
          <w:rFonts w:cs="Calibri"/>
          <w:sz w:val="16"/>
          <w:szCs w:val="16"/>
        </w:rPr>
        <w:t xml:space="preserve">semestre de 2019 a </w:t>
      </w:r>
      <w:r>
        <w:rPr>
          <w:rFonts w:cs="Calibri"/>
          <w:sz w:val="16"/>
          <w:szCs w:val="16"/>
        </w:rPr>
        <w:t>53.3</w:t>
      </w:r>
      <w:r w:rsidRPr="004A0D4A">
        <w:rPr>
          <w:rFonts w:cs="Calibri"/>
          <w:sz w:val="16"/>
          <w:szCs w:val="16"/>
        </w:rPr>
        <w:t xml:space="preserve"> en el </w:t>
      </w:r>
      <w:r>
        <w:rPr>
          <w:rFonts w:cs="Calibri"/>
          <w:sz w:val="16"/>
          <w:szCs w:val="16"/>
        </w:rPr>
        <w:t>primer semestre de 2020</w:t>
      </w:r>
      <w:r w:rsidRPr="004A0D4A">
        <w:rPr>
          <w:rFonts w:cs="Calibri"/>
          <w:sz w:val="16"/>
          <w:szCs w:val="16"/>
        </w:rPr>
        <w:t xml:space="preserve">; con una variación de </w:t>
      </w:r>
      <w:r w:rsidR="0001311F">
        <w:rPr>
          <w:rFonts w:cs="Calibri"/>
          <w:sz w:val="16"/>
          <w:szCs w:val="16"/>
        </w:rPr>
        <w:t>5.3</w:t>
      </w:r>
      <w:r w:rsidRPr="004A0D4A">
        <w:rPr>
          <w:rFonts w:cs="Calibri"/>
          <w:sz w:val="16"/>
          <w:szCs w:val="16"/>
        </w:rPr>
        <w:t xml:space="preserve"> mientras que en Colombia este índice es de 34.4 (Departamento Administrativo Nacional de Estadística, 2018). </w:t>
      </w:r>
    </w:p>
    <w:p w14:paraId="6D12B713" w14:textId="253C9972" w:rsidR="000417DE" w:rsidRDefault="004A0D4A" w:rsidP="004A0D4A">
      <w:pPr>
        <w:suppressAutoHyphens w:val="0"/>
        <w:autoSpaceDE w:val="0"/>
        <w:spacing w:after="0" w:line="240" w:lineRule="auto"/>
        <w:textAlignment w:val="auto"/>
        <w:rPr>
          <w:rFonts w:cs="Calibri"/>
          <w:bCs/>
          <w:sz w:val="16"/>
          <w:szCs w:val="16"/>
        </w:rPr>
      </w:pPr>
      <w:r w:rsidRPr="004A0D4A">
        <w:rPr>
          <w:rFonts w:cs="Calibri"/>
          <w:sz w:val="16"/>
          <w:szCs w:val="16"/>
        </w:rPr>
        <w:t>El índice de infancia, número de niños (0 a 14 años) por cada 100 habitantes registra una tendencia estacionaria entre los periodos evaluados, mientras que el índice de juventud, número de jóvenes (15 a 29 años) por cada 100 habitantes presentan para los afiliados una tendencia decreciente, con una variación de 0.</w:t>
      </w:r>
      <w:r>
        <w:rPr>
          <w:rFonts w:cs="Calibri"/>
          <w:sz w:val="16"/>
          <w:szCs w:val="16"/>
        </w:rPr>
        <w:t>3</w:t>
      </w:r>
      <w:r w:rsidRPr="004A0D4A">
        <w:rPr>
          <w:rFonts w:cs="Calibri"/>
          <w:sz w:val="16"/>
          <w:szCs w:val="16"/>
        </w:rPr>
        <w:t xml:space="preserve">.  </w:t>
      </w:r>
    </w:p>
    <w:p w14:paraId="02063949" w14:textId="77777777" w:rsidR="000417DE" w:rsidRDefault="000417DE">
      <w:pPr>
        <w:suppressAutoHyphens w:val="0"/>
        <w:autoSpaceDE w:val="0"/>
        <w:spacing w:after="0" w:line="240" w:lineRule="auto"/>
        <w:textAlignment w:val="auto"/>
        <w:rPr>
          <w:rFonts w:cs="Calibri"/>
          <w:bCs/>
          <w:sz w:val="16"/>
          <w:szCs w:val="16"/>
        </w:rPr>
      </w:pPr>
    </w:p>
    <w:p w14:paraId="43D04FDB" w14:textId="77777777" w:rsidR="000417DE" w:rsidRDefault="00EE328D">
      <w:pPr>
        <w:pStyle w:val="Prrafodelista"/>
        <w:numPr>
          <w:ilvl w:val="3"/>
          <w:numId w:val="6"/>
        </w:numPr>
        <w:suppressAutoHyphens w:val="0"/>
        <w:autoSpaceDE w:val="0"/>
        <w:spacing w:after="0" w:line="240" w:lineRule="auto"/>
        <w:textAlignment w:val="auto"/>
        <w:rPr>
          <w:rFonts w:cs="Calibri"/>
          <w:bCs/>
          <w:sz w:val="16"/>
          <w:szCs w:val="16"/>
        </w:rPr>
      </w:pPr>
      <w:r>
        <w:rPr>
          <w:rFonts w:cs="Calibri"/>
          <w:bCs/>
          <w:sz w:val="16"/>
          <w:szCs w:val="16"/>
        </w:rPr>
        <w:t>Dinámica Poblacional</w:t>
      </w:r>
    </w:p>
    <w:p w14:paraId="29945017" w14:textId="77777777" w:rsidR="000417DE" w:rsidRDefault="000417DE">
      <w:pPr>
        <w:suppressAutoHyphens w:val="0"/>
        <w:autoSpaceDE w:val="0"/>
        <w:spacing w:after="0" w:line="240" w:lineRule="auto"/>
        <w:textAlignment w:val="auto"/>
        <w:rPr>
          <w:rFonts w:cs="Calibri"/>
          <w:bCs/>
          <w:sz w:val="16"/>
          <w:szCs w:val="16"/>
        </w:rPr>
      </w:pPr>
    </w:p>
    <w:p w14:paraId="39D1506E" w14:textId="77777777" w:rsidR="000417DE" w:rsidRDefault="00EE328D">
      <w:pPr>
        <w:spacing w:after="0" w:line="240" w:lineRule="auto"/>
        <w:jc w:val="both"/>
        <w:rPr>
          <w:rFonts w:cs="Calibri"/>
          <w:sz w:val="16"/>
          <w:szCs w:val="16"/>
        </w:rPr>
      </w:pPr>
      <w:r>
        <w:rPr>
          <w:rFonts w:cs="Calibri"/>
          <w:sz w:val="16"/>
          <w:szCs w:val="16"/>
        </w:rPr>
        <w:t xml:space="preserve">La dinámica poblacional estudia estadísticamente los mecanismos por los que se modifica tanto el volumen como la estructura (distribución) de las poblaciones, tales mecanismos son la natalidad, la mortalidad, la fecundidad, el crecimiento y la migración los cuales guardan estrecha relación con los determinantes sociales en salud.  </w:t>
      </w:r>
    </w:p>
    <w:p w14:paraId="2E077024" w14:textId="0EF942AD" w:rsidR="000417DE" w:rsidRDefault="00EE328D">
      <w:pPr>
        <w:pStyle w:val="Textocomentario"/>
        <w:spacing w:after="0"/>
        <w:jc w:val="both"/>
        <w:rPr>
          <w:rFonts w:cs="Calibri"/>
          <w:sz w:val="16"/>
          <w:szCs w:val="16"/>
        </w:rPr>
      </w:pPr>
      <w:r>
        <w:rPr>
          <w:rFonts w:cs="Calibri"/>
          <w:sz w:val="16"/>
          <w:szCs w:val="16"/>
        </w:rPr>
        <w:t xml:space="preserve">Para el análisis de la dinámica poblacional de la Región </w:t>
      </w:r>
      <w:r w:rsidR="00CA40A7">
        <w:rPr>
          <w:rFonts w:cs="Calibri"/>
          <w:sz w:val="16"/>
          <w:szCs w:val="16"/>
        </w:rPr>
        <w:t>03 departamento del Caquetá</w:t>
      </w:r>
      <w:r>
        <w:rPr>
          <w:rFonts w:cs="Calibri"/>
          <w:sz w:val="16"/>
          <w:szCs w:val="16"/>
        </w:rPr>
        <w:t xml:space="preserve"> se tuvo en cuenta los datos de natalidad, fecundidad y mortalidad.</w:t>
      </w:r>
    </w:p>
    <w:p w14:paraId="6E65E94C" w14:textId="77777777" w:rsidR="000417DE" w:rsidRDefault="000417DE">
      <w:pPr>
        <w:pStyle w:val="Textocomentario"/>
        <w:spacing w:after="0"/>
        <w:jc w:val="both"/>
        <w:rPr>
          <w:rFonts w:cs="Calibri"/>
          <w:b/>
          <w:sz w:val="16"/>
          <w:szCs w:val="16"/>
          <w:u w:val="single"/>
        </w:rPr>
      </w:pPr>
    </w:p>
    <w:p w14:paraId="56B3E8BE" w14:textId="17FB235F" w:rsidR="000417DE" w:rsidRDefault="00EE328D">
      <w:pPr>
        <w:pStyle w:val="Textocomentario"/>
        <w:ind w:left="360"/>
        <w:jc w:val="both"/>
        <w:rPr>
          <w:rFonts w:cs="Calibri"/>
          <w:sz w:val="16"/>
          <w:szCs w:val="16"/>
        </w:rPr>
      </w:pPr>
      <w:r>
        <w:rPr>
          <w:rFonts w:cs="Calibri"/>
          <w:sz w:val="16"/>
          <w:szCs w:val="16"/>
        </w:rPr>
        <w:t xml:space="preserve">Tabla </w:t>
      </w:r>
      <w:r w:rsidR="00CA40A7">
        <w:rPr>
          <w:rFonts w:cs="Calibri"/>
          <w:sz w:val="16"/>
          <w:szCs w:val="16"/>
        </w:rPr>
        <w:t>04</w:t>
      </w:r>
      <w:r>
        <w:rPr>
          <w:rFonts w:cs="Calibri"/>
          <w:sz w:val="16"/>
          <w:szCs w:val="16"/>
        </w:rPr>
        <w:t>. Indicadores de Dinámica Poblacional</w:t>
      </w:r>
    </w:p>
    <w:tbl>
      <w:tblPr>
        <w:tblW w:w="7427" w:type="dxa"/>
        <w:tblInd w:w="360" w:type="dxa"/>
        <w:tblCellMar>
          <w:left w:w="10" w:type="dxa"/>
          <w:right w:w="10" w:type="dxa"/>
        </w:tblCellMar>
        <w:tblLook w:val="0000" w:firstRow="0" w:lastRow="0" w:firstColumn="0" w:lastColumn="0" w:noHBand="0" w:noVBand="0"/>
      </w:tblPr>
      <w:tblGrid>
        <w:gridCol w:w="1982"/>
        <w:gridCol w:w="1842"/>
        <w:gridCol w:w="1761"/>
        <w:gridCol w:w="1842"/>
      </w:tblGrid>
      <w:tr w:rsidR="002313C7" w:rsidRPr="000C2EB7" w14:paraId="2189D8FB" w14:textId="77777777">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49CA9" w14:textId="77777777" w:rsidR="002313C7" w:rsidRDefault="002313C7" w:rsidP="002313C7">
            <w:pPr>
              <w:pStyle w:val="Textocomentario"/>
              <w:jc w:val="center"/>
              <w:textAlignment w:val="auto"/>
              <w:rPr>
                <w:rFonts w:cs="Calibri"/>
                <w:b/>
                <w:sz w:val="16"/>
                <w:szCs w:val="16"/>
              </w:rPr>
            </w:pPr>
            <w:r>
              <w:rPr>
                <w:rFonts w:cs="Calibri"/>
                <w:b/>
                <w:sz w:val="16"/>
                <w:szCs w:val="16"/>
              </w:rPr>
              <w:t>Indicador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ADEDB" w14:textId="4778536D" w:rsidR="002313C7" w:rsidRDefault="002313C7" w:rsidP="002313C7">
            <w:pPr>
              <w:pStyle w:val="Textocomentario"/>
              <w:jc w:val="center"/>
              <w:textAlignment w:val="auto"/>
              <w:rPr>
                <w:rFonts w:cs="Calibri"/>
                <w:b/>
                <w:sz w:val="16"/>
                <w:szCs w:val="16"/>
              </w:rPr>
            </w:pPr>
            <w:r>
              <w:rPr>
                <w:rFonts w:cs="Calibri"/>
                <w:b/>
                <w:sz w:val="16"/>
                <w:szCs w:val="16"/>
              </w:rPr>
              <w:t xml:space="preserve">Semestre II 2019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43AC6" w14:textId="2A1890DC" w:rsidR="002313C7" w:rsidRDefault="002313C7" w:rsidP="002313C7">
            <w:pPr>
              <w:pStyle w:val="Textocomentario"/>
              <w:jc w:val="center"/>
              <w:textAlignment w:val="auto"/>
              <w:rPr>
                <w:rFonts w:cs="Calibri"/>
                <w:b/>
                <w:sz w:val="16"/>
                <w:szCs w:val="16"/>
              </w:rPr>
            </w:pPr>
            <w:r>
              <w:rPr>
                <w:rFonts w:cs="Calibri"/>
                <w:b/>
                <w:sz w:val="16"/>
                <w:szCs w:val="16"/>
              </w:rPr>
              <w:t>Semestre I 2020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F6EC8" w14:textId="6609978C" w:rsidR="002313C7" w:rsidRPr="000C2EB7" w:rsidRDefault="002313C7" w:rsidP="002313C7">
            <w:pPr>
              <w:pStyle w:val="Textocomentario"/>
              <w:jc w:val="center"/>
              <w:textAlignment w:val="auto"/>
              <w:rPr>
                <w:rFonts w:cs="Calibri"/>
                <w:b/>
                <w:sz w:val="16"/>
                <w:szCs w:val="16"/>
                <w:lang w:val="en-US"/>
              </w:rPr>
            </w:pPr>
            <w:proofErr w:type="spellStart"/>
            <w:r w:rsidRPr="000C2EB7">
              <w:rPr>
                <w:rFonts w:cs="Calibri"/>
                <w:b/>
                <w:sz w:val="16"/>
                <w:szCs w:val="16"/>
                <w:lang w:val="en-US"/>
              </w:rPr>
              <w:t>Var</w:t>
            </w:r>
            <w:proofErr w:type="spellEnd"/>
            <w:r w:rsidRPr="000C2EB7">
              <w:rPr>
                <w:rFonts w:cs="Calibri"/>
                <w:b/>
                <w:sz w:val="16"/>
                <w:szCs w:val="16"/>
                <w:lang w:val="en-US"/>
              </w:rPr>
              <w:t xml:space="preserve"> </w:t>
            </w:r>
            <w:proofErr w:type="spellStart"/>
            <w:r w:rsidRPr="000C2EB7">
              <w:rPr>
                <w:rFonts w:cs="Calibri"/>
                <w:b/>
                <w:sz w:val="16"/>
                <w:szCs w:val="16"/>
                <w:lang w:val="en-US"/>
              </w:rPr>
              <w:t>Semestre</w:t>
            </w:r>
            <w:proofErr w:type="spellEnd"/>
            <w:r w:rsidRPr="000C2EB7">
              <w:rPr>
                <w:rFonts w:cs="Calibri"/>
                <w:b/>
                <w:sz w:val="16"/>
                <w:szCs w:val="16"/>
                <w:lang w:val="en-US"/>
              </w:rPr>
              <w:t xml:space="preserve"> II 2019 – </w:t>
            </w:r>
            <w:proofErr w:type="spellStart"/>
            <w:r w:rsidRPr="000C2EB7">
              <w:rPr>
                <w:rFonts w:cs="Calibri"/>
                <w:b/>
                <w:sz w:val="16"/>
                <w:szCs w:val="16"/>
                <w:lang w:val="en-US"/>
              </w:rPr>
              <w:t>Semestre</w:t>
            </w:r>
            <w:proofErr w:type="spellEnd"/>
            <w:r w:rsidRPr="000C2EB7">
              <w:rPr>
                <w:rFonts w:cs="Calibri"/>
                <w:b/>
                <w:sz w:val="16"/>
                <w:szCs w:val="16"/>
                <w:lang w:val="en-US"/>
              </w:rPr>
              <w:t xml:space="preserve"> I 2020</w:t>
            </w:r>
          </w:p>
        </w:tc>
      </w:tr>
      <w:tr w:rsidR="002313C7" w14:paraId="565B55FF" w14:textId="77777777">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5E55B" w14:textId="77777777" w:rsidR="002313C7" w:rsidRDefault="002313C7" w:rsidP="002313C7">
            <w:pPr>
              <w:pStyle w:val="Textocomentario"/>
              <w:jc w:val="both"/>
              <w:textAlignment w:val="auto"/>
              <w:rPr>
                <w:rFonts w:cs="Calibri"/>
                <w:sz w:val="16"/>
                <w:szCs w:val="16"/>
              </w:rPr>
            </w:pPr>
            <w:r>
              <w:rPr>
                <w:rFonts w:cs="Calibri"/>
                <w:sz w:val="16"/>
                <w:szCs w:val="16"/>
              </w:rPr>
              <w:t>Tasa General de Fecundidad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CBB89" w14:textId="63D3CCC8" w:rsidR="002313C7" w:rsidRPr="002313C7" w:rsidRDefault="002313C7" w:rsidP="002313C7">
            <w:pPr>
              <w:pStyle w:val="Textocomentario"/>
              <w:jc w:val="both"/>
              <w:textAlignment w:val="auto"/>
              <w:rPr>
                <w:rFonts w:cs="Calibri"/>
                <w:sz w:val="16"/>
                <w:szCs w:val="16"/>
              </w:rPr>
            </w:pPr>
            <w:r w:rsidRPr="002313C7">
              <w:rPr>
                <w:sz w:val="16"/>
                <w:szCs w:val="16"/>
              </w:rPr>
              <w:t>15.47</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34AB1" w14:textId="6F94D254" w:rsidR="002313C7" w:rsidRDefault="00D307A6" w:rsidP="002313C7">
            <w:pPr>
              <w:pStyle w:val="Textocomentario"/>
              <w:jc w:val="both"/>
              <w:textAlignment w:val="auto"/>
              <w:rPr>
                <w:rFonts w:cs="Calibri"/>
                <w:sz w:val="16"/>
                <w:szCs w:val="16"/>
              </w:rPr>
            </w:pPr>
            <w:r>
              <w:rPr>
                <w:rFonts w:cs="Calibri"/>
                <w:sz w:val="16"/>
                <w:szCs w:val="16"/>
              </w:rPr>
              <w:t>13.12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52C8F" w14:textId="16729F43" w:rsidR="002313C7" w:rsidRDefault="003D05B3" w:rsidP="002313C7">
            <w:pPr>
              <w:pStyle w:val="Textocomentario"/>
              <w:jc w:val="both"/>
              <w:textAlignment w:val="auto"/>
              <w:rPr>
                <w:rFonts w:cs="Calibri"/>
                <w:sz w:val="16"/>
                <w:szCs w:val="16"/>
              </w:rPr>
            </w:pPr>
            <w:r>
              <w:rPr>
                <w:rFonts w:cs="Calibri"/>
                <w:sz w:val="16"/>
                <w:szCs w:val="16"/>
              </w:rPr>
              <w:t>-</w:t>
            </w:r>
            <w:r w:rsidR="00D307A6">
              <w:rPr>
                <w:rFonts w:cs="Calibri"/>
                <w:sz w:val="16"/>
                <w:szCs w:val="16"/>
              </w:rPr>
              <w:t>2.35</w:t>
            </w:r>
          </w:p>
        </w:tc>
      </w:tr>
      <w:tr w:rsidR="002313C7" w14:paraId="6BFF9146" w14:textId="77777777">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EEEA2" w14:textId="77777777" w:rsidR="002313C7" w:rsidRDefault="002313C7" w:rsidP="002313C7">
            <w:pPr>
              <w:pStyle w:val="Textocomentario"/>
              <w:jc w:val="both"/>
              <w:textAlignment w:val="auto"/>
              <w:rPr>
                <w:rFonts w:cs="Calibri"/>
                <w:sz w:val="16"/>
                <w:szCs w:val="16"/>
              </w:rPr>
            </w:pPr>
            <w:r>
              <w:rPr>
                <w:rFonts w:cs="Calibri"/>
                <w:sz w:val="16"/>
                <w:szCs w:val="16"/>
              </w:rPr>
              <w:t>Tasa Bruta de Mortalidad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56BE8" w14:textId="4F640D11" w:rsidR="002313C7" w:rsidRPr="002313C7" w:rsidRDefault="002313C7" w:rsidP="002313C7">
            <w:pPr>
              <w:pStyle w:val="Textocomentario"/>
              <w:jc w:val="both"/>
              <w:textAlignment w:val="auto"/>
              <w:rPr>
                <w:rFonts w:cs="Calibri"/>
                <w:sz w:val="16"/>
                <w:szCs w:val="16"/>
              </w:rPr>
            </w:pPr>
            <w:r w:rsidRPr="002313C7">
              <w:rPr>
                <w:sz w:val="16"/>
                <w:szCs w:val="16"/>
              </w:rPr>
              <w:t>1.48</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97FD1" w14:textId="50B7C248" w:rsidR="002313C7" w:rsidRDefault="002F582E" w:rsidP="002313C7">
            <w:pPr>
              <w:pStyle w:val="Textocomentario"/>
              <w:jc w:val="both"/>
              <w:textAlignment w:val="auto"/>
              <w:rPr>
                <w:rFonts w:cs="Calibri"/>
                <w:sz w:val="16"/>
                <w:szCs w:val="16"/>
              </w:rPr>
            </w:pPr>
            <w:r>
              <w:rPr>
                <w:rFonts w:cs="Calibri"/>
                <w:sz w:val="16"/>
                <w:szCs w:val="16"/>
              </w:rPr>
              <w:t>1</w:t>
            </w:r>
            <w:r w:rsidR="003D05B3">
              <w:rPr>
                <w:rFonts w:cs="Calibri"/>
                <w:sz w:val="16"/>
                <w:szCs w:val="16"/>
              </w:rPr>
              <w:t>.</w:t>
            </w:r>
            <w:r>
              <w:rPr>
                <w:rFonts w:cs="Calibri"/>
                <w:sz w:val="16"/>
                <w:szCs w:val="16"/>
              </w:rPr>
              <w:t>14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95B46" w14:textId="0485D870" w:rsidR="002313C7" w:rsidRDefault="003D05B3" w:rsidP="002313C7">
            <w:pPr>
              <w:pStyle w:val="Textocomentario"/>
              <w:jc w:val="both"/>
              <w:textAlignment w:val="auto"/>
              <w:rPr>
                <w:rFonts w:cs="Calibri"/>
                <w:sz w:val="16"/>
                <w:szCs w:val="16"/>
              </w:rPr>
            </w:pPr>
            <w:r>
              <w:rPr>
                <w:rFonts w:cs="Calibri"/>
                <w:sz w:val="16"/>
                <w:szCs w:val="16"/>
              </w:rPr>
              <w:t>-0,</w:t>
            </w:r>
            <w:r w:rsidR="002F582E">
              <w:rPr>
                <w:rFonts w:cs="Calibri"/>
                <w:sz w:val="16"/>
                <w:szCs w:val="16"/>
              </w:rPr>
              <w:t>34</w:t>
            </w:r>
          </w:p>
        </w:tc>
      </w:tr>
      <w:tr w:rsidR="002313C7" w14:paraId="4F057AC0" w14:textId="77777777">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52C94" w14:textId="77777777" w:rsidR="002313C7" w:rsidRDefault="002313C7" w:rsidP="002313C7">
            <w:pPr>
              <w:pStyle w:val="Textocomentario"/>
              <w:jc w:val="both"/>
              <w:textAlignment w:val="auto"/>
              <w:rPr>
                <w:rFonts w:cs="Calibri"/>
                <w:sz w:val="16"/>
                <w:szCs w:val="16"/>
              </w:rPr>
            </w:pPr>
            <w:r>
              <w:rPr>
                <w:rFonts w:cs="Calibri"/>
                <w:sz w:val="16"/>
                <w:szCs w:val="16"/>
              </w:rPr>
              <w:t>Tasa Bruta de Natalidad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C173D" w14:textId="4C561B0B" w:rsidR="002313C7" w:rsidRPr="002313C7" w:rsidRDefault="002313C7" w:rsidP="002313C7">
            <w:pPr>
              <w:pStyle w:val="Textocomentario"/>
              <w:jc w:val="both"/>
              <w:textAlignment w:val="auto"/>
              <w:rPr>
                <w:rFonts w:cs="Calibri"/>
                <w:sz w:val="16"/>
                <w:szCs w:val="16"/>
              </w:rPr>
            </w:pPr>
            <w:r w:rsidRPr="002313C7">
              <w:rPr>
                <w:sz w:val="16"/>
                <w:szCs w:val="16"/>
              </w:rPr>
              <w:t>3.93</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44119" w14:textId="604BB25D" w:rsidR="002313C7" w:rsidRDefault="00E423A1" w:rsidP="002313C7">
            <w:pPr>
              <w:pStyle w:val="Textocomentario"/>
              <w:jc w:val="both"/>
              <w:textAlignment w:val="auto"/>
              <w:rPr>
                <w:rFonts w:cs="Calibri"/>
                <w:sz w:val="16"/>
                <w:szCs w:val="16"/>
              </w:rPr>
            </w:pPr>
            <w:r>
              <w:rPr>
                <w:rFonts w:cs="Calibri"/>
                <w:sz w:val="16"/>
                <w:szCs w:val="16"/>
              </w:rPr>
              <w:t>3.34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22FED" w14:textId="791E85A4" w:rsidR="002313C7" w:rsidRDefault="003D05B3" w:rsidP="002313C7">
            <w:pPr>
              <w:pStyle w:val="Textocomentario"/>
              <w:jc w:val="both"/>
              <w:textAlignment w:val="auto"/>
              <w:rPr>
                <w:rFonts w:cs="Calibri"/>
                <w:sz w:val="16"/>
                <w:szCs w:val="16"/>
              </w:rPr>
            </w:pPr>
            <w:r>
              <w:rPr>
                <w:rFonts w:cs="Calibri"/>
                <w:sz w:val="16"/>
                <w:szCs w:val="16"/>
              </w:rPr>
              <w:t>-</w:t>
            </w:r>
            <w:r w:rsidR="00560548">
              <w:rPr>
                <w:rFonts w:cs="Calibri"/>
                <w:sz w:val="16"/>
                <w:szCs w:val="16"/>
              </w:rPr>
              <w:t>0.</w:t>
            </w:r>
            <w:r>
              <w:rPr>
                <w:rFonts w:cs="Calibri"/>
                <w:sz w:val="16"/>
                <w:szCs w:val="16"/>
              </w:rPr>
              <w:t>59</w:t>
            </w:r>
          </w:p>
        </w:tc>
      </w:tr>
    </w:tbl>
    <w:p w14:paraId="204307EB" w14:textId="5253E04C" w:rsidR="000417DE" w:rsidRDefault="00EE328D">
      <w:pPr>
        <w:pStyle w:val="Textocomentario"/>
        <w:ind w:left="360"/>
        <w:jc w:val="both"/>
        <w:rPr>
          <w:rFonts w:cs="Calibri"/>
          <w:sz w:val="16"/>
          <w:szCs w:val="16"/>
        </w:rPr>
      </w:pPr>
      <w:r>
        <w:rPr>
          <w:rFonts w:cs="Calibri"/>
          <w:sz w:val="16"/>
          <w:szCs w:val="16"/>
        </w:rPr>
        <w:t xml:space="preserve">Fuente: Cálculo de indicadores demográficos. </w:t>
      </w:r>
      <w:r w:rsidR="00CA40A7">
        <w:rPr>
          <w:rFonts w:cs="Calibri"/>
          <w:sz w:val="16"/>
          <w:szCs w:val="16"/>
        </w:rPr>
        <w:t>Región</w:t>
      </w:r>
      <w:r>
        <w:rPr>
          <w:rFonts w:cs="Calibri"/>
          <w:sz w:val="16"/>
          <w:szCs w:val="16"/>
        </w:rPr>
        <w:t xml:space="preserve"> </w:t>
      </w:r>
      <w:r w:rsidR="00CA40A7">
        <w:rPr>
          <w:rFonts w:cs="Calibri"/>
          <w:sz w:val="16"/>
          <w:szCs w:val="16"/>
        </w:rPr>
        <w:t>03 Departamento del Caquetá</w:t>
      </w:r>
      <w:r>
        <w:rPr>
          <w:rFonts w:cs="Calibri"/>
          <w:sz w:val="16"/>
          <w:szCs w:val="16"/>
        </w:rPr>
        <w:t xml:space="preserve">. </w:t>
      </w:r>
    </w:p>
    <w:p w14:paraId="469398FD" w14:textId="77777777" w:rsidR="000417DE" w:rsidRDefault="00EE328D">
      <w:pPr>
        <w:pStyle w:val="Prrafodelista"/>
        <w:numPr>
          <w:ilvl w:val="4"/>
          <w:numId w:val="6"/>
        </w:numPr>
        <w:suppressAutoHyphens w:val="0"/>
        <w:autoSpaceDE w:val="0"/>
        <w:spacing w:after="0" w:line="240" w:lineRule="auto"/>
        <w:textAlignment w:val="auto"/>
        <w:rPr>
          <w:rFonts w:cs="Calibri"/>
          <w:bCs/>
          <w:sz w:val="16"/>
          <w:szCs w:val="16"/>
        </w:rPr>
      </w:pPr>
      <w:r>
        <w:rPr>
          <w:rFonts w:cs="Calibri"/>
          <w:bCs/>
          <w:sz w:val="16"/>
          <w:szCs w:val="16"/>
        </w:rPr>
        <w:t>Fecundidad</w:t>
      </w:r>
    </w:p>
    <w:p w14:paraId="2760FADA" w14:textId="77777777" w:rsidR="000417DE" w:rsidRDefault="000417DE">
      <w:pPr>
        <w:suppressAutoHyphens w:val="0"/>
        <w:autoSpaceDE w:val="0"/>
        <w:spacing w:after="0" w:line="240" w:lineRule="auto"/>
        <w:textAlignment w:val="auto"/>
        <w:rPr>
          <w:rFonts w:cs="Calibri"/>
          <w:bCs/>
          <w:sz w:val="16"/>
          <w:szCs w:val="16"/>
        </w:rPr>
      </w:pPr>
    </w:p>
    <w:p w14:paraId="4B9E08DC" w14:textId="77777777" w:rsidR="003D05B3" w:rsidRPr="003D05B3" w:rsidRDefault="003D05B3" w:rsidP="003D05B3">
      <w:pPr>
        <w:suppressAutoHyphens w:val="0"/>
        <w:autoSpaceDE w:val="0"/>
        <w:spacing w:after="0" w:line="240" w:lineRule="auto"/>
        <w:textAlignment w:val="auto"/>
        <w:rPr>
          <w:rFonts w:cs="Calibri"/>
          <w:sz w:val="16"/>
          <w:szCs w:val="16"/>
        </w:rPr>
      </w:pPr>
      <w:r w:rsidRPr="003D05B3">
        <w:rPr>
          <w:rFonts w:cs="Calibri"/>
          <w:sz w:val="16"/>
          <w:szCs w:val="16"/>
        </w:rPr>
        <w:t>La fecundidad representa la posibilidad de reproducción biológica y cultural de la población. En Colombia, desde el año 1985, las tasas de fecundidad han mostrado un descenso importante, se estiman 71.5 nacidos vivos por cada 1000 mujeres entre 15 a 49 años para el año 2020, lo cual corresponde a una reducción del 37% de la tasa general de fecundidad con relación al año 2005.</w:t>
      </w:r>
    </w:p>
    <w:p w14:paraId="376C63EB" w14:textId="16F47A3A" w:rsidR="000417DE" w:rsidRDefault="003D05B3" w:rsidP="003D05B3">
      <w:pPr>
        <w:suppressAutoHyphens w:val="0"/>
        <w:autoSpaceDE w:val="0"/>
        <w:spacing w:after="0" w:line="240" w:lineRule="auto"/>
        <w:textAlignment w:val="auto"/>
        <w:rPr>
          <w:rFonts w:cs="Calibri"/>
          <w:sz w:val="16"/>
          <w:szCs w:val="16"/>
        </w:rPr>
      </w:pPr>
      <w:r w:rsidRPr="003D05B3">
        <w:rPr>
          <w:rFonts w:cs="Calibri"/>
          <w:sz w:val="16"/>
          <w:szCs w:val="16"/>
        </w:rPr>
        <w:t xml:space="preserve">Para la Región 03 departamento del Caquetá durante el </w:t>
      </w:r>
      <w:r>
        <w:rPr>
          <w:rFonts w:cs="Calibri"/>
          <w:sz w:val="16"/>
          <w:szCs w:val="16"/>
        </w:rPr>
        <w:t>I semestre de 2020</w:t>
      </w:r>
      <w:r w:rsidRPr="003D05B3">
        <w:rPr>
          <w:rFonts w:cs="Calibri"/>
          <w:sz w:val="16"/>
          <w:szCs w:val="16"/>
        </w:rPr>
        <w:t xml:space="preserve">, la tasa general de fecundidad fue de </w:t>
      </w:r>
      <w:r w:rsidR="00D307A6">
        <w:rPr>
          <w:rFonts w:cs="Calibri"/>
          <w:sz w:val="16"/>
          <w:szCs w:val="16"/>
        </w:rPr>
        <w:t>13.12</w:t>
      </w:r>
      <w:r w:rsidRPr="003D05B3">
        <w:rPr>
          <w:rFonts w:cs="Calibri"/>
          <w:sz w:val="16"/>
          <w:szCs w:val="16"/>
        </w:rPr>
        <w:t xml:space="preserve"> por 1.000 mujeres en edad fértil, evidenciando un descenso del </w:t>
      </w:r>
      <w:r w:rsidR="00D307A6">
        <w:rPr>
          <w:rFonts w:cs="Calibri"/>
          <w:sz w:val="16"/>
          <w:szCs w:val="16"/>
        </w:rPr>
        <w:t>15</w:t>
      </w:r>
      <w:r w:rsidRPr="003D05B3">
        <w:rPr>
          <w:rFonts w:cs="Calibri"/>
          <w:sz w:val="16"/>
          <w:szCs w:val="16"/>
        </w:rPr>
        <w:t xml:space="preserve">% de la tasa de fecundidad comparado con el semestre anterior. En el departamento se cuenta con especialistas en Ginecobstetricia la cabecera municipal exclusivamente, las condiciones de accesibilidad de la población rural dispersa son complicadas, presentándose casos de atenciones urgentes y remisiones a un nivel mayor de complejidad, en este caso Florencia, en ocasiones Neiva o Bogotá, zonas en las cuales este indicador nos obliga a fortalecer los programas de planificación familiar, control de joven y el programa de maternidad segura.  </w:t>
      </w:r>
    </w:p>
    <w:p w14:paraId="54805795" w14:textId="77777777" w:rsidR="003D05B3" w:rsidRDefault="003D05B3" w:rsidP="003D05B3">
      <w:pPr>
        <w:suppressAutoHyphens w:val="0"/>
        <w:autoSpaceDE w:val="0"/>
        <w:spacing w:after="0" w:line="240" w:lineRule="auto"/>
        <w:textAlignment w:val="auto"/>
        <w:rPr>
          <w:rFonts w:cs="Calibri"/>
          <w:bCs/>
          <w:sz w:val="16"/>
          <w:szCs w:val="16"/>
        </w:rPr>
      </w:pPr>
    </w:p>
    <w:p w14:paraId="5441FE05" w14:textId="77777777" w:rsidR="000417DE" w:rsidRDefault="00EE328D">
      <w:pPr>
        <w:pStyle w:val="Prrafodelista"/>
        <w:numPr>
          <w:ilvl w:val="4"/>
          <w:numId w:val="6"/>
        </w:numPr>
        <w:suppressAutoHyphens w:val="0"/>
        <w:autoSpaceDE w:val="0"/>
        <w:spacing w:after="0" w:line="240" w:lineRule="auto"/>
        <w:textAlignment w:val="auto"/>
        <w:rPr>
          <w:rFonts w:cs="Calibri"/>
          <w:bCs/>
          <w:sz w:val="16"/>
          <w:szCs w:val="16"/>
        </w:rPr>
      </w:pPr>
      <w:r>
        <w:rPr>
          <w:rFonts w:cs="Calibri"/>
          <w:bCs/>
          <w:sz w:val="16"/>
          <w:szCs w:val="16"/>
        </w:rPr>
        <w:t>Natalidad</w:t>
      </w:r>
    </w:p>
    <w:p w14:paraId="02BAE2E2" w14:textId="77777777" w:rsidR="000417DE" w:rsidRDefault="000417DE">
      <w:pPr>
        <w:suppressAutoHyphens w:val="0"/>
        <w:autoSpaceDE w:val="0"/>
        <w:spacing w:after="0" w:line="240" w:lineRule="auto"/>
        <w:textAlignment w:val="auto"/>
        <w:rPr>
          <w:rFonts w:cs="Calibri"/>
          <w:bCs/>
          <w:sz w:val="16"/>
          <w:szCs w:val="16"/>
        </w:rPr>
      </w:pPr>
    </w:p>
    <w:p w14:paraId="4D6D2496" w14:textId="77777777" w:rsidR="003D05B3" w:rsidRPr="003D05B3" w:rsidRDefault="003D05B3" w:rsidP="003D05B3">
      <w:pPr>
        <w:suppressAutoHyphens w:val="0"/>
        <w:autoSpaceDE w:val="0"/>
        <w:spacing w:after="0" w:line="240" w:lineRule="auto"/>
        <w:textAlignment w:val="auto"/>
        <w:rPr>
          <w:rFonts w:eastAsia="Times New Roman" w:cs="Calibri"/>
          <w:color w:val="000000"/>
          <w:sz w:val="16"/>
          <w:szCs w:val="16"/>
          <w:lang w:eastAsia="es-CO"/>
        </w:rPr>
      </w:pPr>
      <w:r w:rsidRPr="003D05B3">
        <w:rPr>
          <w:rFonts w:eastAsia="Times New Roman" w:cs="Calibri"/>
          <w:color w:val="000000"/>
          <w:sz w:val="16"/>
          <w:szCs w:val="16"/>
          <w:lang w:eastAsia="es-CO"/>
        </w:rPr>
        <w:t>La natalidad mide el número de nacimientos que se producen en un área y un tiempo determinado en relación al total de los habitantes. La tasa de natalidad suele ser el factor dominante para determinar la tasa de crecimiento de la población, depende tanto del nivel de fertilidad como de la estructura de edad de la población.</w:t>
      </w:r>
    </w:p>
    <w:p w14:paraId="6F217CDC" w14:textId="4370B275" w:rsidR="003D05B3" w:rsidRPr="003D05B3" w:rsidRDefault="003D05B3" w:rsidP="003D05B3">
      <w:pPr>
        <w:suppressAutoHyphens w:val="0"/>
        <w:autoSpaceDE w:val="0"/>
        <w:spacing w:after="0" w:line="240" w:lineRule="auto"/>
        <w:textAlignment w:val="auto"/>
        <w:rPr>
          <w:rFonts w:eastAsia="Times New Roman" w:cs="Calibri"/>
          <w:color w:val="000000"/>
          <w:sz w:val="16"/>
          <w:szCs w:val="16"/>
          <w:lang w:eastAsia="es-CO"/>
        </w:rPr>
      </w:pPr>
      <w:r w:rsidRPr="003D05B3">
        <w:rPr>
          <w:rFonts w:eastAsia="Times New Roman" w:cs="Calibri"/>
          <w:color w:val="000000"/>
          <w:sz w:val="16"/>
          <w:szCs w:val="16"/>
          <w:lang w:eastAsia="es-CO"/>
        </w:rPr>
        <w:t>La tendencia de la natalidad en Colombia ha sido decreciente con una reducción de 9,92 nacimientos por cada mil habitantes de acuerdo al ASIS 2017. En la Región 03 departamento del Caquetá la Tasa Bruta de Natalidad fue 3.</w:t>
      </w:r>
      <w:r w:rsidR="00560548">
        <w:rPr>
          <w:rFonts w:eastAsia="Times New Roman" w:cs="Calibri"/>
          <w:color w:val="000000"/>
          <w:sz w:val="16"/>
          <w:szCs w:val="16"/>
          <w:lang w:eastAsia="es-CO"/>
        </w:rPr>
        <w:t>34</w:t>
      </w:r>
      <w:r w:rsidRPr="003D05B3">
        <w:rPr>
          <w:rFonts w:eastAsia="Times New Roman" w:cs="Calibri"/>
          <w:color w:val="000000"/>
          <w:sz w:val="16"/>
          <w:szCs w:val="16"/>
          <w:lang w:eastAsia="es-CO"/>
        </w:rPr>
        <w:t xml:space="preserve"> por cada 1000 afiliados, registrando una reducción del </w:t>
      </w:r>
      <w:r w:rsidR="00560548">
        <w:rPr>
          <w:rFonts w:eastAsia="Times New Roman" w:cs="Calibri"/>
          <w:color w:val="000000"/>
          <w:sz w:val="16"/>
          <w:szCs w:val="16"/>
          <w:lang w:eastAsia="es-CO"/>
        </w:rPr>
        <w:t>15</w:t>
      </w:r>
      <w:r w:rsidRPr="003D05B3">
        <w:rPr>
          <w:rFonts w:eastAsia="Times New Roman" w:cs="Calibri"/>
          <w:color w:val="000000"/>
          <w:sz w:val="16"/>
          <w:szCs w:val="16"/>
          <w:lang w:eastAsia="es-CO"/>
        </w:rPr>
        <w:t xml:space="preserve">% en relación al </w:t>
      </w:r>
      <w:r w:rsidR="00560548">
        <w:rPr>
          <w:rFonts w:eastAsia="Times New Roman" w:cs="Calibri"/>
          <w:color w:val="000000"/>
          <w:sz w:val="16"/>
          <w:szCs w:val="16"/>
          <w:lang w:eastAsia="es-CO"/>
        </w:rPr>
        <w:t>I</w:t>
      </w:r>
      <w:r w:rsidRPr="003D05B3">
        <w:rPr>
          <w:rFonts w:eastAsia="Times New Roman" w:cs="Calibri"/>
          <w:color w:val="000000"/>
          <w:sz w:val="16"/>
          <w:szCs w:val="16"/>
          <w:lang w:eastAsia="es-CO"/>
        </w:rPr>
        <w:t>I trimestre</w:t>
      </w:r>
      <w:r w:rsidR="00560548">
        <w:rPr>
          <w:rFonts w:eastAsia="Times New Roman" w:cs="Calibri"/>
          <w:color w:val="000000"/>
          <w:sz w:val="16"/>
          <w:szCs w:val="16"/>
          <w:lang w:eastAsia="es-CO"/>
        </w:rPr>
        <w:t xml:space="preserve"> de 2019</w:t>
      </w:r>
      <w:r w:rsidRPr="003D05B3">
        <w:rPr>
          <w:rFonts w:eastAsia="Times New Roman" w:cs="Calibri"/>
          <w:color w:val="000000"/>
          <w:sz w:val="16"/>
          <w:szCs w:val="16"/>
          <w:lang w:eastAsia="es-CO"/>
        </w:rPr>
        <w:t>, sin embargo, se encuentra por debajo de la media nacional.</w:t>
      </w:r>
    </w:p>
    <w:p w14:paraId="72BFF31D" w14:textId="77777777" w:rsidR="003D05B3" w:rsidRPr="003D05B3" w:rsidRDefault="003D05B3" w:rsidP="003D05B3">
      <w:pPr>
        <w:suppressAutoHyphens w:val="0"/>
        <w:autoSpaceDE w:val="0"/>
        <w:spacing w:after="0" w:line="240" w:lineRule="auto"/>
        <w:textAlignment w:val="auto"/>
        <w:rPr>
          <w:rFonts w:eastAsia="Times New Roman" w:cs="Calibri"/>
          <w:color w:val="000000"/>
          <w:sz w:val="16"/>
          <w:szCs w:val="16"/>
          <w:lang w:eastAsia="es-CO"/>
        </w:rPr>
      </w:pPr>
    </w:p>
    <w:p w14:paraId="34582405" w14:textId="76D09C65" w:rsidR="000417DE" w:rsidRDefault="000417DE">
      <w:pPr>
        <w:suppressAutoHyphens w:val="0"/>
        <w:autoSpaceDE w:val="0"/>
        <w:spacing w:after="0" w:line="240" w:lineRule="auto"/>
        <w:textAlignment w:val="auto"/>
        <w:rPr>
          <w:rFonts w:cs="Calibri"/>
          <w:bCs/>
          <w:sz w:val="16"/>
          <w:szCs w:val="16"/>
        </w:rPr>
      </w:pPr>
    </w:p>
    <w:p w14:paraId="3C0CD843" w14:textId="53D148B2" w:rsidR="00CA40A7" w:rsidRDefault="00CA40A7">
      <w:pPr>
        <w:suppressAutoHyphens w:val="0"/>
        <w:autoSpaceDE w:val="0"/>
        <w:spacing w:after="0" w:line="240" w:lineRule="auto"/>
        <w:textAlignment w:val="auto"/>
        <w:rPr>
          <w:rFonts w:cs="Calibri"/>
          <w:bCs/>
          <w:sz w:val="16"/>
          <w:szCs w:val="16"/>
        </w:rPr>
      </w:pPr>
    </w:p>
    <w:p w14:paraId="1EDEC403" w14:textId="6312576B" w:rsidR="00CA40A7" w:rsidRDefault="00CA40A7">
      <w:pPr>
        <w:suppressAutoHyphens w:val="0"/>
        <w:autoSpaceDE w:val="0"/>
        <w:spacing w:after="0" w:line="240" w:lineRule="auto"/>
        <w:textAlignment w:val="auto"/>
        <w:rPr>
          <w:rFonts w:cs="Calibri"/>
          <w:bCs/>
          <w:sz w:val="16"/>
          <w:szCs w:val="16"/>
        </w:rPr>
      </w:pPr>
    </w:p>
    <w:p w14:paraId="51B083C7" w14:textId="77777777" w:rsidR="00CA40A7" w:rsidRDefault="00CA40A7">
      <w:pPr>
        <w:suppressAutoHyphens w:val="0"/>
        <w:autoSpaceDE w:val="0"/>
        <w:spacing w:after="0" w:line="240" w:lineRule="auto"/>
        <w:textAlignment w:val="auto"/>
        <w:rPr>
          <w:rFonts w:cs="Calibri"/>
          <w:bCs/>
          <w:sz w:val="16"/>
          <w:szCs w:val="16"/>
        </w:rPr>
      </w:pPr>
    </w:p>
    <w:p w14:paraId="346A9CF3" w14:textId="77777777" w:rsidR="000417DE" w:rsidRDefault="000417DE">
      <w:pPr>
        <w:suppressAutoHyphens w:val="0"/>
        <w:autoSpaceDE w:val="0"/>
        <w:spacing w:after="0" w:line="240" w:lineRule="auto"/>
        <w:textAlignment w:val="auto"/>
        <w:rPr>
          <w:rFonts w:cs="Calibri"/>
          <w:bCs/>
          <w:sz w:val="16"/>
          <w:szCs w:val="16"/>
        </w:rPr>
      </w:pPr>
    </w:p>
    <w:p w14:paraId="7913D48A" w14:textId="77777777" w:rsidR="000417DE" w:rsidRDefault="00EE328D">
      <w:pPr>
        <w:pStyle w:val="Prrafodelista"/>
        <w:numPr>
          <w:ilvl w:val="4"/>
          <w:numId w:val="6"/>
        </w:numPr>
        <w:suppressAutoHyphens w:val="0"/>
        <w:autoSpaceDE w:val="0"/>
        <w:spacing w:after="0" w:line="240" w:lineRule="auto"/>
        <w:textAlignment w:val="auto"/>
        <w:rPr>
          <w:rFonts w:cs="Calibri"/>
          <w:b/>
          <w:bCs/>
          <w:sz w:val="16"/>
          <w:szCs w:val="16"/>
        </w:rPr>
      </w:pPr>
      <w:r>
        <w:rPr>
          <w:rFonts w:cs="Calibri"/>
          <w:b/>
          <w:bCs/>
          <w:sz w:val="16"/>
          <w:szCs w:val="16"/>
        </w:rPr>
        <w:lastRenderedPageBreak/>
        <w:t>Mortalidad general</w:t>
      </w:r>
    </w:p>
    <w:p w14:paraId="08CDB02A" w14:textId="77777777" w:rsidR="000417DE" w:rsidRDefault="000417DE">
      <w:pPr>
        <w:suppressAutoHyphens w:val="0"/>
        <w:spacing w:after="0" w:line="240" w:lineRule="auto"/>
        <w:rPr>
          <w:rFonts w:cs="Calibri"/>
          <w:sz w:val="16"/>
          <w:szCs w:val="16"/>
        </w:rPr>
      </w:pPr>
    </w:p>
    <w:p w14:paraId="75E99066" w14:textId="04FB34BE" w:rsidR="00953EC9" w:rsidRPr="00953EC9" w:rsidRDefault="00953EC9" w:rsidP="00953EC9">
      <w:pPr>
        <w:rPr>
          <w:rFonts w:cs="Calibri"/>
          <w:sz w:val="16"/>
          <w:szCs w:val="16"/>
        </w:rPr>
      </w:pPr>
      <w:r w:rsidRPr="00953EC9">
        <w:rPr>
          <w:rFonts w:cs="Calibri"/>
          <w:sz w:val="16"/>
          <w:szCs w:val="16"/>
        </w:rPr>
        <w:t>La tasad de mortalidad para la Región 03 departamento del Caquetá paso de 1.</w:t>
      </w:r>
      <w:r>
        <w:rPr>
          <w:rFonts w:cs="Calibri"/>
          <w:sz w:val="16"/>
          <w:szCs w:val="16"/>
        </w:rPr>
        <w:t>48</w:t>
      </w:r>
      <w:r w:rsidRPr="00953EC9">
        <w:rPr>
          <w:rFonts w:cs="Calibri"/>
          <w:sz w:val="16"/>
          <w:szCs w:val="16"/>
        </w:rPr>
        <w:t xml:space="preserve"> en el I</w:t>
      </w:r>
      <w:r>
        <w:rPr>
          <w:rFonts w:cs="Calibri"/>
          <w:sz w:val="16"/>
          <w:szCs w:val="16"/>
        </w:rPr>
        <w:t>I</w:t>
      </w:r>
      <w:r w:rsidRPr="00953EC9">
        <w:rPr>
          <w:rFonts w:cs="Calibri"/>
          <w:sz w:val="16"/>
          <w:szCs w:val="16"/>
        </w:rPr>
        <w:t xml:space="preserve"> semestre de 2019 a </w:t>
      </w:r>
      <w:r w:rsidR="002F582E">
        <w:rPr>
          <w:rFonts w:cs="Calibri"/>
          <w:sz w:val="16"/>
          <w:szCs w:val="16"/>
        </w:rPr>
        <w:t>1.14</w:t>
      </w:r>
      <w:r w:rsidRPr="00953EC9">
        <w:rPr>
          <w:rFonts w:cs="Calibri"/>
          <w:sz w:val="16"/>
          <w:szCs w:val="16"/>
        </w:rPr>
        <w:t xml:space="preserve"> muertes en el I semestre de 20</w:t>
      </w:r>
      <w:r>
        <w:rPr>
          <w:rFonts w:cs="Calibri"/>
          <w:sz w:val="16"/>
          <w:szCs w:val="16"/>
        </w:rPr>
        <w:t>20</w:t>
      </w:r>
      <w:r w:rsidRPr="00953EC9">
        <w:rPr>
          <w:rFonts w:cs="Calibri"/>
          <w:sz w:val="16"/>
          <w:szCs w:val="16"/>
        </w:rPr>
        <w:t>, por cada 100.000 afiliados, para el semestre analizado en este documento se produjeron en total 1</w:t>
      </w:r>
      <w:r w:rsidR="00CA40A7">
        <w:rPr>
          <w:rFonts w:cs="Calibri"/>
          <w:sz w:val="16"/>
          <w:szCs w:val="16"/>
        </w:rPr>
        <w:t xml:space="preserve">3 </w:t>
      </w:r>
      <w:r w:rsidRPr="00953EC9">
        <w:rPr>
          <w:rFonts w:cs="Calibri"/>
          <w:sz w:val="16"/>
          <w:szCs w:val="16"/>
        </w:rPr>
        <w:t xml:space="preserve">defunciones no fetales semestrales. En general, se evidencia una tendencia decreciente con una reducción del </w:t>
      </w:r>
      <w:r w:rsidR="00931A26">
        <w:rPr>
          <w:rFonts w:cs="Calibri"/>
          <w:sz w:val="16"/>
          <w:szCs w:val="16"/>
        </w:rPr>
        <w:t>7.7</w:t>
      </w:r>
      <w:r w:rsidRPr="00953EC9">
        <w:rPr>
          <w:rFonts w:cs="Calibri"/>
          <w:sz w:val="16"/>
          <w:szCs w:val="16"/>
        </w:rPr>
        <w:t xml:space="preserve">% en comparación con el semestre anterior. </w:t>
      </w:r>
    </w:p>
    <w:p w14:paraId="5A34D14F" w14:textId="77777777" w:rsidR="000417DE" w:rsidRDefault="000417DE">
      <w:pPr>
        <w:pStyle w:val="Textocomentario"/>
        <w:spacing w:after="0"/>
        <w:jc w:val="both"/>
        <w:rPr>
          <w:rFonts w:cs="Calibri"/>
          <w:i/>
          <w:color w:val="000000"/>
          <w:sz w:val="16"/>
          <w:szCs w:val="16"/>
        </w:rPr>
      </w:pPr>
    </w:p>
    <w:p w14:paraId="374EA52F" w14:textId="77777777" w:rsidR="000417DE" w:rsidRDefault="00EE328D">
      <w:pPr>
        <w:pStyle w:val="Textocomentario"/>
        <w:spacing w:after="0"/>
        <w:jc w:val="both"/>
      </w:pPr>
      <w:bookmarkStart w:id="3" w:name="_Hlk48934742"/>
      <w:r>
        <w:rPr>
          <w:rFonts w:cs="Calibri"/>
          <w:b/>
          <w:color w:val="000000"/>
          <w:sz w:val="16"/>
          <w:szCs w:val="16"/>
        </w:rPr>
        <w:t xml:space="preserve">4.1.2.  Perfil epidemiológico </w:t>
      </w:r>
    </w:p>
    <w:bookmarkEnd w:id="3"/>
    <w:p w14:paraId="5F23BB9D" w14:textId="77777777" w:rsidR="000417DE" w:rsidRDefault="000417DE">
      <w:pPr>
        <w:pStyle w:val="Textocomentario"/>
        <w:spacing w:after="0"/>
        <w:jc w:val="both"/>
        <w:rPr>
          <w:rFonts w:cs="Calibri"/>
          <w:sz w:val="16"/>
          <w:szCs w:val="16"/>
          <w:lang w:eastAsia="es-CO"/>
        </w:rPr>
      </w:pPr>
    </w:p>
    <w:p w14:paraId="78E15112" w14:textId="638CB900" w:rsidR="000417DE" w:rsidRDefault="00EE328D">
      <w:pPr>
        <w:pStyle w:val="Textocomentario"/>
        <w:spacing w:after="0"/>
        <w:jc w:val="both"/>
        <w:rPr>
          <w:rFonts w:cs="Calibri"/>
          <w:sz w:val="16"/>
          <w:szCs w:val="16"/>
        </w:rPr>
      </w:pPr>
      <w:r>
        <w:rPr>
          <w:rFonts w:cs="Calibri"/>
          <w:sz w:val="16"/>
          <w:szCs w:val="16"/>
        </w:rPr>
        <w:t xml:space="preserve">El perfil epidemiológico es el estudio de la morbilidad, la mortalidad y los factores de riesgo, en relación con las características geográficas, la población y el tiempo. Teniendo en cuenta lo anterior, se realizó un análisis de la información disponible relacionada con las causas de morbilidad </w:t>
      </w:r>
      <w:r w:rsidR="00931A26">
        <w:rPr>
          <w:rFonts w:cs="Calibri"/>
          <w:sz w:val="16"/>
          <w:szCs w:val="16"/>
        </w:rPr>
        <w:t>en el departamento del Caquetá</w:t>
      </w:r>
      <w:r>
        <w:rPr>
          <w:rFonts w:cs="Calibri"/>
          <w:sz w:val="16"/>
          <w:szCs w:val="16"/>
        </w:rPr>
        <w:t xml:space="preserve"> y ámbito de atención (ambulatorio, urgencias, hospitalario y domiciliario), la mortalidad general y trazadora, la discapacidad y las enfermedades de alto costo.</w:t>
      </w:r>
    </w:p>
    <w:p w14:paraId="76F013FA" w14:textId="77777777" w:rsidR="000417DE" w:rsidRDefault="000417DE">
      <w:pPr>
        <w:suppressAutoHyphens w:val="0"/>
        <w:spacing w:after="0" w:line="240" w:lineRule="auto"/>
        <w:rPr>
          <w:rFonts w:cs="Calibri"/>
          <w:sz w:val="16"/>
          <w:szCs w:val="16"/>
        </w:rPr>
      </w:pPr>
    </w:p>
    <w:p w14:paraId="43658E09" w14:textId="77777777" w:rsidR="000417DE" w:rsidRDefault="000417DE">
      <w:pPr>
        <w:suppressAutoHyphens w:val="0"/>
        <w:spacing w:after="0" w:line="240" w:lineRule="auto"/>
        <w:rPr>
          <w:rFonts w:cs="Calibri"/>
          <w:i/>
          <w:sz w:val="16"/>
          <w:szCs w:val="16"/>
        </w:rPr>
      </w:pPr>
    </w:p>
    <w:p w14:paraId="2A06CE35" w14:textId="77777777" w:rsidR="000417DE" w:rsidRDefault="00EE328D">
      <w:pPr>
        <w:suppressAutoHyphens w:val="0"/>
        <w:spacing w:after="0" w:line="240" w:lineRule="auto"/>
      </w:pPr>
      <w:r>
        <w:rPr>
          <w:rFonts w:cs="Calibri"/>
          <w:b/>
          <w:bCs/>
          <w:sz w:val="16"/>
          <w:szCs w:val="16"/>
        </w:rPr>
        <w:t>4.1.2.1</w:t>
      </w:r>
      <w:r>
        <w:rPr>
          <w:rFonts w:cs="Calibri"/>
          <w:sz w:val="16"/>
          <w:szCs w:val="16"/>
        </w:rPr>
        <w:t xml:space="preserve"> </w:t>
      </w:r>
      <w:r>
        <w:rPr>
          <w:rFonts w:cs="Calibri"/>
          <w:b/>
          <w:bCs/>
          <w:sz w:val="16"/>
          <w:szCs w:val="16"/>
          <w:lang w:eastAsia="es-CO"/>
        </w:rPr>
        <w:t>Morbilidad por ámbito</w:t>
      </w:r>
    </w:p>
    <w:p w14:paraId="6221800C" w14:textId="77777777" w:rsidR="000417DE" w:rsidRDefault="000417DE">
      <w:pPr>
        <w:suppressAutoHyphens w:val="0"/>
        <w:spacing w:after="0" w:line="240" w:lineRule="auto"/>
        <w:rPr>
          <w:rFonts w:cs="Calibri"/>
          <w:sz w:val="16"/>
          <w:szCs w:val="16"/>
        </w:rPr>
      </w:pPr>
    </w:p>
    <w:p w14:paraId="3A3A406D" w14:textId="77777777" w:rsidR="000417DE" w:rsidRDefault="000417DE">
      <w:pPr>
        <w:suppressAutoHyphens w:val="0"/>
        <w:spacing w:after="0" w:line="240" w:lineRule="auto"/>
        <w:rPr>
          <w:rFonts w:cs="Calibri"/>
          <w:sz w:val="16"/>
          <w:szCs w:val="16"/>
        </w:rPr>
      </w:pPr>
    </w:p>
    <w:p w14:paraId="67C656EF" w14:textId="5E18DA70" w:rsidR="000417DE" w:rsidRDefault="00EE328D">
      <w:pPr>
        <w:suppressAutoHyphens w:val="0"/>
        <w:autoSpaceDE w:val="0"/>
        <w:spacing w:after="0" w:line="240" w:lineRule="auto"/>
        <w:textAlignment w:val="auto"/>
      </w:pPr>
      <w:r>
        <w:rPr>
          <w:rFonts w:cs="Calibri"/>
          <w:b/>
          <w:bCs/>
          <w:sz w:val="16"/>
          <w:szCs w:val="16"/>
          <w:lang w:eastAsia="es-CO"/>
        </w:rPr>
        <w:t xml:space="preserve">Morbilidad Ámbito Ambulatorio región </w:t>
      </w:r>
      <w:r w:rsidR="00931A26">
        <w:rPr>
          <w:rFonts w:cs="Calibri"/>
          <w:b/>
          <w:bCs/>
          <w:sz w:val="16"/>
          <w:szCs w:val="16"/>
          <w:lang w:eastAsia="es-CO"/>
        </w:rPr>
        <w:t>03 (Caquetá)</w:t>
      </w:r>
    </w:p>
    <w:p w14:paraId="3F01F7A6" w14:textId="77777777" w:rsidR="000417DE" w:rsidRDefault="000417DE">
      <w:pPr>
        <w:suppressAutoHyphens w:val="0"/>
        <w:spacing w:after="0" w:line="240" w:lineRule="auto"/>
        <w:rPr>
          <w:rFonts w:cs="Calibri"/>
          <w:sz w:val="16"/>
          <w:szCs w:val="16"/>
        </w:rPr>
      </w:pPr>
    </w:p>
    <w:p w14:paraId="5D67E949" w14:textId="23368E1C" w:rsidR="000417DE" w:rsidRDefault="006D3CED">
      <w:pPr>
        <w:pStyle w:val="Textocomentario"/>
        <w:spacing w:after="0"/>
        <w:jc w:val="both"/>
        <w:rPr>
          <w:rFonts w:cs="Calibri"/>
          <w:sz w:val="16"/>
          <w:szCs w:val="16"/>
        </w:rPr>
      </w:pPr>
      <w:r w:rsidRPr="006D3CED">
        <w:rPr>
          <w:rFonts w:cs="Calibri"/>
          <w:sz w:val="16"/>
          <w:szCs w:val="16"/>
        </w:rPr>
        <w:t xml:space="preserve">La Tabla </w:t>
      </w:r>
      <w:r w:rsidR="00931A26">
        <w:rPr>
          <w:rFonts w:cs="Calibri"/>
          <w:sz w:val="16"/>
          <w:szCs w:val="16"/>
        </w:rPr>
        <w:t>05</w:t>
      </w:r>
      <w:r w:rsidRPr="006D3CED">
        <w:rPr>
          <w:rFonts w:cs="Calibri"/>
          <w:sz w:val="16"/>
          <w:szCs w:val="16"/>
        </w:rPr>
        <w:t xml:space="preserve"> resume las diez primeras causas de morbilidad atendida en el ámbito Ambulatorio en el departamento del Caquetá que hace parte de la Región 03, se encuentra que en general para el ámbito ambulatorio las primeras causas están asociadas crónicas no transmisibles con el </w:t>
      </w:r>
      <w:r w:rsidR="00C52BE3">
        <w:rPr>
          <w:rFonts w:cs="Calibri"/>
          <w:sz w:val="16"/>
          <w:szCs w:val="16"/>
        </w:rPr>
        <w:t>28.6</w:t>
      </w:r>
      <w:r w:rsidRPr="006D3CED">
        <w:rPr>
          <w:rFonts w:cs="Calibri"/>
          <w:sz w:val="16"/>
          <w:szCs w:val="16"/>
        </w:rPr>
        <w:t xml:space="preserve">% para Hipertensión Arterial Esencial y </w:t>
      </w:r>
      <w:r w:rsidR="00C52BE3">
        <w:rPr>
          <w:rFonts w:cs="Calibri"/>
          <w:sz w:val="16"/>
          <w:szCs w:val="16"/>
        </w:rPr>
        <w:t xml:space="preserve"> 14.4</w:t>
      </w:r>
      <w:r w:rsidRPr="006D3CED">
        <w:rPr>
          <w:rFonts w:cs="Calibri"/>
          <w:sz w:val="16"/>
          <w:szCs w:val="16"/>
        </w:rPr>
        <w:t xml:space="preserve">% Diabetes Mellitus no </w:t>
      </w:r>
      <w:proofErr w:type="spellStart"/>
      <w:r w:rsidRPr="006D3CED">
        <w:rPr>
          <w:rFonts w:cs="Calibri"/>
          <w:sz w:val="16"/>
          <w:szCs w:val="16"/>
        </w:rPr>
        <w:t>insulino</w:t>
      </w:r>
      <w:proofErr w:type="spellEnd"/>
      <w:r w:rsidRPr="006D3CED">
        <w:rPr>
          <w:rFonts w:cs="Calibri"/>
          <w:sz w:val="16"/>
          <w:szCs w:val="16"/>
        </w:rPr>
        <w:t xml:space="preserve"> dependiente, seguido de un </w:t>
      </w:r>
      <w:r w:rsidR="00C52BE3">
        <w:rPr>
          <w:rFonts w:cs="Calibri"/>
          <w:sz w:val="16"/>
          <w:szCs w:val="16"/>
        </w:rPr>
        <w:t>25.77</w:t>
      </w:r>
      <w:r w:rsidRPr="006D3CED">
        <w:rPr>
          <w:rFonts w:cs="Calibri"/>
          <w:sz w:val="16"/>
          <w:szCs w:val="16"/>
        </w:rPr>
        <w:t xml:space="preserve">% para infecciones respiratorias entre las que tenemos Bronquitis Aguda con el </w:t>
      </w:r>
      <w:r w:rsidR="00C52BE3">
        <w:rPr>
          <w:rFonts w:cs="Calibri"/>
          <w:sz w:val="16"/>
          <w:szCs w:val="16"/>
        </w:rPr>
        <w:t>12.</w:t>
      </w:r>
      <w:r w:rsidRPr="006D3CED">
        <w:rPr>
          <w:rFonts w:cs="Calibri"/>
          <w:sz w:val="16"/>
          <w:szCs w:val="16"/>
        </w:rPr>
        <w:t xml:space="preserve">%, </w:t>
      </w:r>
      <w:proofErr w:type="spellStart"/>
      <w:r w:rsidRPr="006D3CED">
        <w:rPr>
          <w:rFonts w:cs="Calibri"/>
          <w:sz w:val="16"/>
          <w:szCs w:val="16"/>
        </w:rPr>
        <w:t>Rinofaringitis</w:t>
      </w:r>
      <w:proofErr w:type="spellEnd"/>
      <w:r w:rsidRPr="006D3CED">
        <w:rPr>
          <w:rFonts w:cs="Calibri"/>
          <w:sz w:val="16"/>
          <w:szCs w:val="16"/>
        </w:rPr>
        <w:t xml:space="preserve"> Aguda</w:t>
      </w:r>
      <w:r w:rsidR="00C52BE3">
        <w:rPr>
          <w:rFonts w:cs="Calibri"/>
          <w:sz w:val="16"/>
          <w:szCs w:val="16"/>
        </w:rPr>
        <w:t xml:space="preserve"> 6,8</w:t>
      </w:r>
      <w:r w:rsidRPr="006D3CED">
        <w:rPr>
          <w:rFonts w:cs="Calibri"/>
          <w:sz w:val="16"/>
          <w:szCs w:val="16"/>
        </w:rPr>
        <w:t xml:space="preserve">% y </w:t>
      </w:r>
      <w:proofErr w:type="spellStart"/>
      <w:r w:rsidRPr="006D3CED">
        <w:rPr>
          <w:rFonts w:cs="Calibri"/>
          <w:sz w:val="16"/>
          <w:szCs w:val="16"/>
        </w:rPr>
        <w:t>Amigadalitis</w:t>
      </w:r>
      <w:proofErr w:type="spellEnd"/>
      <w:r w:rsidRPr="006D3CED">
        <w:rPr>
          <w:rFonts w:cs="Calibri"/>
          <w:sz w:val="16"/>
          <w:szCs w:val="16"/>
        </w:rPr>
        <w:t xml:space="preserve"> Aguda </w:t>
      </w:r>
      <w:r w:rsidR="00C52BE3">
        <w:rPr>
          <w:rFonts w:cs="Calibri"/>
          <w:sz w:val="16"/>
          <w:szCs w:val="16"/>
        </w:rPr>
        <w:t>6.29</w:t>
      </w:r>
      <w:r w:rsidRPr="006D3CED">
        <w:rPr>
          <w:rFonts w:cs="Calibri"/>
          <w:sz w:val="16"/>
          <w:szCs w:val="16"/>
        </w:rPr>
        <w:t>%. Termina el listado de las 10 primeras causas de consulta Lumbago no específico Cefalea</w:t>
      </w:r>
      <w:r w:rsidR="00C52BE3">
        <w:rPr>
          <w:rFonts w:cs="Calibri"/>
          <w:sz w:val="16"/>
          <w:szCs w:val="16"/>
        </w:rPr>
        <w:t xml:space="preserve">, </w:t>
      </w:r>
      <w:r w:rsidRPr="006D3CED">
        <w:rPr>
          <w:rFonts w:cs="Calibri"/>
          <w:sz w:val="16"/>
          <w:szCs w:val="16"/>
        </w:rPr>
        <w:t>Dolor en Articulación, Infección de vía urinaria</w:t>
      </w:r>
      <w:r w:rsidR="00C52BE3">
        <w:rPr>
          <w:rFonts w:cs="Calibri"/>
          <w:sz w:val="16"/>
          <w:szCs w:val="16"/>
        </w:rPr>
        <w:t xml:space="preserve"> </w:t>
      </w:r>
      <w:r w:rsidRPr="006D3CED">
        <w:rPr>
          <w:rFonts w:cs="Calibri"/>
          <w:sz w:val="16"/>
          <w:szCs w:val="16"/>
        </w:rPr>
        <w:t>e Hipercolesterolemia</w:t>
      </w:r>
      <w:r w:rsidR="00C52BE3">
        <w:rPr>
          <w:rFonts w:cs="Calibri"/>
          <w:sz w:val="16"/>
          <w:szCs w:val="16"/>
        </w:rPr>
        <w:t>.</w:t>
      </w:r>
    </w:p>
    <w:p w14:paraId="51FA615B" w14:textId="77777777" w:rsidR="006D3CED" w:rsidRDefault="006D3CED">
      <w:pPr>
        <w:pStyle w:val="Textocomentario"/>
        <w:jc w:val="both"/>
        <w:rPr>
          <w:rFonts w:cs="Calibri"/>
          <w:sz w:val="16"/>
          <w:szCs w:val="16"/>
        </w:rPr>
      </w:pPr>
    </w:p>
    <w:p w14:paraId="766D77AC" w14:textId="4C33D001" w:rsidR="000417DE" w:rsidRDefault="00EE328D">
      <w:pPr>
        <w:pStyle w:val="Textocomentario"/>
        <w:jc w:val="both"/>
        <w:rPr>
          <w:rFonts w:cs="Calibri"/>
          <w:sz w:val="16"/>
          <w:szCs w:val="16"/>
        </w:rPr>
      </w:pPr>
      <w:r>
        <w:rPr>
          <w:rFonts w:cs="Calibri"/>
          <w:sz w:val="16"/>
          <w:szCs w:val="16"/>
        </w:rPr>
        <w:t xml:space="preserve">Tabla </w:t>
      </w:r>
      <w:r w:rsidR="00931A26">
        <w:rPr>
          <w:rFonts w:cs="Calibri"/>
          <w:sz w:val="16"/>
          <w:szCs w:val="16"/>
        </w:rPr>
        <w:t>05</w:t>
      </w:r>
      <w:r>
        <w:rPr>
          <w:rFonts w:cs="Calibri"/>
          <w:sz w:val="16"/>
          <w:szCs w:val="16"/>
        </w:rPr>
        <w:t xml:space="preserve">. Diez primeras causas de morbilidad atendida por ámbito </w:t>
      </w:r>
      <w:r w:rsidR="007C1943">
        <w:rPr>
          <w:rFonts w:cs="Calibri"/>
          <w:sz w:val="16"/>
          <w:szCs w:val="16"/>
        </w:rPr>
        <w:t>ambulatorio</w:t>
      </w:r>
      <w:r>
        <w:rPr>
          <w:rFonts w:cs="Calibri"/>
          <w:sz w:val="16"/>
          <w:szCs w:val="16"/>
        </w:rPr>
        <w:t xml:space="preserve">. Región </w:t>
      </w:r>
      <w:r w:rsidR="00931A26">
        <w:rPr>
          <w:rFonts w:cs="Calibri"/>
          <w:sz w:val="16"/>
          <w:szCs w:val="16"/>
        </w:rPr>
        <w:t>03 (Caquetá)</w:t>
      </w:r>
      <w:r>
        <w:rPr>
          <w:rFonts w:cs="Calibri"/>
          <w:sz w:val="16"/>
          <w:szCs w:val="16"/>
        </w:rPr>
        <w:t xml:space="preserve">. </w:t>
      </w:r>
      <w:r w:rsidR="007C1943">
        <w:rPr>
          <w:rFonts w:cs="Calibri"/>
          <w:sz w:val="16"/>
          <w:szCs w:val="16"/>
        </w:rPr>
        <w:t>Junio 2</w:t>
      </w:r>
      <w:r w:rsidR="00931A26">
        <w:rPr>
          <w:rFonts w:cs="Calibri"/>
          <w:sz w:val="16"/>
          <w:szCs w:val="16"/>
        </w:rPr>
        <w:t>0</w:t>
      </w:r>
      <w:r w:rsidR="007C1943">
        <w:rPr>
          <w:rFonts w:cs="Calibri"/>
          <w:sz w:val="16"/>
          <w:szCs w:val="16"/>
        </w:rPr>
        <w:t>20</w:t>
      </w:r>
    </w:p>
    <w:tbl>
      <w:tblPr>
        <w:tblW w:w="6209" w:type="dxa"/>
        <w:tblCellMar>
          <w:left w:w="10" w:type="dxa"/>
          <w:right w:w="10" w:type="dxa"/>
        </w:tblCellMar>
        <w:tblLook w:val="0000" w:firstRow="0" w:lastRow="0" w:firstColumn="0" w:lastColumn="0" w:noHBand="0" w:noVBand="0"/>
      </w:tblPr>
      <w:tblGrid>
        <w:gridCol w:w="2069"/>
        <w:gridCol w:w="2069"/>
        <w:gridCol w:w="2071"/>
      </w:tblGrid>
      <w:tr w:rsidR="006D3CED" w:rsidRPr="006D3CED" w14:paraId="44C7914D" w14:textId="77777777" w:rsidTr="002F582E">
        <w:trPr>
          <w:trHeight w:val="309"/>
        </w:trPr>
        <w:tc>
          <w:tcPr>
            <w:tcW w:w="620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8927C5" w14:textId="77777777" w:rsidR="006D3CED" w:rsidRPr="006D3CED" w:rsidRDefault="006D3CED" w:rsidP="006D3CED">
            <w:pPr>
              <w:pStyle w:val="Textocomentario"/>
              <w:jc w:val="center"/>
              <w:rPr>
                <w:rFonts w:cs="Calibri"/>
                <w:b/>
                <w:bCs/>
                <w:sz w:val="16"/>
                <w:szCs w:val="16"/>
              </w:rPr>
            </w:pPr>
            <w:r w:rsidRPr="006D3CED">
              <w:rPr>
                <w:rFonts w:cs="Calibri"/>
                <w:b/>
                <w:bCs/>
                <w:sz w:val="16"/>
                <w:szCs w:val="16"/>
              </w:rPr>
              <w:t>AMBULATORIO</w:t>
            </w:r>
          </w:p>
        </w:tc>
      </w:tr>
      <w:tr w:rsidR="006D3CED" w:rsidRPr="006D3CED" w14:paraId="32B98B8E" w14:textId="77777777" w:rsidTr="007C1943">
        <w:trPr>
          <w:trHeight w:val="332"/>
        </w:trPr>
        <w:tc>
          <w:tcPr>
            <w:tcW w:w="206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1DFD8E" w14:textId="77777777" w:rsidR="006D3CED" w:rsidRPr="006D3CED" w:rsidRDefault="006D3CED" w:rsidP="007C1943">
            <w:pPr>
              <w:pStyle w:val="Textocomentario"/>
              <w:rPr>
                <w:rFonts w:cs="Calibri"/>
                <w:b/>
                <w:bCs/>
                <w:sz w:val="16"/>
                <w:szCs w:val="16"/>
              </w:rPr>
            </w:pPr>
            <w:r w:rsidRPr="006D3CED">
              <w:rPr>
                <w:rFonts w:cs="Calibri"/>
                <w:b/>
                <w:bCs/>
                <w:sz w:val="16"/>
                <w:szCs w:val="16"/>
              </w:rPr>
              <w:t>Causas de morbilidad</w:t>
            </w:r>
          </w:p>
        </w:tc>
        <w:tc>
          <w:tcPr>
            <w:tcW w:w="2069" w:type="dxa"/>
            <w:tcBorders>
              <w:bottom w:val="single" w:sz="4" w:space="0" w:color="000000"/>
              <w:right w:val="single" w:sz="4" w:space="0" w:color="000000"/>
            </w:tcBorders>
            <w:shd w:val="clear" w:color="auto" w:fill="auto"/>
            <w:tcMar>
              <w:top w:w="0" w:type="dxa"/>
              <w:left w:w="70" w:type="dxa"/>
              <w:bottom w:w="0" w:type="dxa"/>
              <w:right w:w="70" w:type="dxa"/>
            </w:tcMar>
          </w:tcPr>
          <w:p w14:paraId="14950E79" w14:textId="77777777" w:rsidR="006D3CED" w:rsidRPr="006D3CED" w:rsidRDefault="006D3CED" w:rsidP="007C1943">
            <w:pPr>
              <w:pStyle w:val="Textocomentario"/>
              <w:rPr>
                <w:rFonts w:cs="Calibri"/>
                <w:b/>
                <w:bCs/>
                <w:sz w:val="16"/>
                <w:szCs w:val="16"/>
              </w:rPr>
            </w:pPr>
            <w:r w:rsidRPr="006D3CED">
              <w:rPr>
                <w:rFonts w:cs="Calibri"/>
                <w:b/>
                <w:bCs/>
                <w:sz w:val="16"/>
                <w:szCs w:val="16"/>
              </w:rPr>
              <w:t>Total casos</w:t>
            </w:r>
          </w:p>
        </w:tc>
        <w:tc>
          <w:tcPr>
            <w:tcW w:w="2071" w:type="dxa"/>
            <w:tcBorders>
              <w:bottom w:val="single" w:sz="4" w:space="0" w:color="000000"/>
              <w:right w:val="single" w:sz="4" w:space="0" w:color="000000"/>
            </w:tcBorders>
            <w:shd w:val="clear" w:color="auto" w:fill="auto"/>
            <w:tcMar>
              <w:top w:w="0" w:type="dxa"/>
              <w:left w:w="70" w:type="dxa"/>
              <w:bottom w:w="0" w:type="dxa"/>
              <w:right w:w="70" w:type="dxa"/>
            </w:tcMar>
          </w:tcPr>
          <w:p w14:paraId="35590249" w14:textId="77777777" w:rsidR="006D3CED" w:rsidRPr="006D3CED" w:rsidRDefault="006D3CED" w:rsidP="007C1943">
            <w:pPr>
              <w:pStyle w:val="Textocomentario"/>
              <w:rPr>
                <w:rFonts w:cs="Calibri"/>
                <w:b/>
                <w:bCs/>
                <w:sz w:val="16"/>
                <w:szCs w:val="16"/>
              </w:rPr>
            </w:pPr>
            <w:r w:rsidRPr="006D3CED">
              <w:rPr>
                <w:rFonts w:cs="Calibri"/>
                <w:b/>
                <w:bCs/>
                <w:sz w:val="16"/>
                <w:szCs w:val="16"/>
              </w:rPr>
              <w:t>Tasa x 1.000 afiliados</w:t>
            </w:r>
          </w:p>
        </w:tc>
      </w:tr>
      <w:tr w:rsidR="006D3CED" w:rsidRPr="006D3CED" w14:paraId="03DB253C" w14:textId="77777777" w:rsidTr="002F582E">
        <w:trPr>
          <w:trHeight w:val="309"/>
        </w:trPr>
        <w:tc>
          <w:tcPr>
            <w:tcW w:w="206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2B82AE" w14:textId="53CF48E1" w:rsidR="006D3CED" w:rsidRPr="006D3CED" w:rsidRDefault="006D3CED" w:rsidP="006D3CED">
            <w:pPr>
              <w:pStyle w:val="Textocomentario"/>
              <w:jc w:val="both"/>
              <w:rPr>
                <w:rFonts w:cs="Calibri"/>
                <w:sz w:val="16"/>
                <w:szCs w:val="16"/>
              </w:rPr>
            </w:pPr>
            <w:r w:rsidRPr="006D3CED">
              <w:rPr>
                <w:rFonts w:cs="Calibri"/>
                <w:sz w:val="16"/>
                <w:szCs w:val="16"/>
              </w:rPr>
              <w:t>I10X</w:t>
            </w:r>
            <w:r w:rsidR="008A6C4D">
              <w:rPr>
                <w:rFonts w:cs="Calibri"/>
                <w:sz w:val="16"/>
                <w:szCs w:val="16"/>
              </w:rPr>
              <w:t xml:space="preserve"> (HIPERTENSION ARTERIAL)</w:t>
            </w:r>
          </w:p>
        </w:tc>
        <w:tc>
          <w:tcPr>
            <w:tcW w:w="2069" w:type="dxa"/>
            <w:tcBorders>
              <w:bottom w:val="single" w:sz="4" w:space="0" w:color="000000"/>
              <w:right w:val="single" w:sz="4" w:space="0" w:color="000000"/>
            </w:tcBorders>
            <w:shd w:val="clear" w:color="auto" w:fill="auto"/>
            <w:tcMar>
              <w:top w:w="0" w:type="dxa"/>
              <w:left w:w="70" w:type="dxa"/>
              <w:bottom w:w="0" w:type="dxa"/>
              <w:right w:w="70" w:type="dxa"/>
            </w:tcMar>
          </w:tcPr>
          <w:p w14:paraId="07411A9E" w14:textId="094E9C6F" w:rsidR="006D3CED" w:rsidRPr="006D3CED" w:rsidRDefault="008A6C4D" w:rsidP="006D3CED">
            <w:pPr>
              <w:pStyle w:val="Textocomentario"/>
              <w:jc w:val="both"/>
              <w:rPr>
                <w:rFonts w:cs="Calibri"/>
                <w:sz w:val="16"/>
                <w:szCs w:val="16"/>
              </w:rPr>
            </w:pPr>
            <w:r>
              <w:rPr>
                <w:rFonts w:cs="Calibri"/>
                <w:sz w:val="16"/>
                <w:szCs w:val="16"/>
              </w:rPr>
              <w:t>1799</w:t>
            </w:r>
          </w:p>
        </w:tc>
        <w:tc>
          <w:tcPr>
            <w:tcW w:w="2071" w:type="dxa"/>
            <w:tcBorders>
              <w:bottom w:val="single" w:sz="4" w:space="0" w:color="000000"/>
              <w:right w:val="single" w:sz="4" w:space="0" w:color="000000"/>
            </w:tcBorders>
            <w:shd w:val="clear" w:color="auto" w:fill="auto"/>
            <w:tcMar>
              <w:top w:w="0" w:type="dxa"/>
              <w:left w:w="70" w:type="dxa"/>
              <w:bottom w:w="0" w:type="dxa"/>
              <w:right w:w="70" w:type="dxa"/>
            </w:tcMar>
          </w:tcPr>
          <w:p w14:paraId="67A6C4DC" w14:textId="5D034881" w:rsidR="006D3CED" w:rsidRPr="006D3CED" w:rsidRDefault="008A6C4D" w:rsidP="006D3CED">
            <w:pPr>
              <w:pStyle w:val="Textocomentario"/>
              <w:jc w:val="both"/>
              <w:rPr>
                <w:rFonts w:cs="Calibri"/>
                <w:sz w:val="16"/>
                <w:szCs w:val="16"/>
              </w:rPr>
            </w:pPr>
            <w:r>
              <w:rPr>
                <w:rFonts w:cs="Calibri"/>
                <w:sz w:val="16"/>
                <w:szCs w:val="16"/>
              </w:rPr>
              <w:t>158.5</w:t>
            </w:r>
          </w:p>
        </w:tc>
      </w:tr>
      <w:tr w:rsidR="006D3CED" w:rsidRPr="006D3CED" w14:paraId="2736CEE1" w14:textId="77777777" w:rsidTr="006D3CED">
        <w:trPr>
          <w:trHeight w:val="298"/>
        </w:trPr>
        <w:tc>
          <w:tcPr>
            <w:tcW w:w="206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302533" w14:textId="492AC99D" w:rsidR="006D3CED" w:rsidRPr="006D3CED" w:rsidRDefault="006D3CED" w:rsidP="006D3CED">
            <w:pPr>
              <w:pStyle w:val="Textocomentario"/>
              <w:jc w:val="both"/>
              <w:rPr>
                <w:rFonts w:cs="Calibri"/>
                <w:sz w:val="16"/>
                <w:szCs w:val="16"/>
              </w:rPr>
            </w:pPr>
            <w:r w:rsidRPr="006D3CED">
              <w:rPr>
                <w:rFonts w:cs="Calibri"/>
                <w:sz w:val="16"/>
                <w:szCs w:val="16"/>
              </w:rPr>
              <w:t>E119</w:t>
            </w:r>
            <w:r w:rsidR="008A6C4D">
              <w:rPr>
                <w:rFonts w:cs="Calibri"/>
                <w:sz w:val="16"/>
                <w:szCs w:val="16"/>
              </w:rPr>
              <w:t xml:space="preserve"> (DIABETES MELLITUS</w:t>
            </w:r>
            <w:r w:rsidR="00684580">
              <w:rPr>
                <w:rFonts w:cs="Calibri"/>
                <w:sz w:val="16"/>
                <w:szCs w:val="16"/>
              </w:rPr>
              <w:t>)</w:t>
            </w:r>
          </w:p>
        </w:tc>
        <w:tc>
          <w:tcPr>
            <w:tcW w:w="2069" w:type="dxa"/>
            <w:tcBorders>
              <w:bottom w:val="single" w:sz="4" w:space="0" w:color="000000"/>
              <w:right w:val="single" w:sz="4" w:space="0" w:color="000000"/>
            </w:tcBorders>
            <w:shd w:val="clear" w:color="auto" w:fill="auto"/>
            <w:tcMar>
              <w:top w:w="0" w:type="dxa"/>
              <w:left w:w="70" w:type="dxa"/>
              <w:bottom w:w="0" w:type="dxa"/>
              <w:right w:w="70" w:type="dxa"/>
            </w:tcMar>
          </w:tcPr>
          <w:p w14:paraId="170FC410" w14:textId="389874A2" w:rsidR="006D3CED" w:rsidRPr="006D3CED" w:rsidRDefault="00684580" w:rsidP="006D3CED">
            <w:pPr>
              <w:pStyle w:val="Textocomentario"/>
              <w:jc w:val="both"/>
              <w:rPr>
                <w:rFonts w:cs="Calibri"/>
                <w:sz w:val="16"/>
                <w:szCs w:val="16"/>
              </w:rPr>
            </w:pPr>
            <w:r>
              <w:rPr>
                <w:rFonts w:cs="Calibri"/>
                <w:sz w:val="16"/>
                <w:szCs w:val="16"/>
              </w:rPr>
              <w:t>894</w:t>
            </w:r>
          </w:p>
        </w:tc>
        <w:tc>
          <w:tcPr>
            <w:tcW w:w="2071" w:type="dxa"/>
            <w:tcBorders>
              <w:bottom w:val="single" w:sz="4" w:space="0" w:color="000000"/>
              <w:right w:val="single" w:sz="4" w:space="0" w:color="000000"/>
            </w:tcBorders>
            <w:shd w:val="clear" w:color="auto" w:fill="auto"/>
            <w:tcMar>
              <w:top w:w="0" w:type="dxa"/>
              <w:left w:w="70" w:type="dxa"/>
              <w:bottom w:w="0" w:type="dxa"/>
              <w:right w:w="70" w:type="dxa"/>
            </w:tcMar>
          </w:tcPr>
          <w:p w14:paraId="52E14592" w14:textId="495A5566" w:rsidR="006D3CED" w:rsidRPr="006D3CED" w:rsidRDefault="00684580" w:rsidP="006D3CED">
            <w:pPr>
              <w:pStyle w:val="Textocomentario"/>
              <w:jc w:val="both"/>
              <w:rPr>
                <w:rFonts w:cs="Calibri"/>
                <w:sz w:val="16"/>
                <w:szCs w:val="16"/>
              </w:rPr>
            </w:pPr>
            <w:r>
              <w:rPr>
                <w:rFonts w:cs="Calibri"/>
                <w:sz w:val="16"/>
                <w:szCs w:val="16"/>
              </w:rPr>
              <w:t>78.8</w:t>
            </w:r>
          </w:p>
        </w:tc>
      </w:tr>
      <w:tr w:rsidR="006D3CED" w:rsidRPr="006D3CED" w14:paraId="3DDCCF05" w14:textId="77777777" w:rsidTr="002F582E">
        <w:trPr>
          <w:trHeight w:val="309"/>
        </w:trPr>
        <w:tc>
          <w:tcPr>
            <w:tcW w:w="206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AB433C" w14:textId="2D6C61B5" w:rsidR="006D3CED" w:rsidRPr="006D3CED" w:rsidRDefault="006D3CED" w:rsidP="006D3CED">
            <w:pPr>
              <w:pStyle w:val="Textocomentario"/>
              <w:jc w:val="both"/>
              <w:rPr>
                <w:rFonts w:cs="Calibri"/>
                <w:sz w:val="16"/>
                <w:szCs w:val="16"/>
              </w:rPr>
            </w:pPr>
            <w:r w:rsidRPr="006D3CED">
              <w:rPr>
                <w:rFonts w:cs="Calibri"/>
                <w:sz w:val="16"/>
                <w:szCs w:val="16"/>
              </w:rPr>
              <w:t>J209</w:t>
            </w:r>
            <w:r w:rsidR="00684580">
              <w:rPr>
                <w:rFonts w:cs="Calibri"/>
                <w:sz w:val="16"/>
                <w:szCs w:val="16"/>
              </w:rPr>
              <w:t xml:space="preserve"> (BRONQUITIS AGUDA)</w:t>
            </w:r>
          </w:p>
        </w:tc>
        <w:tc>
          <w:tcPr>
            <w:tcW w:w="2069" w:type="dxa"/>
            <w:tcBorders>
              <w:bottom w:val="single" w:sz="4" w:space="0" w:color="000000"/>
              <w:right w:val="single" w:sz="4" w:space="0" w:color="000000"/>
            </w:tcBorders>
            <w:shd w:val="clear" w:color="auto" w:fill="auto"/>
            <w:tcMar>
              <w:top w:w="0" w:type="dxa"/>
              <w:left w:w="70" w:type="dxa"/>
              <w:bottom w:w="0" w:type="dxa"/>
              <w:right w:w="70" w:type="dxa"/>
            </w:tcMar>
          </w:tcPr>
          <w:p w14:paraId="513F4929" w14:textId="6662D8F0" w:rsidR="006D3CED" w:rsidRPr="006D3CED" w:rsidRDefault="00684580" w:rsidP="006D3CED">
            <w:pPr>
              <w:pStyle w:val="Textocomentario"/>
              <w:jc w:val="both"/>
              <w:rPr>
                <w:rFonts w:cs="Calibri"/>
                <w:sz w:val="16"/>
                <w:szCs w:val="16"/>
              </w:rPr>
            </w:pPr>
            <w:r>
              <w:rPr>
                <w:rFonts w:cs="Calibri"/>
                <w:sz w:val="16"/>
                <w:szCs w:val="16"/>
              </w:rPr>
              <w:t>793</w:t>
            </w:r>
          </w:p>
        </w:tc>
        <w:tc>
          <w:tcPr>
            <w:tcW w:w="2071" w:type="dxa"/>
            <w:tcBorders>
              <w:bottom w:val="single" w:sz="4" w:space="0" w:color="000000"/>
              <w:right w:val="single" w:sz="4" w:space="0" w:color="000000"/>
            </w:tcBorders>
            <w:shd w:val="clear" w:color="auto" w:fill="auto"/>
            <w:tcMar>
              <w:top w:w="0" w:type="dxa"/>
              <w:left w:w="70" w:type="dxa"/>
              <w:bottom w:w="0" w:type="dxa"/>
              <w:right w:w="70" w:type="dxa"/>
            </w:tcMar>
          </w:tcPr>
          <w:p w14:paraId="03E6872F" w14:textId="6AB1EEDA" w:rsidR="006D3CED" w:rsidRPr="006D3CED" w:rsidRDefault="001F65EC" w:rsidP="006D3CED">
            <w:pPr>
              <w:pStyle w:val="Textocomentario"/>
              <w:jc w:val="both"/>
              <w:rPr>
                <w:rFonts w:cs="Calibri"/>
                <w:sz w:val="16"/>
                <w:szCs w:val="16"/>
              </w:rPr>
            </w:pPr>
            <w:r>
              <w:rPr>
                <w:rFonts w:cs="Calibri"/>
                <w:sz w:val="16"/>
                <w:szCs w:val="16"/>
              </w:rPr>
              <w:t>69.8</w:t>
            </w:r>
          </w:p>
        </w:tc>
      </w:tr>
      <w:tr w:rsidR="006D3CED" w:rsidRPr="006D3CED" w14:paraId="0AA9FFD4" w14:textId="77777777" w:rsidTr="002F582E">
        <w:trPr>
          <w:trHeight w:val="309"/>
        </w:trPr>
        <w:tc>
          <w:tcPr>
            <w:tcW w:w="206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FECE74" w14:textId="3B476FAF" w:rsidR="006D3CED" w:rsidRPr="006D3CED" w:rsidRDefault="006D3CED" w:rsidP="006D3CED">
            <w:pPr>
              <w:pStyle w:val="Textocomentario"/>
              <w:jc w:val="both"/>
              <w:rPr>
                <w:rFonts w:cs="Calibri"/>
                <w:sz w:val="16"/>
                <w:szCs w:val="16"/>
              </w:rPr>
            </w:pPr>
            <w:r w:rsidRPr="006D3CED">
              <w:rPr>
                <w:rFonts w:cs="Calibri"/>
                <w:sz w:val="16"/>
                <w:szCs w:val="16"/>
              </w:rPr>
              <w:t>M545</w:t>
            </w:r>
            <w:r w:rsidR="00684580">
              <w:rPr>
                <w:rFonts w:cs="Calibri"/>
                <w:sz w:val="16"/>
                <w:szCs w:val="16"/>
              </w:rPr>
              <w:t xml:space="preserve"> (DOLOR LUMBAR)</w:t>
            </w:r>
          </w:p>
        </w:tc>
        <w:tc>
          <w:tcPr>
            <w:tcW w:w="2069" w:type="dxa"/>
            <w:tcBorders>
              <w:bottom w:val="single" w:sz="4" w:space="0" w:color="000000"/>
              <w:right w:val="single" w:sz="4" w:space="0" w:color="000000"/>
            </w:tcBorders>
            <w:shd w:val="clear" w:color="auto" w:fill="auto"/>
            <w:tcMar>
              <w:top w:w="0" w:type="dxa"/>
              <w:left w:w="70" w:type="dxa"/>
              <w:bottom w:w="0" w:type="dxa"/>
              <w:right w:w="70" w:type="dxa"/>
            </w:tcMar>
          </w:tcPr>
          <w:p w14:paraId="7C431799" w14:textId="1B063EC0" w:rsidR="006D3CED" w:rsidRPr="006D3CED" w:rsidRDefault="00684580" w:rsidP="006D3CED">
            <w:pPr>
              <w:pStyle w:val="Textocomentario"/>
              <w:jc w:val="both"/>
              <w:rPr>
                <w:rFonts w:cs="Calibri"/>
                <w:sz w:val="16"/>
                <w:szCs w:val="16"/>
              </w:rPr>
            </w:pPr>
            <w:r>
              <w:rPr>
                <w:rFonts w:cs="Calibri"/>
                <w:sz w:val="16"/>
                <w:szCs w:val="16"/>
              </w:rPr>
              <w:t>698</w:t>
            </w:r>
          </w:p>
        </w:tc>
        <w:tc>
          <w:tcPr>
            <w:tcW w:w="2071" w:type="dxa"/>
            <w:tcBorders>
              <w:bottom w:val="single" w:sz="4" w:space="0" w:color="000000"/>
              <w:right w:val="single" w:sz="4" w:space="0" w:color="000000"/>
            </w:tcBorders>
            <w:shd w:val="clear" w:color="auto" w:fill="auto"/>
            <w:tcMar>
              <w:top w:w="0" w:type="dxa"/>
              <w:left w:w="70" w:type="dxa"/>
              <w:bottom w:w="0" w:type="dxa"/>
              <w:right w:w="70" w:type="dxa"/>
            </w:tcMar>
          </w:tcPr>
          <w:p w14:paraId="34ED3228" w14:textId="14851AA4" w:rsidR="006D3CED" w:rsidRPr="006D3CED" w:rsidRDefault="001F65EC" w:rsidP="006D3CED">
            <w:pPr>
              <w:pStyle w:val="Textocomentario"/>
              <w:jc w:val="both"/>
              <w:rPr>
                <w:rFonts w:cs="Calibri"/>
                <w:sz w:val="16"/>
                <w:szCs w:val="16"/>
              </w:rPr>
            </w:pPr>
            <w:r>
              <w:rPr>
                <w:rFonts w:cs="Calibri"/>
                <w:sz w:val="16"/>
                <w:szCs w:val="16"/>
              </w:rPr>
              <w:t>61.5</w:t>
            </w:r>
          </w:p>
        </w:tc>
      </w:tr>
      <w:tr w:rsidR="00684580" w:rsidRPr="006D3CED" w14:paraId="3E17DCB6" w14:textId="77777777" w:rsidTr="002F582E">
        <w:trPr>
          <w:trHeight w:val="309"/>
        </w:trPr>
        <w:tc>
          <w:tcPr>
            <w:tcW w:w="206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C80C95" w14:textId="525007CC" w:rsidR="00684580" w:rsidRPr="006D3CED" w:rsidRDefault="00684580" w:rsidP="00684580">
            <w:pPr>
              <w:pStyle w:val="Textocomentario"/>
              <w:jc w:val="both"/>
              <w:rPr>
                <w:rFonts w:cs="Calibri"/>
                <w:sz w:val="16"/>
                <w:szCs w:val="16"/>
              </w:rPr>
            </w:pPr>
            <w:r w:rsidRPr="006D3CED">
              <w:rPr>
                <w:rFonts w:cs="Calibri"/>
                <w:sz w:val="16"/>
                <w:szCs w:val="16"/>
              </w:rPr>
              <w:t>J00X</w:t>
            </w:r>
            <w:r>
              <w:rPr>
                <w:rFonts w:cs="Calibri"/>
                <w:sz w:val="16"/>
                <w:szCs w:val="16"/>
              </w:rPr>
              <w:t xml:space="preserve"> (RESFRIADO COMUN)</w:t>
            </w:r>
          </w:p>
        </w:tc>
        <w:tc>
          <w:tcPr>
            <w:tcW w:w="2069" w:type="dxa"/>
            <w:tcBorders>
              <w:bottom w:val="single" w:sz="4" w:space="0" w:color="000000"/>
              <w:right w:val="single" w:sz="4" w:space="0" w:color="000000"/>
            </w:tcBorders>
            <w:shd w:val="clear" w:color="auto" w:fill="auto"/>
            <w:tcMar>
              <w:top w:w="0" w:type="dxa"/>
              <w:left w:w="70" w:type="dxa"/>
              <w:bottom w:w="0" w:type="dxa"/>
              <w:right w:w="70" w:type="dxa"/>
            </w:tcMar>
          </w:tcPr>
          <w:p w14:paraId="33977C2F" w14:textId="6E80579C" w:rsidR="00684580" w:rsidRPr="00684580" w:rsidRDefault="00684580" w:rsidP="00684580">
            <w:pPr>
              <w:pStyle w:val="Textocomentario"/>
              <w:jc w:val="both"/>
              <w:rPr>
                <w:rFonts w:cs="Calibri"/>
                <w:sz w:val="16"/>
                <w:szCs w:val="16"/>
              </w:rPr>
            </w:pPr>
            <w:r w:rsidRPr="00684580">
              <w:rPr>
                <w:sz w:val="16"/>
                <w:szCs w:val="16"/>
              </w:rPr>
              <w:t>430</w:t>
            </w:r>
          </w:p>
        </w:tc>
        <w:tc>
          <w:tcPr>
            <w:tcW w:w="2071" w:type="dxa"/>
            <w:tcBorders>
              <w:bottom w:val="single" w:sz="4" w:space="0" w:color="000000"/>
              <w:right w:val="single" w:sz="4" w:space="0" w:color="000000"/>
            </w:tcBorders>
            <w:shd w:val="clear" w:color="auto" w:fill="auto"/>
            <w:tcMar>
              <w:top w:w="0" w:type="dxa"/>
              <w:left w:w="70" w:type="dxa"/>
              <w:bottom w:w="0" w:type="dxa"/>
              <w:right w:w="70" w:type="dxa"/>
            </w:tcMar>
          </w:tcPr>
          <w:p w14:paraId="5583D890" w14:textId="44A5F8EA" w:rsidR="00684580" w:rsidRPr="006D3CED" w:rsidRDefault="001F65EC" w:rsidP="00684580">
            <w:pPr>
              <w:pStyle w:val="Textocomentario"/>
              <w:jc w:val="both"/>
              <w:rPr>
                <w:rFonts w:cs="Calibri"/>
                <w:sz w:val="16"/>
                <w:szCs w:val="16"/>
              </w:rPr>
            </w:pPr>
            <w:r>
              <w:rPr>
                <w:rFonts w:cs="Calibri"/>
                <w:sz w:val="16"/>
                <w:szCs w:val="16"/>
              </w:rPr>
              <w:t>37.9</w:t>
            </w:r>
          </w:p>
        </w:tc>
      </w:tr>
      <w:tr w:rsidR="00684580" w:rsidRPr="006D3CED" w14:paraId="2CA6E532" w14:textId="77777777" w:rsidTr="006D3CED">
        <w:trPr>
          <w:trHeight w:val="295"/>
        </w:trPr>
        <w:tc>
          <w:tcPr>
            <w:tcW w:w="206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7B0823" w14:textId="37081EDE" w:rsidR="00684580" w:rsidRPr="006D3CED" w:rsidRDefault="00684580" w:rsidP="00684580">
            <w:pPr>
              <w:pStyle w:val="Textocomentario"/>
              <w:jc w:val="both"/>
              <w:rPr>
                <w:rFonts w:cs="Calibri"/>
                <w:sz w:val="16"/>
                <w:szCs w:val="16"/>
              </w:rPr>
            </w:pPr>
            <w:r w:rsidRPr="006D3CED">
              <w:rPr>
                <w:rFonts w:cs="Calibri"/>
                <w:sz w:val="16"/>
                <w:szCs w:val="16"/>
              </w:rPr>
              <w:t>J039</w:t>
            </w:r>
            <w:r>
              <w:rPr>
                <w:rFonts w:cs="Calibri"/>
                <w:sz w:val="16"/>
                <w:szCs w:val="16"/>
              </w:rPr>
              <w:t xml:space="preserve"> (AMIGDAITIS AGUDA)</w:t>
            </w:r>
          </w:p>
        </w:tc>
        <w:tc>
          <w:tcPr>
            <w:tcW w:w="2069" w:type="dxa"/>
            <w:tcBorders>
              <w:bottom w:val="single" w:sz="4" w:space="0" w:color="000000"/>
              <w:right w:val="single" w:sz="4" w:space="0" w:color="000000"/>
            </w:tcBorders>
            <w:shd w:val="clear" w:color="auto" w:fill="auto"/>
            <w:tcMar>
              <w:top w:w="0" w:type="dxa"/>
              <w:left w:w="70" w:type="dxa"/>
              <w:bottom w:w="0" w:type="dxa"/>
              <w:right w:w="70" w:type="dxa"/>
            </w:tcMar>
          </w:tcPr>
          <w:p w14:paraId="6EF3EE45" w14:textId="49627505" w:rsidR="00684580" w:rsidRPr="00684580" w:rsidRDefault="00684580" w:rsidP="00684580">
            <w:pPr>
              <w:pStyle w:val="Textocomentario"/>
              <w:jc w:val="both"/>
              <w:rPr>
                <w:rFonts w:cs="Calibri"/>
                <w:sz w:val="16"/>
                <w:szCs w:val="16"/>
              </w:rPr>
            </w:pPr>
            <w:r w:rsidRPr="00684580">
              <w:rPr>
                <w:sz w:val="16"/>
                <w:szCs w:val="16"/>
              </w:rPr>
              <w:t>395</w:t>
            </w:r>
          </w:p>
        </w:tc>
        <w:tc>
          <w:tcPr>
            <w:tcW w:w="2071" w:type="dxa"/>
            <w:tcBorders>
              <w:bottom w:val="single" w:sz="4" w:space="0" w:color="000000"/>
              <w:right w:val="single" w:sz="4" w:space="0" w:color="000000"/>
            </w:tcBorders>
            <w:shd w:val="clear" w:color="auto" w:fill="auto"/>
            <w:tcMar>
              <w:top w:w="0" w:type="dxa"/>
              <w:left w:w="70" w:type="dxa"/>
              <w:bottom w:w="0" w:type="dxa"/>
              <w:right w:w="70" w:type="dxa"/>
            </w:tcMar>
          </w:tcPr>
          <w:p w14:paraId="1F08B8D1" w14:textId="738CDAE0" w:rsidR="00684580" w:rsidRPr="006D3CED" w:rsidRDefault="001F65EC" w:rsidP="00684580">
            <w:pPr>
              <w:pStyle w:val="Textocomentario"/>
              <w:jc w:val="both"/>
              <w:rPr>
                <w:rFonts w:cs="Calibri"/>
                <w:sz w:val="16"/>
                <w:szCs w:val="16"/>
              </w:rPr>
            </w:pPr>
            <w:r>
              <w:rPr>
                <w:rFonts w:cs="Calibri"/>
                <w:sz w:val="16"/>
                <w:szCs w:val="16"/>
              </w:rPr>
              <w:t>34.8</w:t>
            </w:r>
          </w:p>
        </w:tc>
      </w:tr>
      <w:tr w:rsidR="00684580" w:rsidRPr="006D3CED" w14:paraId="715AFF29" w14:textId="77777777" w:rsidTr="002F582E">
        <w:trPr>
          <w:trHeight w:val="309"/>
        </w:trPr>
        <w:tc>
          <w:tcPr>
            <w:tcW w:w="206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B37CA5" w14:textId="4A63264B" w:rsidR="00684580" w:rsidRPr="006D3CED" w:rsidRDefault="00684580" w:rsidP="00684580">
            <w:pPr>
              <w:pStyle w:val="Textocomentario"/>
              <w:jc w:val="both"/>
              <w:rPr>
                <w:rFonts w:cs="Calibri"/>
                <w:sz w:val="16"/>
                <w:szCs w:val="16"/>
              </w:rPr>
            </w:pPr>
            <w:r w:rsidRPr="006D3CED">
              <w:rPr>
                <w:rFonts w:cs="Calibri"/>
                <w:sz w:val="16"/>
                <w:szCs w:val="16"/>
              </w:rPr>
              <w:t>R51X</w:t>
            </w:r>
            <w:r>
              <w:rPr>
                <w:rFonts w:cs="Calibri"/>
                <w:sz w:val="16"/>
                <w:szCs w:val="16"/>
              </w:rPr>
              <w:t xml:space="preserve"> (CEFALEA)</w:t>
            </w:r>
          </w:p>
        </w:tc>
        <w:tc>
          <w:tcPr>
            <w:tcW w:w="2069" w:type="dxa"/>
            <w:tcBorders>
              <w:bottom w:val="single" w:sz="4" w:space="0" w:color="000000"/>
              <w:right w:val="single" w:sz="4" w:space="0" w:color="000000"/>
            </w:tcBorders>
            <w:shd w:val="clear" w:color="auto" w:fill="auto"/>
            <w:tcMar>
              <w:top w:w="0" w:type="dxa"/>
              <w:left w:w="70" w:type="dxa"/>
              <w:bottom w:w="0" w:type="dxa"/>
              <w:right w:w="70" w:type="dxa"/>
            </w:tcMar>
          </w:tcPr>
          <w:p w14:paraId="15C17260" w14:textId="101EF251" w:rsidR="00684580" w:rsidRPr="00684580" w:rsidRDefault="00684580" w:rsidP="00684580">
            <w:pPr>
              <w:pStyle w:val="Textocomentario"/>
              <w:jc w:val="both"/>
              <w:rPr>
                <w:rFonts w:cs="Calibri"/>
                <w:sz w:val="16"/>
                <w:szCs w:val="16"/>
              </w:rPr>
            </w:pPr>
            <w:r w:rsidRPr="00684580">
              <w:rPr>
                <w:sz w:val="16"/>
                <w:szCs w:val="16"/>
              </w:rPr>
              <w:t>372</w:t>
            </w:r>
          </w:p>
        </w:tc>
        <w:tc>
          <w:tcPr>
            <w:tcW w:w="2071" w:type="dxa"/>
            <w:tcBorders>
              <w:bottom w:val="single" w:sz="4" w:space="0" w:color="000000"/>
              <w:right w:val="single" w:sz="4" w:space="0" w:color="000000"/>
            </w:tcBorders>
            <w:shd w:val="clear" w:color="auto" w:fill="auto"/>
            <w:tcMar>
              <w:top w:w="0" w:type="dxa"/>
              <w:left w:w="70" w:type="dxa"/>
              <w:bottom w:w="0" w:type="dxa"/>
              <w:right w:w="70" w:type="dxa"/>
            </w:tcMar>
          </w:tcPr>
          <w:p w14:paraId="394D9BB3" w14:textId="34902B1F" w:rsidR="00684580" w:rsidRPr="006D3CED" w:rsidRDefault="001F65EC" w:rsidP="00684580">
            <w:pPr>
              <w:pStyle w:val="Textocomentario"/>
              <w:jc w:val="both"/>
              <w:rPr>
                <w:rFonts w:cs="Calibri"/>
                <w:sz w:val="16"/>
                <w:szCs w:val="16"/>
              </w:rPr>
            </w:pPr>
            <w:r>
              <w:rPr>
                <w:rFonts w:cs="Calibri"/>
                <w:sz w:val="16"/>
                <w:szCs w:val="16"/>
              </w:rPr>
              <w:t>32.7</w:t>
            </w:r>
          </w:p>
        </w:tc>
      </w:tr>
      <w:tr w:rsidR="00684580" w:rsidRPr="006D3CED" w14:paraId="01E418F6" w14:textId="77777777" w:rsidTr="002F582E">
        <w:trPr>
          <w:trHeight w:val="309"/>
        </w:trPr>
        <w:tc>
          <w:tcPr>
            <w:tcW w:w="206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FBBFA1" w14:textId="6095BB3D" w:rsidR="00684580" w:rsidRPr="006D3CED" w:rsidRDefault="00684580" w:rsidP="00684580">
            <w:pPr>
              <w:pStyle w:val="Textocomentario"/>
              <w:jc w:val="both"/>
              <w:rPr>
                <w:rFonts w:cs="Calibri"/>
                <w:sz w:val="16"/>
                <w:szCs w:val="16"/>
              </w:rPr>
            </w:pPr>
            <w:r w:rsidRPr="006D3CED">
              <w:rPr>
                <w:rFonts w:cs="Calibri"/>
                <w:sz w:val="16"/>
                <w:szCs w:val="16"/>
              </w:rPr>
              <w:t>M255</w:t>
            </w:r>
            <w:r>
              <w:rPr>
                <w:rFonts w:cs="Calibri"/>
                <w:sz w:val="16"/>
                <w:szCs w:val="16"/>
              </w:rPr>
              <w:t xml:space="preserve"> (DOLOR ARTICULAR)</w:t>
            </w:r>
          </w:p>
        </w:tc>
        <w:tc>
          <w:tcPr>
            <w:tcW w:w="2069" w:type="dxa"/>
            <w:tcBorders>
              <w:bottom w:val="single" w:sz="4" w:space="0" w:color="000000"/>
              <w:right w:val="single" w:sz="4" w:space="0" w:color="000000"/>
            </w:tcBorders>
            <w:shd w:val="clear" w:color="auto" w:fill="auto"/>
            <w:tcMar>
              <w:top w:w="0" w:type="dxa"/>
              <w:left w:w="70" w:type="dxa"/>
              <w:bottom w:w="0" w:type="dxa"/>
              <w:right w:w="70" w:type="dxa"/>
            </w:tcMar>
          </w:tcPr>
          <w:p w14:paraId="36F36785" w14:textId="6D21235A" w:rsidR="00684580" w:rsidRPr="00684580" w:rsidRDefault="00684580" w:rsidP="00684580">
            <w:pPr>
              <w:pStyle w:val="Textocomentario"/>
              <w:jc w:val="both"/>
              <w:rPr>
                <w:rFonts w:cs="Calibri"/>
                <w:sz w:val="16"/>
                <w:szCs w:val="16"/>
              </w:rPr>
            </w:pPr>
            <w:r w:rsidRPr="00684580">
              <w:rPr>
                <w:sz w:val="16"/>
                <w:szCs w:val="16"/>
              </w:rPr>
              <w:t>355</w:t>
            </w:r>
          </w:p>
        </w:tc>
        <w:tc>
          <w:tcPr>
            <w:tcW w:w="2071" w:type="dxa"/>
            <w:tcBorders>
              <w:bottom w:val="single" w:sz="4" w:space="0" w:color="000000"/>
              <w:right w:val="single" w:sz="4" w:space="0" w:color="000000"/>
            </w:tcBorders>
            <w:shd w:val="clear" w:color="auto" w:fill="auto"/>
            <w:tcMar>
              <w:top w:w="0" w:type="dxa"/>
              <w:left w:w="70" w:type="dxa"/>
              <w:bottom w:w="0" w:type="dxa"/>
              <w:right w:w="70" w:type="dxa"/>
            </w:tcMar>
          </w:tcPr>
          <w:p w14:paraId="32D71F9A" w14:textId="77777777" w:rsidR="00684580" w:rsidRPr="006D3CED" w:rsidRDefault="00684580" w:rsidP="00684580">
            <w:pPr>
              <w:pStyle w:val="Textocomentario"/>
              <w:jc w:val="both"/>
              <w:rPr>
                <w:rFonts w:cs="Calibri"/>
                <w:sz w:val="16"/>
                <w:szCs w:val="16"/>
              </w:rPr>
            </w:pPr>
            <w:r w:rsidRPr="006D3CED">
              <w:rPr>
                <w:rFonts w:cs="Calibri"/>
                <w:sz w:val="16"/>
                <w:szCs w:val="16"/>
              </w:rPr>
              <w:t>36</w:t>
            </w:r>
          </w:p>
        </w:tc>
      </w:tr>
      <w:tr w:rsidR="00684580" w:rsidRPr="006D3CED" w14:paraId="1887F2C1" w14:textId="77777777" w:rsidTr="002F582E">
        <w:trPr>
          <w:trHeight w:val="309"/>
        </w:trPr>
        <w:tc>
          <w:tcPr>
            <w:tcW w:w="206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9E49D2" w14:textId="25878FE4" w:rsidR="00684580" w:rsidRPr="006D3CED" w:rsidRDefault="00684580" w:rsidP="00684580">
            <w:pPr>
              <w:pStyle w:val="Textocomentario"/>
              <w:jc w:val="both"/>
              <w:rPr>
                <w:rFonts w:cs="Calibri"/>
                <w:sz w:val="16"/>
                <w:szCs w:val="16"/>
              </w:rPr>
            </w:pPr>
            <w:r w:rsidRPr="006D3CED">
              <w:rPr>
                <w:rFonts w:cs="Calibri"/>
                <w:sz w:val="16"/>
                <w:szCs w:val="16"/>
              </w:rPr>
              <w:t>N390</w:t>
            </w:r>
            <w:r>
              <w:rPr>
                <w:rFonts w:cs="Calibri"/>
                <w:sz w:val="16"/>
                <w:szCs w:val="16"/>
              </w:rPr>
              <w:t xml:space="preserve"> (INFECCION</w:t>
            </w:r>
            <w:r w:rsidR="001F65EC">
              <w:rPr>
                <w:rFonts w:cs="Calibri"/>
                <w:sz w:val="16"/>
                <w:szCs w:val="16"/>
              </w:rPr>
              <w:t xml:space="preserve"> DE VIAS </w:t>
            </w:r>
            <w:r>
              <w:rPr>
                <w:rFonts w:cs="Calibri"/>
                <w:sz w:val="16"/>
                <w:szCs w:val="16"/>
              </w:rPr>
              <w:t xml:space="preserve"> URINARIA</w:t>
            </w:r>
            <w:r w:rsidR="001F65EC">
              <w:rPr>
                <w:rFonts w:cs="Calibri"/>
                <w:sz w:val="16"/>
                <w:szCs w:val="16"/>
              </w:rPr>
              <w:t>S</w:t>
            </w:r>
            <w:r>
              <w:rPr>
                <w:rFonts w:cs="Calibri"/>
                <w:sz w:val="16"/>
                <w:szCs w:val="16"/>
              </w:rPr>
              <w:t>)</w:t>
            </w:r>
          </w:p>
        </w:tc>
        <w:tc>
          <w:tcPr>
            <w:tcW w:w="2069" w:type="dxa"/>
            <w:tcBorders>
              <w:bottom w:val="single" w:sz="4" w:space="0" w:color="000000"/>
              <w:right w:val="single" w:sz="4" w:space="0" w:color="000000"/>
            </w:tcBorders>
            <w:shd w:val="clear" w:color="auto" w:fill="auto"/>
            <w:tcMar>
              <w:top w:w="0" w:type="dxa"/>
              <w:left w:w="70" w:type="dxa"/>
              <w:bottom w:w="0" w:type="dxa"/>
              <w:right w:w="70" w:type="dxa"/>
            </w:tcMar>
          </w:tcPr>
          <w:p w14:paraId="2182B677" w14:textId="23E11E03" w:rsidR="00684580" w:rsidRPr="00684580" w:rsidRDefault="00684580" w:rsidP="00684580">
            <w:pPr>
              <w:pStyle w:val="Textocomentario"/>
              <w:jc w:val="both"/>
              <w:rPr>
                <w:rFonts w:cs="Calibri"/>
                <w:sz w:val="16"/>
                <w:szCs w:val="16"/>
              </w:rPr>
            </w:pPr>
            <w:r w:rsidRPr="00684580">
              <w:rPr>
                <w:sz w:val="16"/>
                <w:szCs w:val="16"/>
              </w:rPr>
              <w:t>275</w:t>
            </w:r>
          </w:p>
        </w:tc>
        <w:tc>
          <w:tcPr>
            <w:tcW w:w="2071" w:type="dxa"/>
            <w:tcBorders>
              <w:bottom w:val="single" w:sz="4" w:space="0" w:color="000000"/>
              <w:right w:val="single" w:sz="4" w:space="0" w:color="000000"/>
            </w:tcBorders>
            <w:shd w:val="clear" w:color="auto" w:fill="auto"/>
            <w:tcMar>
              <w:top w:w="0" w:type="dxa"/>
              <w:left w:w="70" w:type="dxa"/>
              <w:bottom w:w="0" w:type="dxa"/>
              <w:right w:w="70" w:type="dxa"/>
            </w:tcMar>
          </w:tcPr>
          <w:p w14:paraId="2E9EAE0D" w14:textId="18656AC3" w:rsidR="00684580" w:rsidRPr="006D3CED" w:rsidRDefault="00684580" w:rsidP="00684580">
            <w:pPr>
              <w:pStyle w:val="Textocomentario"/>
              <w:jc w:val="both"/>
              <w:rPr>
                <w:rFonts w:cs="Calibri"/>
                <w:sz w:val="16"/>
                <w:szCs w:val="16"/>
              </w:rPr>
            </w:pPr>
            <w:r w:rsidRPr="006D3CED">
              <w:rPr>
                <w:rFonts w:cs="Calibri"/>
                <w:sz w:val="16"/>
                <w:szCs w:val="16"/>
              </w:rPr>
              <w:t>3</w:t>
            </w:r>
            <w:r w:rsidR="001F65EC">
              <w:rPr>
                <w:rFonts w:cs="Calibri"/>
                <w:sz w:val="16"/>
                <w:szCs w:val="16"/>
              </w:rPr>
              <w:t>1.3</w:t>
            </w:r>
          </w:p>
        </w:tc>
      </w:tr>
      <w:tr w:rsidR="00684580" w:rsidRPr="006D3CED" w14:paraId="03D4D368" w14:textId="77777777" w:rsidTr="002F582E">
        <w:trPr>
          <w:trHeight w:val="309"/>
        </w:trPr>
        <w:tc>
          <w:tcPr>
            <w:tcW w:w="206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789B46" w14:textId="1A25DB01" w:rsidR="00684580" w:rsidRPr="006D3CED" w:rsidRDefault="00684580" w:rsidP="00684580">
            <w:pPr>
              <w:pStyle w:val="Textocomentario"/>
              <w:jc w:val="both"/>
              <w:rPr>
                <w:rFonts w:cs="Calibri"/>
                <w:sz w:val="16"/>
                <w:szCs w:val="16"/>
              </w:rPr>
            </w:pPr>
            <w:r w:rsidRPr="006D3CED">
              <w:rPr>
                <w:rFonts w:cs="Calibri"/>
                <w:sz w:val="16"/>
                <w:szCs w:val="16"/>
              </w:rPr>
              <w:t>E780</w:t>
            </w:r>
            <w:r w:rsidR="001F65EC">
              <w:rPr>
                <w:rFonts w:cs="Calibri"/>
                <w:sz w:val="16"/>
                <w:szCs w:val="16"/>
              </w:rPr>
              <w:t xml:space="preserve"> (HIPERCOLESTEROLEMIA)</w:t>
            </w:r>
          </w:p>
        </w:tc>
        <w:tc>
          <w:tcPr>
            <w:tcW w:w="2069" w:type="dxa"/>
            <w:tcBorders>
              <w:bottom w:val="single" w:sz="4" w:space="0" w:color="000000"/>
              <w:right w:val="single" w:sz="4" w:space="0" w:color="000000"/>
            </w:tcBorders>
            <w:shd w:val="clear" w:color="auto" w:fill="auto"/>
            <w:tcMar>
              <w:top w:w="0" w:type="dxa"/>
              <w:left w:w="70" w:type="dxa"/>
              <w:bottom w:w="0" w:type="dxa"/>
              <w:right w:w="70" w:type="dxa"/>
            </w:tcMar>
          </w:tcPr>
          <w:p w14:paraId="57E99901" w14:textId="26A7237E" w:rsidR="00684580" w:rsidRPr="00684580" w:rsidRDefault="00684580" w:rsidP="00684580">
            <w:pPr>
              <w:pStyle w:val="Textocomentario"/>
              <w:jc w:val="both"/>
              <w:rPr>
                <w:rFonts w:cs="Calibri"/>
                <w:sz w:val="16"/>
                <w:szCs w:val="16"/>
              </w:rPr>
            </w:pPr>
            <w:r w:rsidRPr="00684580">
              <w:rPr>
                <w:sz w:val="16"/>
                <w:szCs w:val="16"/>
              </w:rPr>
              <w:t>266</w:t>
            </w:r>
          </w:p>
        </w:tc>
        <w:tc>
          <w:tcPr>
            <w:tcW w:w="2071" w:type="dxa"/>
            <w:tcBorders>
              <w:bottom w:val="single" w:sz="4" w:space="0" w:color="000000"/>
              <w:right w:val="single" w:sz="4" w:space="0" w:color="000000"/>
            </w:tcBorders>
            <w:shd w:val="clear" w:color="auto" w:fill="auto"/>
            <w:tcMar>
              <w:top w:w="0" w:type="dxa"/>
              <w:left w:w="70" w:type="dxa"/>
              <w:bottom w:w="0" w:type="dxa"/>
              <w:right w:w="70" w:type="dxa"/>
            </w:tcMar>
          </w:tcPr>
          <w:p w14:paraId="379FADA1" w14:textId="311226AF" w:rsidR="00684580" w:rsidRPr="006D3CED" w:rsidRDefault="001F65EC" w:rsidP="00684580">
            <w:pPr>
              <w:pStyle w:val="Textocomentario"/>
              <w:jc w:val="both"/>
              <w:rPr>
                <w:rFonts w:cs="Calibri"/>
                <w:sz w:val="16"/>
                <w:szCs w:val="16"/>
              </w:rPr>
            </w:pPr>
            <w:r>
              <w:rPr>
                <w:rFonts w:cs="Calibri"/>
                <w:sz w:val="16"/>
                <w:szCs w:val="16"/>
              </w:rPr>
              <w:t>23.4</w:t>
            </w:r>
          </w:p>
        </w:tc>
      </w:tr>
    </w:tbl>
    <w:p w14:paraId="77839DA2" w14:textId="568CFF47" w:rsidR="000417DE" w:rsidRDefault="00EE328D">
      <w:pPr>
        <w:pStyle w:val="Textocomentario"/>
        <w:jc w:val="both"/>
        <w:rPr>
          <w:rFonts w:cs="Calibri"/>
          <w:sz w:val="16"/>
          <w:szCs w:val="16"/>
        </w:rPr>
      </w:pPr>
      <w:r>
        <w:rPr>
          <w:rFonts w:cs="Calibri"/>
          <w:sz w:val="16"/>
          <w:szCs w:val="16"/>
        </w:rPr>
        <w:t xml:space="preserve">Fuente: Perfil de morbilidad Operadores de Servicios de Salud, Semestre </w:t>
      </w:r>
      <w:r w:rsidR="006D3CED">
        <w:rPr>
          <w:rFonts w:cs="Calibri"/>
          <w:sz w:val="16"/>
          <w:szCs w:val="16"/>
        </w:rPr>
        <w:t>I</w:t>
      </w:r>
      <w:r>
        <w:rPr>
          <w:rFonts w:cs="Calibri"/>
          <w:sz w:val="16"/>
          <w:szCs w:val="16"/>
        </w:rPr>
        <w:t xml:space="preserve">, Año </w:t>
      </w:r>
      <w:r w:rsidR="006D3CED">
        <w:rPr>
          <w:rFonts w:cs="Calibri"/>
          <w:sz w:val="16"/>
          <w:szCs w:val="16"/>
        </w:rPr>
        <w:t>2020</w:t>
      </w:r>
    </w:p>
    <w:p w14:paraId="0F435AB2" w14:textId="5AD75770" w:rsidR="000417DE" w:rsidRDefault="000417DE">
      <w:pPr>
        <w:suppressAutoHyphens w:val="0"/>
        <w:spacing w:after="0" w:line="240" w:lineRule="auto"/>
        <w:rPr>
          <w:rFonts w:cs="Calibri"/>
          <w:sz w:val="16"/>
          <w:szCs w:val="16"/>
        </w:rPr>
      </w:pPr>
    </w:p>
    <w:p w14:paraId="5CCADA9F" w14:textId="77777777" w:rsidR="00BB6E90" w:rsidRDefault="00BB6E90">
      <w:pPr>
        <w:suppressAutoHyphens w:val="0"/>
        <w:spacing w:after="0" w:line="240" w:lineRule="auto"/>
        <w:rPr>
          <w:rFonts w:cs="Calibri"/>
          <w:sz w:val="16"/>
          <w:szCs w:val="16"/>
        </w:rPr>
      </w:pPr>
    </w:p>
    <w:p w14:paraId="25FB2878" w14:textId="5B2CA9D8" w:rsidR="000417DE" w:rsidRDefault="00EE328D">
      <w:pPr>
        <w:suppressAutoHyphens w:val="0"/>
        <w:autoSpaceDE w:val="0"/>
        <w:spacing w:after="0" w:line="240" w:lineRule="auto"/>
        <w:textAlignment w:val="auto"/>
      </w:pPr>
      <w:r>
        <w:rPr>
          <w:rFonts w:cs="Calibri"/>
          <w:b/>
          <w:bCs/>
          <w:sz w:val="16"/>
          <w:szCs w:val="16"/>
          <w:lang w:eastAsia="es-CO"/>
        </w:rPr>
        <w:lastRenderedPageBreak/>
        <w:t xml:space="preserve">Morbilidad Ámbito Hospitalario región </w:t>
      </w:r>
      <w:r w:rsidR="00BB6E90">
        <w:rPr>
          <w:rFonts w:cs="Calibri"/>
          <w:b/>
          <w:bCs/>
          <w:sz w:val="16"/>
          <w:szCs w:val="16"/>
          <w:lang w:eastAsia="es-CO"/>
        </w:rPr>
        <w:t>03 (Caquetá)</w:t>
      </w:r>
    </w:p>
    <w:p w14:paraId="2F4C5A36" w14:textId="77777777" w:rsidR="000417DE" w:rsidRDefault="000417DE">
      <w:pPr>
        <w:suppressAutoHyphens w:val="0"/>
        <w:autoSpaceDE w:val="0"/>
        <w:spacing w:after="0" w:line="240" w:lineRule="auto"/>
        <w:textAlignment w:val="auto"/>
        <w:rPr>
          <w:rFonts w:cs="Calibri"/>
          <w:sz w:val="16"/>
          <w:szCs w:val="16"/>
        </w:rPr>
      </w:pPr>
    </w:p>
    <w:p w14:paraId="70AF7915" w14:textId="55082500" w:rsidR="007C1943" w:rsidRPr="007C1943" w:rsidRDefault="007C1943" w:rsidP="007C1943">
      <w:pPr>
        <w:pStyle w:val="Textocomentario"/>
        <w:spacing w:after="0"/>
        <w:jc w:val="both"/>
        <w:rPr>
          <w:rFonts w:cs="Calibri"/>
          <w:sz w:val="16"/>
          <w:szCs w:val="16"/>
        </w:rPr>
      </w:pPr>
      <w:r w:rsidRPr="007C1943">
        <w:rPr>
          <w:rFonts w:cs="Calibri"/>
          <w:sz w:val="16"/>
          <w:szCs w:val="16"/>
        </w:rPr>
        <w:t xml:space="preserve">La Tabla </w:t>
      </w:r>
      <w:r w:rsidR="00BB6E90">
        <w:rPr>
          <w:rFonts w:cs="Calibri"/>
          <w:sz w:val="16"/>
          <w:szCs w:val="16"/>
        </w:rPr>
        <w:t>06</w:t>
      </w:r>
      <w:r w:rsidRPr="007C1943">
        <w:rPr>
          <w:rFonts w:cs="Calibri"/>
          <w:sz w:val="16"/>
          <w:szCs w:val="16"/>
        </w:rPr>
        <w:t xml:space="preserve"> resume las diez primeras causas de morbilidad atendida en el ámbito Hospitalario en el departamento del Caquetá que hace parte de la Región 03, se encuentra que en general para el ámbito hospitalario las primeras causas están asociadas Atención de maternas en trabajo de parto con el </w:t>
      </w:r>
      <w:r w:rsidR="005103AA">
        <w:rPr>
          <w:rFonts w:cs="Calibri"/>
          <w:sz w:val="16"/>
          <w:szCs w:val="16"/>
        </w:rPr>
        <w:t>20</w:t>
      </w:r>
      <w:r w:rsidRPr="007C1943">
        <w:rPr>
          <w:rFonts w:cs="Calibri"/>
          <w:sz w:val="16"/>
          <w:szCs w:val="16"/>
        </w:rPr>
        <w:t>%, seguido de atenciones por</w:t>
      </w:r>
      <w:r w:rsidR="005103AA" w:rsidRPr="005103AA">
        <w:rPr>
          <w:rFonts w:cs="Calibri"/>
          <w:sz w:val="16"/>
          <w:szCs w:val="16"/>
        </w:rPr>
        <w:t xml:space="preserve"> </w:t>
      </w:r>
      <w:r w:rsidR="005103AA" w:rsidRPr="007C1943">
        <w:rPr>
          <w:rFonts w:cs="Calibri"/>
          <w:sz w:val="16"/>
          <w:szCs w:val="16"/>
        </w:rPr>
        <w:t xml:space="preserve">las  infecciones de vías urinarias con el </w:t>
      </w:r>
      <w:r w:rsidR="005103AA">
        <w:rPr>
          <w:rFonts w:cs="Calibri"/>
          <w:sz w:val="16"/>
          <w:szCs w:val="16"/>
        </w:rPr>
        <w:t>17</w:t>
      </w:r>
      <w:r w:rsidR="005103AA" w:rsidRPr="007C1943">
        <w:rPr>
          <w:rFonts w:cs="Calibri"/>
          <w:sz w:val="16"/>
          <w:szCs w:val="16"/>
        </w:rPr>
        <w:t xml:space="preserve">%, </w:t>
      </w:r>
      <w:r w:rsidR="005103AA">
        <w:rPr>
          <w:rFonts w:cs="Calibri"/>
          <w:sz w:val="16"/>
          <w:szCs w:val="16"/>
        </w:rPr>
        <w:t xml:space="preserve"> Dolores abdominales no clasificados el 13%, </w:t>
      </w:r>
      <w:r w:rsidRPr="007C1943">
        <w:rPr>
          <w:rFonts w:cs="Calibri"/>
          <w:sz w:val="16"/>
          <w:szCs w:val="16"/>
        </w:rPr>
        <w:t xml:space="preserve"> Fiebre del Dengue con signos de alarma que representa el </w:t>
      </w:r>
      <w:r w:rsidR="005103AA">
        <w:rPr>
          <w:rFonts w:cs="Calibri"/>
          <w:sz w:val="16"/>
          <w:szCs w:val="16"/>
        </w:rPr>
        <w:t>10</w:t>
      </w:r>
      <w:r w:rsidRPr="007C1943">
        <w:rPr>
          <w:rFonts w:cs="Calibri"/>
          <w:sz w:val="16"/>
          <w:szCs w:val="16"/>
        </w:rPr>
        <w:t xml:space="preserve">% de </w:t>
      </w:r>
      <w:r w:rsidR="005103AA">
        <w:rPr>
          <w:rFonts w:cs="Calibri"/>
          <w:sz w:val="16"/>
          <w:szCs w:val="16"/>
        </w:rPr>
        <w:t>l</w:t>
      </w:r>
      <w:r w:rsidRPr="007C1943">
        <w:rPr>
          <w:rFonts w:cs="Calibri"/>
          <w:sz w:val="16"/>
          <w:szCs w:val="16"/>
        </w:rPr>
        <w:t xml:space="preserve">os casos, posteriormente </w:t>
      </w:r>
      <w:proofErr w:type="spellStart"/>
      <w:r w:rsidR="005103AA">
        <w:rPr>
          <w:rFonts w:cs="Calibri"/>
          <w:sz w:val="16"/>
          <w:szCs w:val="16"/>
        </w:rPr>
        <w:t>Miomatosis</w:t>
      </w:r>
      <w:proofErr w:type="spellEnd"/>
      <w:r w:rsidR="005103AA">
        <w:rPr>
          <w:rFonts w:cs="Calibri"/>
          <w:sz w:val="16"/>
          <w:szCs w:val="16"/>
        </w:rPr>
        <w:t xml:space="preserve"> uterina, Litiasis renal, Hemorragia gastrointestinal, dolor precordial e Hipertensión arterial.</w:t>
      </w:r>
    </w:p>
    <w:p w14:paraId="2CAA8982" w14:textId="77777777" w:rsidR="007C1943" w:rsidRDefault="007C1943" w:rsidP="007C1943">
      <w:pPr>
        <w:pStyle w:val="Textocomentario"/>
        <w:spacing w:after="0"/>
        <w:jc w:val="both"/>
        <w:rPr>
          <w:rFonts w:cs="Calibri"/>
          <w:sz w:val="16"/>
          <w:szCs w:val="16"/>
        </w:rPr>
      </w:pPr>
    </w:p>
    <w:p w14:paraId="42F0BBCA" w14:textId="0A44CC64" w:rsidR="000417DE" w:rsidRDefault="00EE328D">
      <w:pPr>
        <w:pStyle w:val="Textocomentario"/>
        <w:jc w:val="both"/>
        <w:rPr>
          <w:rFonts w:cs="Calibri"/>
          <w:sz w:val="16"/>
          <w:szCs w:val="16"/>
        </w:rPr>
      </w:pPr>
      <w:r>
        <w:rPr>
          <w:rFonts w:cs="Calibri"/>
          <w:sz w:val="16"/>
          <w:szCs w:val="16"/>
        </w:rPr>
        <w:t xml:space="preserve">Tabla </w:t>
      </w:r>
      <w:r w:rsidR="00BB6E90">
        <w:rPr>
          <w:rFonts w:cs="Calibri"/>
          <w:sz w:val="16"/>
          <w:szCs w:val="16"/>
        </w:rPr>
        <w:t>06</w:t>
      </w:r>
      <w:r>
        <w:rPr>
          <w:rFonts w:cs="Calibri"/>
          <w:sz w:val="16"/>
          <w:szCs w:val="16"/>
        </w:rPr>
        <w:t xml:space="preserve">. Diez primeras causas de morbilidad atendida por ámbito </w:t>
      </w:r>
      <w:r w:rsidR="007C1943">
        <w:rPr>
          <w:rFonts w:cs="Calibri"/>
          <w:sz w:val="16"/>
          <w:szCs w:val="16"/>
        </w:rPr>
        <w:t>hospitalario</w:t>
      </w:r>
      <w:r>
        <w:rPr>
          <w:rFonts w:cs="Calibri"/>
          <w:sz w:val="16"/>
          <w:szCs w:val="16"/>
        </w:rPr>
        <w:t xml:space="preserve">. Región </w:t>
      </w:r>
      <w:r w:rsidR="00BB6E90">
        <w:rPr>
          <w:rFonts w:cs="Calibri"/>
          <w:sz w:val="16"/>
          <w:szCs w:val="16"/>
        </w:rPr>
        <w:t>03 (Caquetá)</w:t>
      </w:r>
      <w:r>
        <w:rPr>
          <w:rFonts w:cs="Calibri"/>
          <w:sz w:val="16"/>
          <w:szCs w:val="16"/>
        </w:rPr>
        <w:t xml:space="preserve">. </w:t>
      </w:r>
      <w:r w:rsidR="007C1943">
        <w:rPr>
          <w:rFonts w:cs="Calibri"/>
          <w:sz w:val="16"/>
          <w:szCs w:val="16"/>
        </w:rPr>
        <w:t>junio</w:t>
      </w:r>
      <w:r>
        <w:rPr>
          <w:rFonts w:cs="Calibri"/>
          <w:sz w:val="16"/>
          <w:szCs w:val="16"/>
        </w:rPr>
        <w:t xml:space="preserve"> de 20</w:t>
      </w:r>
      <w:r w:rsidR="007C1943">
        <w:rPr>
          <w:rFonts w:cs="Calibri"/>
          <w:sz w:val="16"/>
          <w:szCs w:val="16"/>
        </w:rPr>
        <w:t>20</w:t>
      </w:r>
    </w:p>
    <w:tbl>
      <w:tblPr>
        <w:tblW w:w="6567" w:type="dxa"/>
        <w:tblCellMar>
          <w:left w:w="10" w:type="dxa"/>
          <w:right w:w="10" w:type="dxa"/>
        </w:tblCellMar>
        <w:tblLook w:val="0000" w:firstRow="0" w:lastRow="0" w:firstColumn="0" w:lastColumn="0" w:noHBand="0" w:noVBand="0"/>
      </w:tblPr>
      <w:tblGrid>
        <w:gridCol w:w="2189"/>
        <w:gridCol w:w="2189"/>
        <w:gridCol w:w="2189"/>
      </w:tblGrid>
      <w:tr w:rsidR="007C1943" w:rsidRPr="007C1943" w14:paraId="4306CFF8" w14:textId="77777777" w:rsidTr="002F582E">
        <w:trPr>
          <w:trHeight w:val="336"/>
        </w:trPr>
        <w:tc>
          <w:tcPr>
            <w:tcW w:w="65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0AAFCA" w14:textId="6666C6DC" w:rsidR="007C1943" w:rsidRPr="007C1943" w:rsidRDefault="007C1943" w:rsidP="007C1943">
            <w:pPr>
              <w:pStyle w:val="Textocomentario"/>
              <w:jc w:val="center"/>
              <w:rPr>
                <w:rFonts w:cs="Calibri"/>
                <w:b/>
                <w:bCs/>
                <w:sz w:val="16"/>
                <w:szCs w:val="16"/>
              </w:rPr>
            </w:pPr>
            <w:r>
              <w:rPr>
                <w:rFonts w:cs="Calibri"/>
                <w:b/>
                <w:bCs/>
                <w:sz w:val="16"/>
                <w:szCs w:val="16"/>
              </w:rPr>
              <w:t>HOSPITALARIO</w:t>
            </w:r>
          </w:p>
        </w:tc>
      </w:tr>
      <w:tr w:rsidR="007C1943" w:rsidRPr="007C1943" w14:paraId="238DAB86" w14:textId="77777777" w:rsidTr="007C1943">
        <w:trPr>
          <w:trHeight w:val="336"/>
        </w:trPr>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9B6039" w14:textId="77777777" w:rsidR="007C1943" w:rsidRPr="007C1943" w:rsidRDefault="007C1943" w:rsidP="007C1943">
            <w:pPr>
              <w:pStyle w:val="Textocomentario"/>
              <w:rPr>
                <w:rFonts w:cs="Calibri"/>
                <w:b/>
                <w:bCs/>
                <w:sz w:val="16"/>
                <w:szCs w:val="16"/>
              </w:rPr>
            </w:pPr>
            <w:bookmarkStart w:id="4" w:name="_Hlk48685461"/>
            <w:r w:rsidRPr="007C1943">
              <w:rPr>
                <w:rFonts w:cs="Calibri"/>
                <w:b/>
                <w:bCs/>
                <w:sz w:val="16"/>
                <w:szCs w:val="16"/>
              </w:rPr>
              <w:t>Causas de morbilidad</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C77147" w14:textId="3EFB0DFF" w:rsidR="007C1943" w:rsidRPr="007C1943" w:rsidRDefault="00BB6E90" w:rsidP="007C1943">
            <w:pPr>
              <w:pStyle w:val="Textocomentario"/>
              <w:rPr>
                <w:rFonts w:cs="Calibri"/>
                <w:b/>
                <w:bCs/>
                <w:sz w:val="16"/>
                <w:szCs w:val="16"/>
              </w:rPr>
            </w:pPr>
            <w:r w:rsidRPr="007C1943">
              <w:rPr>
                <w:rFonts w:cs="Calibri"/>
                <w:b/>
                <w:bCs/>
                <w:sz w:val="16"/>
                <w:szCs w:val="16"/>
              </w:rPr>
              <w:t>Total,</w:t>
            </w:r>
            <w:r w:rsidR="007C1943" w:rsidRPr="007C1943">
              <w:rPr>
                <w:rFonts w:cs="Calibri"/>
                <w:b/>
                <w:bCs/>
                <w:sz w:val="16"/>
                <w:szCs w:val="16"/>
              </w:rPr>
              <w:t xml:space="preserve"> casos</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519354" w14:textId="77777777" w:rsidR="007C1943" w:rsidRPr="007C1943" w:rsidRDefault="007C1943" w:rsidP="007C1943">
            <w:pPr>
              <w:pStyle w:val="Textocomentario"/>
              <w:rPr>
                <w:rFonts w:cs="Calibri"/>
                <w:b/>
                <w:bCs/>
                <w:sz w:val="16"/>
                <w:szCs w:val="16"/>
              </w:rPr>
            </w:pPr>
            <w:r w:rsidRPr="007C1943">
              <w:rPr>
                <w:rFonts w:cs="Calibri"/>
                <w:b/>
                <w:bCs/>
                <w:sz w:val="16"/>
                <w:szCs w:val="16"/>
              </w:rPr>
              <w:t>Tasa x 1.000 afiliados</w:t>
            </w:r>
          </w:p>
        </w:tc>
      </w:tr>
      <w:tr w:rsidR="001F65EC" w:rsidRPr="007C1943" w14:paraId="341A9634" w14:textId="77777777" w:rsidTr="007C1943">
        <w:trPr>
          <w:trHeight w:val="355"/>
        </w:trPr>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F9FB64" w14:textId="7D46C1BA" w:rsidR="001F65EC" w:rsidRPr="001F65EC" w:rsidRDefault="001F65EC" w:rsidP="001F65EC">
            <w:pPr>
              <w:pStyle w:val="Textocomentario"/>
              <w:jc w:val="both"/>
              <w:rPr>
                <w:rFonts w:cs="Calibri"/>
                <w:sz w:val="16"/>
                <w:szCs w:val="16"/>
              </w:rPr>
            </w:pPr>
            <w:r w:rsidRPr="006D3CED">
              <w:rPr>
                <w:rFonts w:cs="Calibri"/>
                <w:sz w:val="16"/>
                <w:szCs w:val="16"/>
              </w:rPr>
              <w:t>N390</w:t>
            </w:r>
            <w:r>
              <w:rPr>
                <w:rFonts w:cs="Calibri"/>
                <w:sz w:val="16"/>
                <w:szCs w:val="16"/>
              </w:rPr>
              <w:t xml:space="preserve"> (INFECCION DE VIAS URINARIAS)</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2DD848" w14:textId="060320CD" w:rsidR="001F65EC" w:rsidRPr="001F65EC" w:rsidRDefault="001F65EC" w:rsidP="001F65EC">
            <w:pPr>
              <w:pStyle w:val="Textocomentario"/>
              <w:jc w:val="both"/>
              <w:rPr>
                <w:rFonts w:cs="Calibri"/>
                <w:sz w:val="16"/>
                <w:szCs w:val="16"/>
              </w:rPr>
            </w:pPr>
            <w:r w:rsidRPr="001F65EC">
              <w:rPr>
                <w:sz w:val="16"/>
                <w:szCs w:val="16"/>
              </w:rPr>
              <w:t>17</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CF41C3" w14:textId="2FD96AE2" w:rsidR="001F65EC" w:rsidRPr="007C1943" w:rsidRDefault="001F65EC" w:rsidP="001F65EC">
            <w:pPr>
              <w:pStyle w:val="Textocomentario"/>
              <w:jc w:val="both"/>
              <w:rPr>
                <w:rFonts w:cs="Calibri"/>
                <w:sz w:val="16"/>
                <w:szCs w:val="16"/>
              </w:rPr>
            </w:pPr>
            <w:r>
              <w:rPr>
                <w:rFonts w:cs="Calibri"/>
                <w:sz w:val="16"/>
                <w:szCs w:val="16"/>
              </w:rPr>
              <w:t>1.49</w:t>
            </w:r>
          </w:p>
        </w:tc>
      </w:tr>
      <w:tr w:rsidR="001F65EC" w:rsidRPr="007C1943" w14:paraId="35F1943E" w14:textId="77777777" w:rsidTr="002F582E">
        <w:trPr>
          <w:trHeight w:val="363"/>
        </w:trPr>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0123DA" w14:textId="73E73BAC" w:rsidR="001F65EC" w:rsidRPr="001F65EC" w:rsidRDefault="001F65EC" w:rsidP="001F65EC">
            <w:pPr>
              <w:pStyle w:val="Textocomentario"/>
              <w:jc w:val="both"/>
              <w:rPr>
                <w:rFonts w:cs="Calibri"/>
                <w:sz w:val="16"/>
                <w:szCs w:val="16"/>
              </w:rPr>
            </w:pPr>
            <w:r w:rsidRPr="001F65EC">
              <w:rPr>
                <w:sz w:val="16"/>
                <w:szCs w:val="16"/>
              </w:rPr>
              <w:t>R104</w:t>
            </w:r>
            <w:r>
              <w:rPr>
                <w:sz w:val="16"/>
                <w:szCs w:val="16"/>
              </w:rPr>
              <w:t xml:space="preserve"> (OTROS DOLRES ABDOMINALES)</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C94FAA" w14:textId="3AFC1DED" w:rsidR="001F65EC" w:rsidRPr="001F65EC" w:rsidRDefault="001F65EC" w:rsidP="001F65EC">
            <w:pPr>
              <w:pStyle w:val="Textocomentario"/>
              <w:jc w:val="both"/>
              <w:rPr>
                <w:rFonts w:cs="Calibri"/>
                <w:sz w:val="16"/>
                <w:szCs w:val="16"/>
              </w:rPr>
            </w:pPr>
            <w:r w:rsidRPr="001F65EC">
              <w:rPr>
                <w:sz w:val="16"/>
                <w:szCs w:val="16"/>
              </w:rPr>
              <w:t>13</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021522" w14:textId="60D92285" w:rsidR="001F65EC" w:rsidRPr="007C1943" w:rsidRDefault="001F65EC" w:rsidP="001F65EC">
            <w:pPr>
              <w:pStyle w:val="Textocomentario"/>
              <w:jc w:val="both"/>
              <w:rPr>
                <w:rFonts w:cs="Calibri"/>
                <w:sz w:val="16"/>
                <w:szCs w:val="16"/>
              </w:rPr>
            </w:pPr>
            <w:r>
              <w:rPr>
                <w:rFonts w:cs="Calibri"/>
                <w:sz w:val="16"/>
                <w:szCs w:val="16"/>
              </w:rPr>
              <w:t>1.14</w:t>
            </w:r>
          </w:p>
        </w:tc>
      </w:tr>
      <w:tr w:rsidR="001F65EC" w:rsidRPr="007C1943" w14:paraId="5031F7DE" w14:textId="77777777" w:rsidTr="002F582E">
        <w:trPr>
          <w:trHeight w:val="363"/>
        </w:trPr>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D0CEAA" w14:textId="716E135B" w:rsidR="001F65EC" w:rsidRPr="001F65EC" w:rsidRDefault="001F65EC" w:rsidP="001F65EC">
            <w:pPr>
              <w:pStyle w:val="Textocomentario"/>
              <w:jc w:val="both"/>
              <w:rPr>
                <w:rFonts w:cs="Calibri"/>
                <w:sz w:val="16"/>
                <w:szCs w:val="16"/>
              </w:rPr>
            </w:pPr>
            <w:r w:rsidRPr="001F65EC">
              <w:rPr>
                <w:sz w:val="16"/>
                <w:szCs w:val="16"/>
              </w:rPr>
              <w:t>A90X</w:t>
            </w:r>
            <w:r w:rsidR="00ED13B7">
              <w:rPr>
                <w:sz w:val="16"/>
                <w:szCs w:val="16"/>
              </w:rPr>
              <w:t xml:space="preserve"> (FIEBRE DEL DENGUE)</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9515D1" w14:textId="6025BB14" w:rsidR="001F65EC" w:rsidRPr="001F65EC" w:rsidRDefault="001F65EC" w:rsidP="001F65EC">
            <w:pPr>
              <w:pStyle w:val="Textocomentario"/>
              <w:jc w:val="both"/>
              <w:rPr>
                <w:rFonts w:cs="Calibri"/>
                <w:sz w:val="16"/>
                <w:szCs w:val="16"/>
              </w:rPr>
            </w:pPr>
            <w:r w:rsidRPr="001F65EC">
              <w:rPr>
                <w:sz w:val="16"/>
                <w:szCs w:val="16"/>
              </w:rPr>
              <w:t>10</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72C665" w14:textId="1D82A365" w:rsidR="001F65EC" w:rsidRPr="007C1943" w:rsidRDefault="00ED13B7" w:rsidP="001F65EC">
            <w:pPr>
              <w:pStyle w:val="Textocomentario"/>
              <w:jc w:val="both"/>
              <w:rPr>
                <w:rFonts w:cs="Calibri"/>
                <w:sz w:val="16"/>
                <w:szCs w:val="16"/>
              </w:rPr>
            </w:pPr>
            <w:r>
              <w:rPr>
                <w:rFonts w:cs="Calibri"/>
                <w:sz w:val="16"/>
                <w:szCs w:val="16"/>
              </w:rPr>
              <w:t>0.88</w:t>
            </w:r>
          </w:p>
        </w:tc>
      </w:tr>
      <w:tr w:rsidR="001F65EC" w:rsidRPr="007C1943" w14:paraId="1F473F90" w14:textId="77777777" w:rsidTr="002F582E">
        <w:trPr>
          <w:trHeight w:val="363"/>
        </w:trPr>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FEDE0F" w14:textId="453EB2EA" w:rsidR="001F65EC" w:rsidRPr="001F65EC" w:rsidRDefault="001F65EC" w:rsidP="001F65EC">
            <w:pPr>
              <w:pStyle w:val="Textocomentario"/>
              <w:jc w:val="both"/>
              <w:rPr>
                <w:rFonts w:cs="Calibri"/>
                <w:sz w:val="16"/>
                <w:szCs w:val="16"/>
              </w:rPr>
            </w:pPr>
            <w:r w:rsidRPr="001F65EC">
              <w:rPr>
                <w:sz w:val="16"/>
                <w:szCs w:val="16"/>
              </w:rPr>
              <w:t>D259</w:t>
            </w:r>
            <w:r w:rsidR="00ED13B7">
              <w:rPr>
                <w:sz w:val="16"/>
                <w:szCs w:val="16"/>
              </w:rPr>
              <w:t xml:space="preserve"> (LEIMIOMA DEL UTERO)</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99BA31" w14:textId="729D1A2C" w:rsidR="001F65EC" w:rsidRPr="001F65EC" w:rsidRDefault="001F65EC" w:rsidP="001F65EC">
            <w:pPr>
              <w:pStyle w:val="Textocomentario"/>
              <w:jc w:val="both"/>
              <w:rPr>
                <w:rFonts w:cs="Calibri"/>
                <w:sz w:val="16"/>
                <w:szCs w:val="16"/>
              </w:rPr>
            </w:pPr>
            <w:r w:rsidRPr="001F65EC">
              <w:rPr>
                <w:sz w:val="16"/>
                <w:szCs w:val="16"/>
              </w:rPr>
              <w:t>10</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88D459" w14:textId="6481A410" w:rsidR="001F65EC" w:rsidRPr="007C1943" w:rsidRDefault="00ED13B7" w:rsidP="001F65EC">
            <w:pPr>
              <w:pStyle w:val="Textocomentario"/>
              <w:jc w:val="both"/>
              <w:rPr>
                <w:rFonts w:cs="Calibri"/>
                <w:sz w:val="16"/>
                <w:szCs w:val="16"/>
              </w:rPr>
            </w:pPr>
            <w:r>
              <w:rPr>
                <w:rFonts w:cs="Calibri"/>
                <w:sz w:val="16"/>
                <w:szCs w:val="16"/>
              </w:rPr>
              <w:t>0.88</w:t>
            </w:r>
          </w:p>
        </w:tc>
      </w:tr>
      <w:tr w:rsidR="001F65EC" w:rsidRPr="007C1943" w14:paraId="7A737AB4" w14:textId="77777777" w:rsidTr="002F582E">
        <w:trPr>
          <w:trHeight w:val="363"/>
        </w:trPr>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5E3A01" w14:textId="6D59172B" w:rsidR="001F65EC" w:rsidRPr="001F65EC" w:rsidRDefault="001F65EC" w:rsidP="001F65EC">
            <w:pPr>
              <w:pStyle w:val="Textocomentario"/>
              <w:jc w:val="both"/>
              <w:rPr>
                <w:rFonts w:cs="Calibri"/>
                <w:sz w:val="16"/>
                <w:szCs w:val="16"/>
              </w:rPr>
            </w:pPr>
            <w:r w:rsidRPr="001F65EC">
              <w:rPr>
                <w:sz w:val="16"/>
                <w:szCs w:val="16"/>
              </w:rPr>
              <w:t>O800</w:t>
            </w:r>
            <w:r w:rsidR="00ED13B7">
              <w:rPr>
                <w:sz w:val="16"/>
                <w:szCs w:val="16"/>
              </w:rPr>
              <w:t xml:space="preserve"> (PARTO UNICO ESPONTANEO)</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E3DECD" w14:textId="4E4208FB" w:rsidR="001F65EC" w:rsidRPr="001F65EC" w:rsidRDefault="001F65EC" w:rsidP="001F65EC">
            <w:pPr>
              <w:pStyle w:val="Textocomentario"/>
              <w:jc w:val="both"/>
              <w:rPr>
                <w:rFonts w:cs="Calibri"/>
                <w:sz w:val="16"/>
                <w:szCs w:val="16"/>
              </w:rPr>
            </w:pPr>
            <w:r w:rsidRPr="001F65EC">
              <w:rPr>
                <w:sz w:val="16"/>
                <w:szCs w:val="16"/>
              </w:rPr>
              <w:t>10</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E73F48" w14:textId="0F104065" w:rsidR="001F65EC" w:rsidRPr="007C1943" w:rsidRDefault="00ED13B7" w:rsidP="001F65EC">
            <w:pPr>
              <w:pStyle w:val="Textocomentario"/>
              <w:jc w:val="both"/>
              <w:rPr>
                <w:rFonts w:cs="Calibri"/>
                <w:sz w:val="16"/>
                <w:szCs w:val="16"/>
              </w:rPr>
            </w:pPr>
            <w:r>
              <w:rPr>
                <w:rFonts w:cs="Calibri"/>
                <w:sz w:val="16"/>
                <w:szCs w:val="16"/>
              </w:rPr>
              <w:t>0.88</w:t>
            </w:r>
          </w:p>
        </w:tc>
      </w:tr>
      <w:tr w:rsidR="001F65EC" w:rsidRPr="007C1943" w14:paraId="78D8F925" w14:textId="77777777" w:rsidTr="002F582E">
        <w:trPr>
          <w:trHeight w:val="363"/>
        </w:trPr>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374B85" w14:textId="63250782" w:rsidR="001F65EC" w:rsidRPr="001F65EC" w:rsidRDefault="001F65EC" w:rsidP="001F65EC">
            <w:pPr>
              <w:pStyle w:val="Textocomentario"/>
              <w:jc w:val="both"/>
              <w:rPr>
                <w:rFonts w:cs="Calibri"/>
                <w:sz w:val="16"/>
                <w:szCs w:val="16"/>
              </w:rPr>
            </w:pPr>
            <w:r w:rsidRPr="001F65EC">
              <w:rPr>
                <w:sz w:val="16"/>
                <w:szCs w:val="16"/>
              </w:rPr>
              <w:t>O809</w:t>
            </w:r>
            <w:r w:rsidR="00ED13B7">
              <w:rPr>
                <w:sz w:val="16"/>
                <w:szCs w:val="16"/>
              </w:rPr>
              <w:t xml:space="preserve"> (PARTO UNICO ESPONTANEO)</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58F82B" w14:textId="7200837D" w:rsidR="001F65EC" w:rsidRPr="001F65EC" w:rsidRDefault="001F65EC" w:rsidP="001F65EC">
            <w:pPr>
              <w:pStyle w:val="Textocomentario"/>
              <w:jc w:val="both"/>
              <w:rPr>
                <w:rFonts w:cs="Calibri"/>
                <w:sz w:val="16"/>
                <w:szCs w:val="16"/>
              </w:rPr>
            </w:pPr>
            <w:r w:rsidRPr="001F65EC">
              <w:rPr>
                <w:sz w:val="16"/>
                <w:szCs w:val="16"/>
              </w:rPr>
              <w:t>10</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357512" w14:textId="4BF953DF" w:rsidR="001F65EC" w:rsidRPr="007C1943" w:rsidRDefault="00ED13B7" w:rsidP="001F65EC">
            <w:pPr>
              <w:pStyle w:val="Textocomentario"/>
              <w:jc w:val="both"/>
              <w:rPr>
                <w:rFonts w:cs="Calibri"/>
                <w:sz w:val="16"/>
                <w:szCs w:val="16"/>
              </w:rPr>
            </w:pPr>
            <w:r>
              <w:rPr>
                <w:rFonts w:cs="Calibri"/>
                <w:sz w:val="16"/>
                <w:szCs w:val="16"/>
              </w:rPr>
              <w:t>0.88</w:t>
            </w:r>
          </w:p>
        </w:tc>
      </w:tr>
      <w:tr w:rsidR="001F65EC" w:rsidRPr="007C1943" w14:paraId="14E71C43" w14:textId="77777777" w:rsidTr="002F582E">
        <w:trPr>
          <w:trHeight w:val="363"/>
        </w:trPr>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DAF6D4" w14:textId="0B6B7625" w:rsidR="001F65EC" w:rsidRPr="001F65EC" w:rsidRDefault="001F65EC" w:rsidP="001F65EC">
            <w:pPr>
              <w:pStyle w:val="Textocomentario"/>
              <w:jc w:val="both"/>
              <w:rPr>
                <w:rFonts w:cs="Calibri"/>
                <w:sz w:val="16"/>
                <w:szCs w:val="16"/>
              </w:rPr>
            </w:pPr>
            <w:r w:rsidRPr="001F65EC">
              <w:rPr>
                <w:sz w:val="16"/>
                <w:szCs w:val="16"/>
              </w:rPr>
              <w:t>N23X</w:t>
            </w:r>
            <w:r w:rsidR="00ED13B7">
              <w:rPr>
                <w:sz w:val="16"/>
                <w:szCs w:val="16"/>
              </w:rPr>
              <w:t xml:space="preserve"> (COLICO RENAL)</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3BFC8F" w14:textId="2C7E34D6" w:rsidR="001F65EC" w:rsidRPr="001F65EC" w:rsidRDefault="001F65EC" w:rsidP="001F65EC">
            <w:pPr>
              <w:pStyle w:val="Textocomentario"/>
              <w:jc w:val="both"/>
              <w:rPr>
                <w:rFonts w:cs="Calibri"/>
                <w:sz w:val="16"/>
                <w:szCs w:val="16"/>
              </w:rPr>
            </w:pPr>
            <w:r w:rsidRPr="001F65EC">
              <w:rPr>
                <w:sz w:val="16"/>
                <w:szCs w:val="16"/>
              </w:rPr>
              <w:t>8</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54AFBF" w14:textId="0CC714AE" w:rsidR="001F65EC" w:rsidRPr="007C1943" w:rsidRDefault="00ED13B7" w:rsidP="001F65EC">
            <w:pPr>
              <w:pStyle w:val="Textocomentario"/>
              <w:jc w:val="both"/>
              <w:rPr>
                <w:rFonts w:cs="Calibri"/>
                <w:sz w:val="16"/>
                <w:szCs w:val="16"/>
              </w:rPr>
            </w:pPr>
            <w:r>
              <w:rPr>
                <w:rFonts w:cs="Calibri"/>
                <w:sz w:val="16"/>
                <w:szCs w:val="16"/>
              </w:rPr>
              <w:t>0.17</w:t>
            </w:r>
          </w:p>
        </w:tc>
      </w:tr>
      <w:tr w:rsidR="001F65EC" w:rsidRPr="007C1943" w14:paraId="4594B47A" w14:textId="77777777" w:rsidTr="002F582E">
        <w:trPr>
          <w:trHeight w:val="363"/>
        </w:trPr>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340312" w14:textId="035E2F46" w:rsidR="001F65EC" w:rsidRPr="001F65EC" w:rsidRDefault="001F65EC" w:rsidP="001F65EC">
            <w:pPr>
              <w:pStyle w:val="Textocomentario"/>
              <w:jc w:val="both"/>
              <w:rPr>
                <w:rFonts w:cs="Calibri"/>
                <w:sz w:val="16"/>
                <w:szCs w:val="16"/>
              </w:rPr>
            </w:pPr>
            <w:r w:rsidRPr="001F65EC">
              <w:rPr>
                <w:sz w:val="16"/>
                <w:szCs w:val="16"/>
              </w:rPr>
              <w:t>K922</w:t>
            </w:r>
            <w:r w:rsidR="00ED13B7">
              <w:rPr>
                <w:sz w:val="16"/>
                <w:szCs w:val="16"/>
              </w:rPr>
              <w:t xml:space="preserve"> (HEMORRAGIA GASTROINTESTINAL)</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667D04" w14:textId="603CF004" w:rsidR="001F65EC" w:rsidRPr="001F65EC" w:rsidRDefault="001F65EC" w:rsidP="001F65EC">
            <w:pPr>
              <w:pStyle w:val="Textocomentario"/>
              <w:jc w:val="both"/>
              <w:rPr>
                <w:rFonts w:cs="Calibri"/>
                <w:sz w:val="16"/>
                <w:szCs w:val="16"/>
              </w:rPr>
            </w:pPr>
            <w:r w:rsidRPr="001F65EC">
              <w:rPr>
                <w:sz w:val="16"/>
                <w:szCs w:val="16"/>
              </w:rPr>
              <w:t>8</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D6D420" w14:textId="3A798276" w:rsidR="001F65EC" w:rsidRPr="007C1943" w:rsidRDefault="00ED13B7" w:rsidP="001F65EC">
            <w:pPr>
              <w:pStyle w:val="Textocomentario"/>
              <w:jc w:val="both"/>
              <w:rPr>
                <w:rFonts w:cs="Calibri"/>
                <w:sz w:val="16"/>
                <w:szCs w:val="16"/>
              </w:rPr>
            </w:pPr>
            <w:r>
              <w:rPr>
                <w:rFonts w:cs="Calibri"/>
                <w:sz w:val="16"/>
                <w:szCs w:val="16"/>
              </w:rPr>
              <w:t>0.17</w:t>
            </w:r>
          </w:p>
        </w:tc>
      </w:tr>
      <w:tr w:rsidR="001F65EC" w:rsidRPr="007C1943" w14:paraId="1F9D3518" w14:textId="77777777" w:rsidTr="002F582E">
        <w:trPr>
          <w:trHeight w:val="363"/>
        </w:trPr>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DC98E3" w14:textId="700B6598" w:rsidR="001F65EC" w:rsidRPr="001F65EC" w:rsidRDefault="001F65EC" w:rsidP="001F65EC">
            <w:pPr>
              <w:pStyle w:val="Textocomentario"/>
              <w:jc w:val="both"/>
              <w:rPr>
                <w:rFonts w:cs="Calibri"/>
                <w:sz w:val="16"/>
                <w:szCs w:val="16"/>
              </w:rPr>
            </w:pPr>
            <w:r w:rsidRPr="001F65EC">
              <w:rPr>
                <w:sz w:val="16"/>
                <w:szCs w:val="16"/>
              </w:rPr>
              <w:t>R072</w:t>
            </w:r>
            <w:r w:rsidR="00E27AFA">
              <w:rPr>
                <w:sz w:val="16"/>
                <w:szCs w:val="16"/>
              </w:rPr>
              <w:t xml:space="preserve"> (DOLOR PRECORDIAL)</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E2443C" w14:textId="7166E2DD" w:rsidR="001F65EC" w:rsidRPr="001F65EC" w:rsidRDefault="001F65EC" w:rsidP="001F65EC">
            <w:pPr>
              <w:pStyle w:val="Textocomentario"/>
              <w:jc w:val="both"/>
              <w:rPr>
                <w:rFonts w:cs="Calibri"/>
                <w:sz w:val="16"/>
                <w:szCs w:val="16"/>
              </w:rPr>
            </w:pPr>
            <w:r w:rsidRPr="001F65EC">
              <w:rPr>
                <w:sz w:val="16"/>
                <w:szCs w:val="16"/>
              </w:rPr>
              <w:t>7</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6090BA" w14:textId="63721A41" w:rsidR="001F65EC" w:rsidRPr="007C1943" w:rsidRDefault="00E27AFA" w:rsidP="001F65EC">
            <w:pPr>
              <w:pStyle w:val="Textocomentario"/>
              <w:jc w:val="both"/>
              <w:rPr>
                <w:rFonts w:cs="Calibri"/>
                <w:sz w:val="16"/>
                <w:szCs w:val="16"/>
              </w:rPr>
            </w:pPr>
            <w:r>
              <w:rPr>
                <w:rFonts w:cs="Calibri"/>
                <w:sz w:val="16"/>
                <w:szCs w:val="16"/>
              </w:rPr>
              <w:t>0.61</w:t>
            </w:r>
          </w:p>
        </w:tc>
      </w:tr>
      <w:tr w:rsidR="001F65EC" w:rsidRPr="007C1943" w14:paraId="76DB14B0" w14:textId="77777777" w:rsidTr="002F582E">
        <w:trPr>
          <w:trHeight w:val="363"/>
        </w:trPr>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0AA791" w14:textId="0B06D5A8" w:rsidR="001F65EC" w:rsidRPr="001F65EC" w:rsidRDefault="001F65EC" w:rsidP="001F65EC">
            <w:pPr>
              <w:pStyle w:val="Textocomentario"/>
              <w:jc w:val="both"/>
              <w:rPr>
                <w:rFonts w:cs="Calibri"/>
                <w:sz w:val="16"/>
                <w:szCs w:val="16"/>
              </w:rPr>
            </w:pPr>
            <w:r w:rsidRPr="001F65EC">
              <w:rPr>
                <w:sz w:val="16"/>
                <w:szCs w:val="16"/>
              </w:rPr>
              <w:t>I10X</w:t>
            </w:r>
            <w:r w:rsidR="00E27AFA">
              <w:rPr>
                <w:sz w:val="16"/>
                <w:szCs w:val="16"/>
              </w:rPr>
              <w:t xml:space="preserve"> (HIPERTENSION ESENCIAL)</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CB5B50" w14:textId="296A0719" w:rsidR="001F65EC" w:rsidRPr="001F65EC" w:rsidRDefault="001F65EC" w:rsidP="001F65EC">
            <w:pPr>
              <w:pStyle w:val="Textocomentario"/>
              <w:jc w:val="both"/>
              <w:rPr>
                <w:rFonts w:cs="Calibri"/>
                <w:sz w:val="16"/>
                <w:szCs w:val="16"/>
              </w:rPr>
            </w:pPr>
            <w:r w:rsidRPr="001F65EC">
              <w:rPr>
                <w:sz w:val="16"/>
                <w:szCs w:val="16"/>
              </w:rPr>
              <w:t>7</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7AECCC" w14:textId="3437CC5C" w:rsidR="001F65EC" w:rsidRPr="007C1943" w:rsidRDefault="00E27AFA" w:rsidP="001F65EC">
            <w:pPr>
              <w:pStyle w:val="Textocomentario"/>
              <w:jc w:val="both"/>
              <w:rPr>
                <w:rFonts w:cs="Calibri"/>
                <w:sz w:val="16"/>
                <w:szCs w:val="16"/>
              </w:rPr>
            </w:pPr>
            <w:r>
              <w:rPr>
                <w:rFonts w:cs="Calibri"/>
                <w:sz w:val="16"/>
                <w:szCs w:val="16"/>
              </w:rPr>
              <w:t>0.61</w:t>
            </w:r>
          </w:p>
        </w:tc>
      </w:tr>
    </w:tbl>
    <w:bookmarkEnd w:id="4"/>
    <w:p w14:paraId="5EF072B2" w14:textId="587CA5C5" w:rsidR="000417DE" w:rsidRDefault="00EE328D">
      <w:pPr>
        <w:pStyle w:val="Textocomentario"/>
        <w:jc w:val="both"/>
        <w:rPr>
          <w:rFonts w:cs="Calibri"/>
          <w:sz w:val="16"/>
          <w:szCs w:val="16"/>
        </w:rPr>
      </w:pPr>
      <w:r>
        <w:rPr>
          <w:rFonts w:cs="Calibri"/>
          <w:sz w:val="16"/>
          <w:szCs w:val="16"/>
        </w:rPr>
        <w:t xml:space="preserve">Fuente: Perfil de morbilidad Operadores de Servicios de Salud Semestre </w:t>
      </w:r>
      <w:r w:rsidR="007C1943">
        <w:rPr>
          <w:rFonts w:cs="Calibri"/>
          <w:sz w:val="16"/>
          <w:szCs w:val="16"/>
        </w:rPr>
        <w:t>I</w:t>
      </w:r>
      <w:r>
        <w:rPr>
          <w:rFonts w:cs="Calibri"/>
          <w:sz w:val="16"/>
          <w:szCs w:val="16"/>
        </w:rPr>
        <w:t xml:space="preserve">, Año </w:t>
      </w:r>
      <w:r w:rsidR="007C1943">
        <w:rPr>
          <w:rFonts w:cs="Calibri"/>
          <w:sz w:val="16"/>
          <w:szCs w:val="16"/>
        </w:rPr>
        <w:t>2020</w:t>
      </w:r>
    </w:p>
    <w:p w14:paraId="0D359C5A" w14:textId="77777777" w:rsidR="00BB6E90" w:rsidRDefault="00BB6E90">
      <w:pPr>
        <w:suppressAutoHyphens w:val="0"/>
        <w:autoSpaceDE w:val="0"/>
        <w:spacing w:after="0" w:line="240" w:lineRule="auto"/>
        <w:textAlignment w:val="auto"/>
        <w:rPr>
          <w:rFonts w:cs="Calibri"/>
          <w:b/>
          <w:bCs/>
          <w:sz w:val="16"/>
          <w:szCs w:val="16"/>
          <w:lang w:eastAsia="es-CO"/>
        </w:rPr>
      </w:pPr>
    </w:p>
    <w:p w14:paraId="496D057C" w14:textId="19F69D10" w:rsidR="000417DE" w:rsidRDefault="00EE328D">
      <w:pPr>
        <w:suppressAutoHyphens w:val="0"/>
        <w:autoSpaceDE w:val="0"/>
        <w:spacing w:after="0" w:line="240" w:lineRule="auto"/>
        <w:textAlignment w:val="auto"/>
      </w:pPr>
      <w:r>
        <w:rPr>
          <w:rFonts w:cs="Calibri"/>
          <w:b/>
          <w:bCs/>
          <w:sz w:val="16"/>
          <w:szCs w:val="16"/>
          <w:lang w:eastAsia="es-CO"/>
        </w:rPr>
        <w:t xml:space="preserve">Morbilidad en el Ámbito Urgencias región </w:t>
      </w:r>
      <w:r w:rsidR="00C02749">
        <w:rPr>
          <w:rFonts w:cs="Calibri"/>
          <w:b/>
          <w:bCs/>
          <w:sz w:val="16"/>
          <w:szCs w:val="16"/>
          <w:lang w:eastAsia="es-CO"/>
        </w:rPr>
        <w:t>03 (Caquetá)</w:t>
      </w:r>
    </w:p>
    <w:p w14:paraId="76783252" w14:textId="77777777" w:rsidR="000417DE" w:rsidRDefault="000417DE">
      <w:pPr>
        <w:pStyle w:val="Prrafodelista"/>
        <w:suppressAutoHyphens w:val="0"/>
        <w:autoSpaceDE w:val="0"/>
        <w:spacing w:after="0" w:line="240" w:lineRule="auto"/>
        <w:textAlignment w:val="auto"/>
        <w:rPr>
          <w:rFonts w:cs="Calibri"/>
          <w:b/>
          <w:sz w:val="16"/>
          <w:szCs w:val="16"/>
        </w:rPr>
      </w:pPr>
    </w:p>
    <w:p w14:paraId="2EA5CFFF" w14:textId="5837324E" w:rsidR="000417DE" w:rsidRDefault="007C1943">
      <w:pPr>
        <w:pStyle w:val="Textocomentario"/>
        <w:spacing w:after="0"/>
        <w:jc w:val="both"/>
        <w:rPr>
          <w:rFonts w:cs="Calibri"/>
          <w:sz w:val="16"/>
          <w:szCs w:val="16"/>
        </w:rPr>
      </w:pPr>
      <w:r w:rsidRPr="007C1943">
        <w:rPr>
          <w:rFonts w:cs="Calibri"/>
          <w:sz w:val="16"/>
          <w:szCs w:val="16"/>
        </w:rPr>
        <w:t xml:space="preserve">La Tabla </w:t>
      </w:r>
      <w:r w:rsidR="00C02749">
        <w:rPr>
          <w:rFonts w:cs="Calibri"/>
          <w:sz w:val="16"/>
          <w:szCs w:val="16"/>
        </w:rPr>
        <w:t>07</w:t>
      </w:r>
      <w:r w:rsidRPr="007C1943">
        <w:rPr>
          <w:rFonts w:cs="Calibri"/>
          <w:sz w:val="16"/>
          <w:szCs w:val="16"/>
        </w:rPr>
        <w:t xml:space="preserve"> resume las diez primeras causas de morbilidad atendida en el ámbito de Urgencias en el departamento del Caquetá que hacen parte de la Región 03, se encuentra que en general para el ámbito urgencias las primeras causas están asociadas con </w:t>
      </w:r>
      <w:r w:rsidR="005103AA">
        <w:rPr>
          <w:rFonts w:cs="Calibri"/>
          <w:sz w:val="16"/>
          <w:szCs w:val="16"/>
        </w:rPr>
        <w:t>28.02</w:t>
      </w:r>
      <w:r w:rsidRPr="007C1943">
        <w:rPr>
          <w:rFonts w:cs="Calibri"/>
          <w:sz w:val="16"/>
          <w:szCs w:val="16"/>
        </w:rPr>
        <w:t xml:space="preserve">% </w:t>
      </w:r>
      <w:r w:rsidR="005103AA">
        <w:rPr>
          <w:rFonts w:cs="Calibri"/>
          <w:sz w:val="16"/>
          <w:szCs w:val="16"/>
        </w:rPr>
        <w:t xml:space="preserve">relacionado con fiebre, dolores abdominales no específicos con el 24.7%, fiebre asociado al dengue con 17.4%, </w:t>
      </w:r>
      <w:r w:rsidR="00147D32">
        <w:rPr>
          <w:rFonts w:cs="Calibri"/>
          <w:sz w:val="16"/>
          <w:szCs w:val="16"/>
        </w:rPr>
        <w:t xml:space="preserve">Cefalea con el 13.8%, resfriado común </w:t>
      </w:r>
      <w:r w:rsidR="004A588C">
        <w:rPr>
          <w:rFonts w:cs="Calibri"/>
          <w:sz w:val="16"/>
          <w:szCs w:val="16"/>
        </w:rPr>
        <w:t>10.8</w:t>
      </w:r>
      <w:proofErr w:type="gramStart"/>
      <w:r w:rsidR="004A588C">
        <w:rPr>
          <w:rFonts w:cs="Calibri"/>
          <w:sz w:val="16"/>
          <w:szCs w:val="16"/>
        </w:rPr>
        <w:t>%  e</w:t>
      </w:r>
      <w:proofErr w:type="gramEnd"/>
      <w:r w:rsidR="004A588C">
        <w:rPr>
          <w:rFonts w:cs="Calibri"/>
          <w:sz w:val="16"/>
          <w:szCs w:val="16"/>
        </w:rPr>
        <w:t xml:space="preserve"> infección urinaria con el 9.8%. Otros motivos de consulta son infección viral, dolor abdominal, </w:t>
      </w:r>
      <w:r w:rsidR="00BB6E90">
        <w:rPr>
          <w:rFonts w:cs="Calibri"/>
          <w:sz w:val="16"/>
          <w:szCs w:val="16"/>
        </w:rPr>
        <w:t>dolor precordial</w:t>
      </w:r>
      <w:r w:rsidR="004A588C">
        <w:rPr>
          <w:rFonts w:cs="Calibri"/>
          <w:sz w:val="16"/>
          <w:szCs w:val="16"/>
        </w:rPr>
        <w:t xml:space="preserve"> y amigdalitis. </w:t>
      </w:r>
    </w:p>
    <w:p w14:paraId="10E6793E" w14:textId="74C5F82B" w:rsidR="007C1943" w:rsidRDefault="007C1943">
      <w:pPr>
        <w:pStyle w:val="Textocomentario"/>
        <w:spacing w:after="0"/>
        <w:jc w:val="both"/>
        <w:rPr>
          <w:rFonts w:cs="Calibri"/>
          <w:sz w:val="16"/>
          <w:szCs w:val="16"/>
        </w:rPr>
      </w:pPr>
    </w:p>
    <w:p w14:paraId="69CE6FBF" w14:textId="77777777" w:rsidR="007C1943" w:rsidRDefault="007C1943">
      <w:pPr>
        <w:pStyle w:val="Textocomentario"/>
        <w:spacing w:after="0"/>
        <w:jc w:val="both"/>
        <w:rPr>
          <w:rFonts w:cs="Calibri"/>
          <w:sz w:val="16"/>
          <w:szCs w:val="16"/>
        </w:rPr>
      </w:pPr>
    </w:p>
    <w:p w14:paraId="2A293A30" w14:textId="08F4A8FF" w:rsidR="000417DE" w:rsidRDefault="00EE328D">
      <w:pPr>
        <w:pStyle w:val="Textocomentario"/>
        <w:jc w:val="both"/>
        <w:rPr>
          <w:rFonts w:cs="Calibri"/>
          <w:sz w:val="16"/>
          <w:szCs w:val="16"/>
        </w:rPr>
      </w:pPr>
      <w:r>
        <w:rPr>
          <w:rFonts w:cs="Calibri"/>
          <w:sz w:val="16"/>
          <w:szCs w:val="16"/>
        </w:rPr>
        <w:t xml:space="preserve">Tabla </w:t>
      </w:r>
      <w:r w:rsidR="00C02749">
        <w:rPr>
          <w:rFonts w:cs="Calibri"/>
          <w:sz w:val="16"/>
          <w:szCs w:val="16"/>
        </w:rPr>
        <w:t>07</w:t>
      </w:r>
      <w:r>
        <w:rPr>
          <w:rFonts w:cs="Calibri"/>
          <w:sz w:val="16"/>
          <w:szCs w:val="16"/>
        </w:rPr>
        <w:t xml:space="preserve">. Diez primeras causas de morbilidad atendida por ámbito </w:t>
      </w:r>
      <w:r w:rsidR="007C1943">
        <w:rPr>
          <w:rFonts w:cs="Calibri"/>
          <w:sz w:val="16"/>
          <w:szCs w:val="16"/>
        </w:rPr>
        <w:t>urgencias</w:t>
      </w:r>
      <w:r>
        <w:rPr>
          <w:rFonts w:cs="Calibri"/>
          <w:sz w:val="16"/>
          <w:szCs w:val="16"/>
        </w:rPr>
        <w:t xml:space="preserve">. Región </w:t>
      </w:r>
      <w:r w:rsidR="00C02749">
        <w:rPr>
          <w:rFonts w:cs="Calibri"/>
          <w:sz w:val="16"/>
          <w:szCs w:val="16"/>
        </w:rPr>
        <w:t>03</w:t>
      </w:r>
      <w:r w:rsidR="008A38B8">
        <w:rPr>
          <w:rFonts w:cs="Calibri"/>
          <w:sz w:val="16"/>
          <w:szCs w:val="16"/>
        </w:rPr>
        <w:t xml:space="preserve"> (Caquetá)</w:t>
      </w:r>
      <w:r>
        <w:rPr>
          <w:rFonts w:cs="Calibri"/>
          <w:sz w:val="16"/>
          <w:szCs w:val="16"/>
        </w:rPr>
        <w:t xml:space="preserve">. </w:t>
      </w:r>
      <w:r w:rsidR="007C1943">
        <w:rPr>
          <w:rFonts w:cs="Calibri"/>
          <w:sz w:val="16"/>
          <w:szCs w:val="16"/>
        </w:rPr>
        <w:t>Junio de 2020</w:t>
      </w:r>
    </w:p>
    <w:tbl>
      <w:tblPr>
        <w:tblW w:w="6091" w:type="dxa"/>
        <w:tblCellMar>
          <w:left w:w="10" w:type="dxa"/>
          <w:right w:w="10" w:type="dxa"/>
        </w:tblCellMar>
        <w:tblLook w:val="0000" w:firstRow="0" w:lastRow="0" w:firstColumn="0" w:lastColumn="0" w:noHBand="0" w:noVBand="0"/>
      </w:tblPr>
      <w:tblGrid>
        <w:gridCol w:w="2830"/>
        <w:gridCol w:w="1560"/>
        <w:gridCol w:w="1701"/>
      </w:tblGrid>
      <w:tr w:rsidR="007C1943" w:rsidRPr="007C1943" w14:paraId="4C4A3184" w14:textId="77777777" w:rsidTr="007C1943">
        <w:tc>
          <w:tcPr>
            <w:tcW w:w="60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57D71" w14:textId="7EF773AD" w:rsidR="007C1943" w:rsidRPr="007C1943" w:rsidRDefault="007C1943" w:rsidP="007C1943">
            <w:pPr>
              <w:pStyle w:val="Textocomentario"/>
              <w:jc w:val="center"/>
              <w:rPr>
                <w:rFonts w:cs="Calibri"/>
                <w:b/>
                <w:bCs/>
                <w:sz w:val="16"/>
                <w:szCs w:val="16"/>
              </w:rPr>
            </w:pPr>
            <w:r w:rsidRPr="007C1943">
              <w:rPr>
                <w:rFonts w:cs="Calibri"/>
                <w:b/>
                <w:bCs/>
                <w:sz w:val="16"/>
                <w:szCs w:val="16"/>
              </w:rPr>
              <w:t>URGENCIAS</w:t>
            </w:r>
          </w:p>
        </w:tc>
      </w:tr>
      <w:tr w:rsidR="007C1943" w:rsidRPr="007C1943" w14:paraId="1AEF1793" w14:textId="77777777" w:rsidTr="007C1943">
        <w:trPr>
          <w:trHeight w:val="386"/>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FF25A" w14:textId="77777777" w:rsidR="007C1943" w:rsidRPr="007C1943" w:rsidRDefault="007C1943" w:rsidP="007C1943">
            <w:pPr>
              <w:pStyle w:val="Textocomentario"/>
              <w:rPr>
                <w:rFonts w:cs="Calibri"/>
                <w:b/>
                <w:bCs/>
                <w:sz w:val="16"/>
                <w:szCs w:val="16"/>
              </w:rPr>
            </w:pPr>
            <w:r w:rsidRPr="007C1943">
              <w:rPr>
                <w:rFonts w:cs="Calibri"/>
                <w:b/>
                <w:bCs/>
                <w:sz w:val="16"/>
                <w:szCs w:val="16"/>
              </w:rPr>
              <w:t>Causas de morbilidad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14F86" w14:textId="0CA70E8E" w:rsidR="007C1943" w:rsidRPr="007C1943" w:rsidRDefault="008A38B8" w:rsidP="007C1943">
            <w:pPr>
              <w:pStyle w:val="Textocomentario"/>
              <w:rPr>
                <w:rFonts w:cs="Calibri"/>
                <w:b/>
                <w:bCs/>
                <w:sz w:val="16"/>
                <w:szCs w:val="16"/>
              </w:rPr>
            </w:pPr>
            <w:r w:rsidRPr="007C1943">
              <w:rPr>
                <w:rFonts w:cs="Calibri"/>
                <w:b/>
                <w:bCs/>
                <w:sz w:val="16"/>
                <w:szCs w:val="16"/>
              </w:rPr>
              <w:t>Total,</w:t>
            </w:r>
            <w:r w:rsidR="007C1943" w:rsidRPr="007C1943">
              <w:rPr>
                <w:rFonts w:cs="Calibri"/>
                <w:b/>
                <w:bCs/>
                <w:sz w:val="16"/>
                <w:szCs w:val="16"/>
              </w:rPr>
              <w:t xml:space="preserve"> casos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47F93" w14:textId="77777777" w:rsidR="007C1943" w:rsidRPr="007C1943" w:rsidRDefault="007C1943" w:rsidP="007C1943">
            <w:pPr>
              <w:pStyle w:val="Textocomentario"/>
              <w:rPr>
                <w:rFonts w:cs="Calibri"/>
                <w:b/>
                <w:bCs/>
                <w:sz w:val="16"/>
                <w:szCs w:val="16"/>
              </w:rPr>
            </w:pPr>
            <w:r w:rsidRPr="007C1943">
              <w:rPr>
                <w:rFonts w:cs="Calibri"/>
                <w:b/>
                <w:bCs/>
                <w:sz w:val="16"/>
                <w:szCs w:val="16"/>
              </w:rPr>
              <w:t>Tasa x 1.000 afiliados</w:t>
            </w:r>
          </w:p>
        </w:tc>
      </w:tr>
      <w:tr w:rsidR="00D27E4B" w:rsidRPr="007C1943" w14:paraId="6D04C4AA" w14:textId="77777777" w:rsidTr="007C1943">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1682ED4" w14:textId="5F623293" w:rsidR="00D27E4B" w:rsidRPr="00D27E4B" w:rsidRDefault="00D27E4B" w:rsidP="00D27E4B">
            <w:pPr>
              <w:pStyle w:val="Textocomentario"/>
              <w:jc w:val="both"/>
              <w:rPr>
                <w:rFonts w:cs="Calibri"/>
                <w:sz w:val="16"/>
                <w:szCs w:val="16"/>
              </w:rPr>
            </w:pPr>
            <w:r w:rsidRPr="00D27E4B">
              <w:rPr>
                <w:rFonts w:cs="Calibri"/>
                <w:color w:val="000000"/>
                <w:sz w:val="16"/>
                <w:szCs w:val="16"/>
              </w:rPr>
              <w:t>R509</w:t>
            </w:r>
            <w:r>
              <w:rPr>
                <w:rFonts w:cs="Calibri"/>
                <w:color w:val="000000"/>
                <w:sz w:val="16"/>
                <w:szCs w:val="16"/>
              </w:rPr>
              <w:t xml:space="preserve"> (FIEBRE NO ESPECIFICADA)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D95F57" w14:textId="104CDE99" w:rsidR="00D27E4B" w:rsidRPr="00D27E4B" w:rsidRDefault="00D27E4B" w:rsidP="00D27E4B">
            <w:pPr>
              <w:pStyle w:val="Textocomentario"/>
              <w:jc w:val="both"/>
              <w:rPr>
                <w:rFonts w:cs="Calibri"/>
                <w:sz w:val="16"/>
                <w:szCs w:val="16"/>
              </w:rPr>
            </w:pPr>
            <w:r w:rsidRPr="00D27E4B">
              <w:rPr>
                <w:rFonts w:cs="Calibri"/>
                <w:color w:val="000000"/>
                <w:sz w:val="16"/>
                <w:szCs w:val="16"/>
              </w:rPr>
              <w:t>273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B9520" w14:textId="4168D126" w:rsidR="00D27E4B" w:rsidRPr="007C1943" w:rsidRDefault="00D27E4B" w:rsidP="00D27E4B">
            <w:pPr>
              <w:pStyle w:val="Textocomentario"/>
              <w:jc w:val="both"/>
              <w:rPr>
                <w:rFonts w:cs="Calibri"/>
                <w:sz w:val="16"/>
                <w:szCs w:val="16"/>
              </w:rPr>
            </w:pPr>
            <w:r>
              <w:rPr>
                <w:rFonts w:cs="Calibri"/>
                <w:sz w:val="16"/>
                <w:szCs w:val="16"/>
              </w:rPr>
              <w:t>24.05</w:t>
            </w:r>
          </w:p>
        </w:tc>
      </w:tr>
      <w:tr w:rsidR="00D27E4B" w:rsidRPr="007C1943" w14:paraId="7CEFB9A5" w14:textId="77777777" w:rsidTr="007C1943">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AF99801" w14:textId="38413DDD" w:rsidR="00D27E4B" w:rsidRPr="00D27E4B" w:rsidRDefault="00D27E4B" w:rsidP="00D27E4B">
            <w:pPr>
              <w:pStyle w:val="Textocomentario"/>
              <w:jc w:val="both"/>
              <w:rPr>
                <w:rFonts w:cs="Calibri"/>
                <w:sz w:val="16"/>
                <w:szCs w:val="16"/>
              </w:rPr>
            </w:pPr>
            <w:r w:rsidRPr="001F65EC">
              <w:rPr>
                <w:sz w:val="16"/>
                <w:szCs w:val="16"/>
              </w:rPr>
              <w:t>R104</w:t>
            </w:r>
            <w:r>
              <w:rPr>
                <w:sz w:val="16"/>
                <w:szCs w:val="16"/>
              </w:rPr>
              <w:t xml:space="preserve"> (OTROS DOLRES ABDOMINALES)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494E16" w14:textId="5DE3A294" w:rsidR="00D27E4B" w:rsidRPr="00D27E4B" w:rsidRDefault="00D27E4B" w:rsidP="00D27E4B">
            <w:pPr>
              <w:pStyle w:val="Textocomentario"/>
              <w:jc w:val="both"/>
              <w:rPr>
                <w:rFonts w:cs="Calibri"/>
                <w:sz w:val="16"/>
                <w:szCs w:val="16"/>
              </w:rPr>
            </w:pPr>
            <w:r w:rsidRPr="00D27E4B">
              <w:rPr>
                <w:rFonts w:cs="Calibri"/>
                <w:color w:val="000000"/>
                <w:sz w:val="16"/>
                <w:szCs w:val="16"/>
              </w:rPr>
              <w:t>241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54EE1" w14:textId="774D0269" w:rsidR="00D27E4B" w:rsidRPr="007C1943" w:rsidRDefault="00D27E4B" w:rsidP="00D27E4B">
            <w:pPr>
              <w:pStyle w:val="Textocomentario"/>
              <w:jc w:val="both"/>
              <w:rPr>
                <w:rFonts w:cs="Calibri"/>
                <w:sz w:val="16"/>
                <w:szCs w:val="16"/>
              </w:rPr>
            </w:pPr>
            <w:r>
              <w:rPr>
                <w:rFonts w:cs="Calibri"/>
                <w:sz w:val="16"/>
                <w:szCs w:val="16"/>
              </w:rPr>
              <w:t>21.23</w:t>
            </w:r>
          </w:p>
        </w:tc>
      </w:tr>
      <w:tr w:rsidR="00D27E4B" w:rsidRPr="007C1943" w14:paraId="51FF9F39" w14:textId="77777777" w:rsidTr="007C1943">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3B1D9B8" w14:textId="0478E9BB" w:rsidR="00D27E4B" w:rsidRPr="00D27E4B" w:rsidRDefault="00D27E4B" w:rsidP="00D27E4B">
            <w:pPr>
              <w:pStyle w:val="Textocomentario"/>
              <w:jc w:val="both"/>
              <w:rPr>
                <w:rFonts w:cs="Calibri"/>
                <w:sz w:val="16"/>
                <w:szCs w:val="16"/>
              </w:rPr>
            </w:pPr>
            <w:r w:rsidRPr="001F65EC">
              <w:rPr>
                <w:sz w:val="16"/>
                <w:szCs w:val="16"/>
              </w:rPr>
              <w:lastRenderedPageBreak/>
              <w:t>A90X</w:t>
            </w:r>
            <w:r>
              <w:rPr>
                <w:sz w:val="16"/>
                <w:szCs w:val="16"/>
              </w:rPr>
              <w:t xml:space="preserve"> (FIEBRE DEL DENGUE)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8FA152D" w14:textId="717598FD" w:rsidR="00D27E4B" w:rsidRPr="00D27E4B" w:rsidRDefault="00D27E4B" w:rsidP="00D27E4B">
            <w:pPr>
              <w:pStyle w:val="Textocomentario"/>
              <w:jc w:val="both"/>
              <w:rPr>
                <w:rFonts w:cs="Calibri"/>
                <w:sz w:val="16"/>
                <w:szCs w:val="16"/>
              </w:rPr>
            </w:pPr>
            <w:r w:rsidRPr="00D27E4B">
              <w:rPr>
                <w:rFonts w:cs="Calibri"/>
                <w:color w:val="000000"/>
                <w:sz w:val="16"/>
                <w:szCs w:val="16"/>
              </w:rPr>
              <w:t>170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B3511" w14:textId="5A51E202" w:rsidR="00D27E4B" w:rsidRPr="007C1943" w:rsidRDefault="00D27E4B" w:rsidP="00D27E4B">
            <w:pPr>
              <w:pStyle w:val="Textocomentario"/>
              <w:jc w:val="both"/>
              <w:rPr>
                <w:rFonts w:cs="Calibri"/>
                <w:sz w:val="16"/>
                <w:szCs w:val="16"/>
              </w:rPr>
            </w:pPr>
            <w:r>
              <w:rPr>
                <w:rFonts w:cs="Calibri"/>
                <w:sz w:val="16"/>
                <w:szCs w:val="16"/>
              </w:rPr>
              <w:t>14.97</w:t>
            </w:r>
          </w:p>
        </w:tc>
      </w:tr>
      <w:tr w:rsidR="00D27E4B" w:rsidRPr="007C1943" w14:paraId="7F66C696" w14:textId="77777777" w:rsidTr="007C1943">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68C2393" w14:textId="3289B5EA" w:rsidR="00D27E4B" w:rsidRPr="00D27E4B" w:rsidRDefault="00D27E4B" w:rsidP="00D27E4B">
            <w:pPr>
              <w:pStyle w:val="Textocomentario"/>
              <w:jc w:val="both"/>
              <w:rPr>
                <w:rFonts w:cs="Calibri"/>
                <w:sz w:val="16"/>
                <w:szCs w:val="16"/>
              </w:rPr>
            </w:pPr>
            <w:r w:rsidRPr="00D27E4B">
              <w:rPr>
                <w:rFonts w:cs="Calibri"/>
                <w:color w:val="000000"/>
                <w:sz w:val="16"/>
                <w:szCs w:val="16"/>
              </w:rPr>
              <w:t>R51X</w:t>
            </w:r>
            <w:r>
              <w:rPr>
                <w:rFonts w:cs="Calibri"/>
                <w:color w:val="000000"/>
                <w:sz w:val="16"/>
                <w:szCs w:val="16"/>
              </w:rPr>
              <w:t xml:space="preserve"> (CEFALEA)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3D9E62" w14:textId="21CF2D7A" w:rsidR="00D27E4B" w:rsidRPr="00D27E4B" w:rsidRDefault="00D27E4B" w:rsidP="00D27E4B">
            <w:pPr>
              <w:pStyle w:val="Textocomentario"/>
              <w:jc w:val="both"/>
              <w:rPr>
                <w:rFonts w:cs="Calibri"/>
                <w:sz w:val="16"/>
                <w:szCs w:val="16"/>
              </w:rPr>
            </w:pPr>
            <w:r w:rsidRPr="00D27E4B">
              <w:rPr>
                <w:rFonts w:cs="Calibri"/>
                <w:color w:val="000000"/>
                <w:sz w:val="16"/>
                <w:szCs w:val="16"/>
              </w:rPr>
              <w:t>135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20998" w14:textId="4ECCFE71" w:rsidR="00D27E4B" w:rsidRPr="007C1943" w:rsidRDefault="00D27E4B" w:rsidP="00D27E4B">
            <w:pPr>
              <w:pStyle w:val="Textocomentario"/>
              <w:jc w:val="both"/>
              <w:rPr>
                <w:rFonts w:cs="Calibri"/>
                <w:sz w:val="16"/>
                <w:szCs w:val="16"/>
              </w:rPr>
            </w:pPr>
            <w:r>
              <w:rPr>
                <w:rFonts w:cs="Calibri"/>
                <w:sz w:val="16"/>
                <w:szCs w:val="16"/>
              </w:rPr>
              <w:t>11.89</w:t>
            </w:r>
          </w:p>
        </w:tc>
      </w:tr>
      <w:tr w:rsidR="00D27E4B" w:rsidRPr="007C1943" w14:paraId="37F1A6BF" w14:textId="77777777" w:rsidTr="007C1943">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DD5571" w14:textId="3137F45D" w:rsidR="00D27E4B" w:rsidRPr="00D27E4B" w:rsidRDefault="00D27E4B" w:rsidP="00D27E4B">
            <w:pPr>
              <w:pStyle w:val="Textocomentario"/>
              <w:jc w:val="both"/>
              <w:rPr>
                <w:rFonts w:cs="Calibri"/>
                <w:sz w:val="16"/>
                <w:szCs w:val="16"/>
              </w:rPr>
            </w:pPr>
            <w:r w:rsidRPr="00D27E4B">
              <w:rPr>
                <w:rFonts w:cs="Calibri"/>
                <w:color w:val="000000"/>
                <w:sz w:val="16"/>
                <w:szCs w:val="16"/>
              </w:rPr>
              <w:t>J00X</w:t>
            </w:r>
            <w:r>
              <w:rPr>
                <w:rFonts w:cs="Calibri"/>
                <w:color w:val="000000"/>
                <w:sz w:val="16"/>
                <w:szCs w:val="16"/>
              </w:rPr>
              <w:t xml:space="preserve"> (RESFRIADO COMUN)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A2387B9" w14:textId="5596234A" w:rsidR="00D27E4B" w:rsidRPr="00D27E4B" w:rsidRDefault="00D27E4B" w:rsidP="00D27E4B">
            <w:pPr>
              <w:pStyle w:val="Textocomentario"/>
              <w:jc w:val="both"/>
              <w:rPr>
                <w:rFonts w:cs="Calibri"/>
                <w:sz w:val="16"/>
                <w:szCs w:val="16"/>
              </w:rPr>
            </w:pPr>
            <w:r w:rsidRPr="00D27E4B">
              <w:rPr>
                <w:rFonts w:cs="Calibri"/>
                <w:color w:val="000000"/>
                <w:sz w:val="16"/>
                <w:szCs w:val="16"/>
              </w:rPr>
              <w:t>105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A9C7A" w14:textId="25BF6223" w:rsidR="00D27E4B" w:rsidRPr="007C1943" w:rsidRDefault="00D27E4B" w:rsidP="00D27E4B">
            <w:pPr>
              <w:pStyle w:val="Textocomentario"/>
              <w:jc w:val="both"/>
              <w:rPr>
                <w:rFonts w:cs="Calibri"/>
                <w:sz w:val="16"/>
                <w:szCs w:val="16"/>
              </w:rPr>
            </w:pPr>
            <w:r>
              <w:rPr>
                <w:rFonts w:cs="Calibri"/>
                <w:sz w:val="16"/>
                <w:szCs w:val="16"/>
              </w:rPr>
              <w:t>9.25</w:t>
            </w:r>
          </w:p>
        </w:tc>
      </w:tr>
      <w:tr w:rsidR="00D27E4B" w:rsidRPr="007C1943" w14:paraId="29D59915" w14:textId="77777777" w:rsidTr="007C1943">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C96D097" w14:textId="1DAC1DD3" w:rsidR="00D27E4B" w:rsidRPr="00D27E4B" w:rsidRDefault="00D27E4B" w:rsidP="00D27E4B">
            <w:pPr>
              <w:pStyle w:val="Textocomentario"/>
              <w:jc w:val="both"/>
              <w:rPr>
                <w:rFonts w:cs="Calibri"/>
                <w:sz w:val="16"/>
                <w:szCs w:val="16"/>
              </w:rPr>
            </w:pPr>
            <w:r w:rsidRPr="00D27E4B">
              <w:rPr>
                <w:rFonts w:cs="Calibri"/>
                <w:color w:val="000000"/>
                <w:sz w:val="16"/>
                <w:szCs w:val="16"/>
              </w:rPr>
              <w:t>N390</w:t>
            </w:r>
            <w:r>
              <w:rPr>
                <w:rFonts w:cs="Calibri"/>
                <w:color w:val="000000"/>
                <w:sz w:val="16"/>
                <w:szCs w:val="16"/>
              </w:rPr>
              <w:t xml:space="preserve"> (INFECCION DE VIAS URINARIAS)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0CD1D93" w14:textId="505EA996" w:rsidR="00D27E4B" w:rsidRPr="00D27E4B" w:rsidRDefault="00D27E4B" w:rsidP="00D27E4B">
            <w:pPr>
              <w:pStyle w:val="Textocomentario"/>
              <w:jc w:val="both"/>
              <w:rPr>
                <w:rFonts w:cs="Calibri"/>
                <w:sz w:val="16"/>
                <w:szCs w:val="16"/>
              </w:rPr>
            </w:pPr>
            <w:r w:rsidRPr="00D27E4B">
              <w:rPr>
                <w:rFonts w:cs="Calibri"/>
                <w:color w:val="000000"/>
                <w:sz w:val="16"/>
                <w:szCs w:val="16"/>
              </w:rPr>
              <w:t>96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47FBE" w14:textId="2ABD5288" w:rsidR="00D27E4B" w:rsidRPr="007C1943" w:rsidRDefault="00D27E4B" w:rsidP="00D27E4B">
            <w:pPr>
              <w:pStyle w:val="Textocomentario"/>
              <w:jc w:val="both"/>
              <w:rPr>
                <w:rFonts w:cs="Calibri"/>
                <w:sz w:val="16"/>
                <w:szCs w:val="16"/>
              </w:rPr>
            </w:pPr>
            <w:r>
              <w:rPr>
                <w:rFonts w:cs="Calibri"/>
                <w:sz w:val="16"/>
                <w:szCs w:val="16"/>
              </w:rPr>
              <w:t>8.35</w:t>
            </w:r>
          </w:p>
        </w:tc>
      </w:tr>
      <w:tr w:rsidR="00D27E4B" w:rsidRPr="007C1943" w14:paraId="3770F1A1" w14:textId="77777777" w:rsidTr="007C1943">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25E742E" w14:textId="3EB8CBE2" w:rsidR="00D27E4B" w:rsidRPr="00D27E4B" w:rsidRDefault="00D27E4B" w:rsidP="00D27E4B">
            <w:pPr>
              <w:pStyle w:val="Textocomentario"/>
              <w:jc w:val="both"/>
              <w:rPr>
                <w:rFonts w:cs="Calibri"/>
                <w:sz w:val="16"/>
                <w:szCs w:val="16"/>
              </w:rPr>
            </w:pPr>
            <w:r w:rsidRPr="00D27E4B">
              <w:rPr>
                <w:rFonts w:cs="Calibri"/>
                <w:color w:val="000000"/>
                <w:sz w:val="16"/>
                <w:szCs w:val="16"/>
              </w:rPr>
              <w:t>B349</w:t>
            </w:r>
            <w:r>
              <w:rPr>
                <w:rFonts w:cs="Calibri"/>
                <w:color w:val="000000"/>
                <w:sz w:val="16"/>
                <w:szCs w:val="16"/>
              </w:rPr>
              <w:t xml:space="preserve"> (INFECCION VIRAL NO ESPECIFICA)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C9BA900" w14:textId="2C6EE8D5" w:rsidR="00D27E4B" w:rsidRPr="00D27E4B" w:rsidRDefault="00D27E4B" w:rsidP="00D27E4B">
            <w:pPr>
              <w:pStyle w:val="Textocomentario"/>
              <w:jc w:val="both"/>
              <w:rPr>
                <w:rFonts w:cs="Calibri"/>
                <w:sz w:val="16"/>
                <w:szCs w:val="16"/>
              </w:rPr>
            </w:pPr>
            <w:r w:rsidRPr="00D27E4B">
              <w:rPr>
                <w:rFonts w:cs="Calibri"/>
                <w:color w:val="000000"/>
                <w:sz w:val="16"/>
                <w:szCs w:val="16"/>
              </w:rPr>
              <w:t>77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F7037" w14:textId="20B4F461" w:rsidR="00D27E4B" w:rsidRPr="007C1943" w:rsidRDefault="00D27E4B" w:rsidP="00D27E4B">
            <w:pPr>
              <w:pStyle w:val="Textocomentario"/>
              <w:jc w:val="both"/>
              <w:rPr>
                <w:rFonts w:cs="Calibri"/>
                <w:sz w:val="16"/>
                <w:szCs w:val="16"/>
              </w:rPr>
            </w:pPr>
            <w:r>
              <w:rPr>
                <w:rFonts w:cs="Calibri"/>
                <w:sz w:val="16"/>
                <w:szCs w:val="16"/>
              </w:rPr>
              <w:t>6.78</w:t>
            </w:r>
          </w:p>
        </w:tc>
      </w:tr>
      <w:tr w:rsidR="00D27E4B" w:rsidRPr="007C1943" w14:paraId="4CEEC63F" w14:textId="77777777" w:rsidTr="007C1943">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2F28CE0" w14:textId="23508701" w:rsidR="00D27E4B" w:rsidRPr="00D27E4B" w:rsidRDefault="00D27E4B" w:rsidP="00D27E4B">
            <w:pPr>
              <w:pStyle w:val="Textocomentario"/>
              <w:jc w:val="both"/>
              <w:rPr>
                <w:rFonts w:cs="Calibri"/>
                <w:sz w:val="16"/>
                <w:szCs w:val="16"/>
              </w:rPr>
            </w:pPr>
            <w:r w:rsidRPr="00D27E4B">
              <w:rPr>
                <w:rFonts w:cs="Calibri"/>
                <w:color w:val="000000"/>
                <w:sz w:val="16"/>
                <w:szCs w:val="16"/>
              </w:rPr>
              <w:t>R101</w:t>
            </w:r>
            <w:r>
              <w:rPr>
                <w:rFonts w:cs="Calibri"/>
                <w:color w:val="000000"/>
                <w:sz w:val="16"/>
                <w:szCs w:val="16"/>
              </w:rPr>
              <w:t xml:space="preserve"> 8DOLOR ABDOMINAL)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E13299E" w14:textId="306ED21A" w:rsidR="00D27E4B" w:rsidRPr="00D27E4B" w:rsidRDefault="00D27E4B" w:rsidP="00D27E4B">
            <w:pPr>
              <w:pStyle w:val="Textocomentario"/>
              <w:jc w:val="both"/>
              <w:rPr>
                <w:rFonts w:cs="Calibri"/>
                <w:sz w:val="16"/>
                <w:szCs w:val="16"/>
              </w:rPr>
            </w:pPr>
            <w:r w:rsidRPr="00D27E4B">
              <w:rPr>
                <w:rFonts w:cs="Calibri"/>
                <w:color w:val="000000"/>
                <w:sz w:val="16"/>
                <w:szCs w:val="16"/>
              </w:rPr>
              <w:t>72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06DBD" w14:textId="601ADB6E" w:rsidR="00D27E4B" w:rsidRPr="007C1943" w:rsidRDefault="00D27E4B" w:rsidP="00D27E4B">
            <w:pPr>
              <w:pStyle w:val="Textocomentario"/>
              <w:jc w:val="both"/>
              <w:rPr>
                <w:rFonts w:cs="Calibri"/>
                <w:sz w:val="16"/>
                <w:szCs w:val="16"/>
              </w:rPr>
            </w:pPr>
            <w:r>
              <w:rPr>
                <w:rFonts w:cs="Calibri"/>
                <w:sz w:val="16"/>
                <w:szCs w:val="16"/>
              </w:rPr>
              <w:t>6.34</w:t>
            </w:r>
          </w:p>
        </w:tc>
      </w:tr>
      <w:tr w:rsidR="00D27E4B" w:rsidRPr="007C1943" w14:paraId="330555C2" w14:textId="77777777" w:rsidTr="007C1943">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F384FE0" w14:textId="71ABC390" w:rsidR="00D27E4B" w:rsidRPr="00D27E4B" w:rsidRDefault="00D27E4B" w:rsidP="00D27E4B">
            <w:pPr>
              <w:pStyle w:val="Textocomentario"/>
              <w:jc w:val="both"/>
              <w:rPr>
                <w:rFonts w:cs="Calibri"/>
                <w:sz w:val="16"/>
                <w:szCs w:val="16"/>
              </w:rPr>
            </w:pPr>
            <w:r w:rsidRPr="00D27E4B">
              <w:rPr>
                <w:rFonts w:cs="Calibri"/>
                <w:color w:val="000000"/>
                <w:sz w:val="16"/>
                <w:szCs w:val="16"/>
              </w:rPr>
              <w:t>R074</w:t>
            </w:r>
            <w:r>
              <w:rPr>
                <w:rFonts w:cs="Calibri"/>
                <w:color w:val="000000"/>
                <w:sz w:val="16"/>
                <w:szCs w:val="16"/>
              </w:rPr>
              <w:t xml:space="preserve"> (DOLOR EN EL PECHO)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E5D4148" w14:textId="5C83691F" w:rsidR="00D27E4B" w:rsidRPr="00D27E4B" w:rsidRDefault="00D27E4B" w:rsidP="00D27E4B">
            <w:pPr>
              <w:pStyle w:val="Textocomentario"/>
              <w:jc w:val="both"/>
              <w:rPr>
                <w:rFonts w:cs="Calibri"/>
                <w:sz w:val="16"/>
                <w:szCs w:val="16"/>
              </w:rPr>
            </w:pPr>
            <w:r w:rsidRPr="00D27E4B">
              <w:rPr>
                <w:rFonts w:cs="Calibri"/>
                <w:color w:val="000000"/>
                <w:sz w:val="16"/>
                <w:szCs w:val="16"/>
              </w:rPr>
              <w:t>64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3934" w14:textId="305EBA02" w:rsidR="00D27E4B" w:rsidRPr="007C1943" w:rsidRDefault="00D27E4B" w:rsidP="00D27E4B">
            <w:pPr>
              <w:pStyle w:val="Textocomentario"/>
              <w:jc w:val="both"/>
              <w:rPr>
                <w:rFonts w:cs="Calibri"/>
                <w:sz w:val="16"/>
                <w:szCs w:val="16"/>
              </w:rPr>
            </w:pPr>
            <w:r>
              <w:rPr>
                <w:rFonts w:cs="Calibri"/>
                <w:sz w:val="16"/>
                <w:szCs w:val="16"/>
              </w:rPr>
              <w:t>5.63</w:t>
            </w:r>
          </w:p>
        </w:tc>
      </w:tr>
      <w:tr w:rsidR="00D27E4B" w:rsidRPr="007C1943" w14:paraId="2C6036CF" w14:textId="77777777" w:rsidTr="00EC44BE">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7D375" w14:textId="447E1CCC" w:rsidR="00D27E4B" w:rsidRPr="00D27E4B" w:rsidRDefault="00D27E4B" w:rsidP="00D27E4B">
            <w:pPr>
              <w:pStyle w:val="Textocomentario"/>
              <w:jc w:val="both"/>
              <w:rPr>
                <w:rFonts w:cs="Calibri"/>
                <w:sz w:val="16"/>
                <w:szCs w:val="16"/>
              </w:rPr>
            </w:pPr>
            <w:r w:rsidRPr="006D3CED">
              <w:rPr>
                <w:rFonts w:cs="Calibri"/>
                <w:sz w:val="16"/>
                <w:szCs w:val="16"/>
              </w:rPr>
              <w:t>J039</w:t>
            </w:r>
            <w:r>
              <w:rPr>
                <w:rFonts w:cs="Calibri"/>
                <w:sz w:val="16"/>
                <w:szCs w:val="16"/>
              </w:rPr>
              <w:t xml:space="preserve"> (AMIGDAITIS AGUDA)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D38237F" w14:textId="4EDE1BB4" w:rsidR="00D27E4B" w:rsidRPr="00D27E4B" w:rsidRDefault="00D27E4B" w:rsidP="00D27E4B">
            <w:pPr>
              <w:pStyle w:val="Textocomentario"/>
              <w:jc w:val="both"/>
              <w:rPr>
                <w:rFonts w:cs="Calibri"/>
                <w:sz w:val="16"/>
                <w:szCs w:val="16"/>
              </w:rPr>
            </w:pPr>
            <w:r w:rsidRPr="00D27E4B">
              <w:rPr>
                <w:rFonts w:cs="Calibri"/>
                <w:color w:val="000000"/>
                <w:sz w:val="16"/>
                <w:szCs w:val="16"/>
              </w:rPr>
              <w:t>63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67982" w14:textId="62DC7BCD" w:rsidR="00D27E4B" w:rsidRPr="007C1943" w:rsidRDefault="00D27E4B" w:rsidP="00D27E4B">
            <w:pPr>
              <w:pStyle w:val="Textocomentario"/>
              <w:jc w:val="both"/>
              <w:rPr>
                <w:rFonts w:cs="Calibri"/>
                <w:sz w:val="16"/>
                <w:szCs w:val="16"/>
              </w:rPr>
            </w:pPr>
            <w:r>
              <w:rPr>
                <w:rFonts w:cs="Calibri"/>
                <w:sz w:val="16"/>
                <w:szCs w:val="16"/>
              </w:rPr>
              <w:t>5.50</w:t>
            </w:r>
          </w:p>
        </w:tc>
      </w:tr>
    </w:tbl>
    <w:p w14:paraId="54DC4112" w14:textId="0B78D3FE" w:rsidR="000417DE" w:rsidRDefault="00EE328D">
      <w:pPr>
        <w:pStyle w:val="Textocomentario"/>
        <w:jc w:val="both"/>
        <w:rPr>
          <w:rFonts w:cs="Calibri"/>
          <w:sz w:val="16"/>
          <w:szCs w:val="16"/>
        </w:rPr>
      </w:pPr>
      <w:r>
        <w:rPr>
          <w:rFonts w:cs="Calibri"/>
          <w:sz w:val="16"/>
          <w:szCs w:val="16"/>
        </w:rPr>
        <w:t xml:space="preserve">Fuente: Perfil de morbilidad Operadores de Servicios de Salud Semestre </w:t>
      </w:r>
      <w:r w:rsidR="007C1943">
        <w:rPr>
          <w:rFonts w:cs="Calibri"/>
          <w:sz w:val="16"/>
          <w:szCs w:val="16"/>
        </w:rPr>
        <w:t>I</w:t>
      </w:r>
      <w:r>
        <w:rPr>
          <w:rFonts w:cs="Calibri"/>
          <w:sz w:val="16"/>
          <w:szCs w:val="16"/>
        </w:rPr>
        <w:t xml:space="preserve">, Año </w:t>
      </w:r>
      <w:r w:rsidR="007C1943">
        <w:rPr>
          <w:rFonts w:cs="Calibri"/>
          <w:sz w:val="16"/>
          <w:szCs w:val="16"/>
        </w:rPr>
        <w:t>2020</w:t>
      </w:r>
    </w:p>
    <w:p w14:paraId="3890DFD4" w14:textId="77777777" w:rsidR="008A38B8" w:rsidRDefault="008A38B8">
      <w:pPr>
        <w:suppressAutoHyphens w:val="0"/>
        <w:autoSpaceDE w:val="0"/>
        <w:spacing w:after="0" w:line="240" w:lineRule="auto"/>
        <w:textAlignment w:val="auto"/>
        <w:rPr>
          <w:rFonts w:cs="Calibri"/>
          <w:b/>
          <w:bCs/>
          <w:sz w:val="16"/>
          <w:szCs w:val="16"/>
          <w:lang w:eastAsia="es-CO"/>
        </w:rPr>
      </w:pPr>
    </w:p>
    <w:p w14:paraId="20B94421" w14:textId="7FE613C1" w:rsidR="000417DE" w:rsidRDefault="00EE328D">
      <w:pPr>
        <w:suppressAutoHyphens w:val="0"/>
        <w:autoSpaceDE w:val="0"/>
        <w:spacing w:after="0" w:line="240" w:lineRule="auto"/>
        <w:textAlignment w:val="auto"/>
      </w:pPr>
      <w:r>
        <w:rPr>
          <w:rFonts w:cs="Calibri"/>
          <w:b/>
          <w:bCs/>
          <w:sz w:val="16"/>
          <w:szCs w:val="16"/>
          <w:lang w:eastAsia="es-CO"/>
        </w:rPr>
        <w:t>Morbilidad Ámbito Domiciliario</w:t>
      </w:r>
    </w:p>
    <w:p w14:paraId="7E7771BD" w14:textId="77777777" w:rsidR="000417DE" w:rsidRDefault="000417DE">
      <w:pPr>
        <w:suppressAutoHyphens w:val="0"/>
        <w:autoSpaceDE w:val="0"/>
        <w:spacing w:after="0" w:line="240" w:lineRule="auto"/>
        <w:textAlignment w:val="auto"/>
        <w:rPr>
          <w:rFonts w:cs="Calibri"/>
          <w:sz w:val="16"/>
          <w:szCs w:val="16"/>
        </w:rPr>
      </w:pPr>
    </w:p>
    <w:p w14:paraId="3740A130" w14:textId="498F35E6" w:rsidR="000417DE" w:rsidRDefault="00FD25E7">
      <w:pPr>
        <w:pStyle w:val="Textocomentario"/>
        <w:spacing w:after="0"/>
        <w:jc w:val="both"/>
        <w:rPr>
          <w:rFonts w:cs="Calibri"/>
          <w:sz w:val="16"/>
          <w:szCs w:val="16"/>
        </w:rPr>
      </w:pPr>
      <w:r w:rsidRPr="00FD25E7">
        <w:rPr>
          <w:rFonts w:cs="Calibri"/>
          <w:sz w:val="16"/>
          <w:szCs w:val="16"/>
        </w:rPr>
        <w:t xml:space="preserve">La Tabla </w:t>
      </w:r>
      <w:r w:rsidR="008A38B8">
        <w:rPr>
          <w:rFonts w:cs="Calibri"/>
          <w:sz w:val="16"/>
          <w:szCs w:val="16"/>
        </w:rPr>
        <w:t>08</w:t>
      </w:r>
      <w:r w:rsidRPr="00FD25E7">
        <w:rPr>
          <w:rFonts w:cs="Calibri"/>
          <w:sz w:val="16"/>
          <w:szCs w:val="16"/>
        </w:rPr>
        <w:t xml:space="preserve"> resume las cinco primeras causas de morbilidad atendida en el ámbito Domiciliario </w:t>
      </w:r>
      <w:r w:rsidR="008A38B8">
        <w:rPr>
          <w:rFonts w:cs="Calibri"/>
          <w:sz w:val="16"/>
          <w:szCs w:val="16"/>
        </w:rPr>
        <w:t>en el departamento del Caquetá que hace</w:t>
      </w:r>
      <w:r w:rsidRPr="00FD25E7">
        <w:rPr>
          <w:rFonts w:cs="Calibri"/>
          <w:sz w:val="16"/>
          <w:szCs w:val="16"/>
        </w:rPr>
        <w:t xml:space="preserve"> parte de la Región 03, se encuentra que en general para el ámbito domiciliario las primeras causas están asociadas </w:t>
      </w:r>
      <w:r w:rsidR="008A38B8" w:rsidRPr="00FD25E7">
        <w:rPr>
          <w:rFonts w:cs="Calibri"/>
          <w:sz w:val="16"/>
          <w:szCs w:val="16"/>
        </w:rPr>
        <w:t xml:space="preserve">con </w:t>
      </w:r>
      <w:r w:rsidR="008A38B8">
        <w:rPr>
          <w:rFonts w:cs="Calibri"/>
          <w:sz w:val="16"/>
          <w:szCs w:val="16"/>
        </w:rPr>
        <w:t>Neumonía</w:t>
      </w:r>
      <w:r w:rsidR="004A588C">
        <w:rPr>
          <w:rFonts w:cs="Calibri"/>
          <w:sz w:val="16"/>
          <w:szCs w:val="16"/>
        </w:rPr>
        <w:t xml:space="preserve"> no especifica con el 22.7%, </w:t>
      </w:r>
      <w:r w:rsidRPr="00FD25E7">
        <w:rPr>
          <w:rFonts w:cs="Calibri"/>
          <w:sz w:val="16"/>
          <w:szCs w:val="16"/>
        </w:rPr>
        <w:t xml:space="preserve">Infección de vía urinaria con el </w:t>
      </w:r>
      <w:r w:rsidR="004A588C">
        <w:rPr>
          <w:rFonts w:cs="Calibri"/>
          <w:sz w:val="16"/>
          <w:szCs w:val="16"/>
        </w:rPr>
        <w:t>18.2</w:t>
      </w:r>
      <w:r w:rsidRPr="00FD25E7">
        <w:rPr>
          <w:rFonts w:cs="Calibri"/>
          <w:sz w:val="16"/>
          <w:szCs w:val="16"/>
        </w:rPr>
        <w:t xml:space="preserve">%, seguidos de </w:t>
      </w:r>
      <w:r w:rsidR="004A588C">
        <w:rPr>
          <w:rFonts w:cs="Calibri"/>
          <w:sz w:val="16"/>
          <w:szCs w:val="16"/>
        </w:rPr>
        <w:t xml:space="preserve">secuelas de accidente cerebro vascular </w:t>
      </w:r>
      <w:r w:rsidR="008A38B8">
        <w:rPr>
          <w:rFonts w:cs="Calibri"/>
          <w:sz w:val="16"/>
          <w:szCs w:val="16"/>
        </w:rPr>
        <w:t>y secuelas</w:t>
      </w:r>
      <w:r w:rsidR="004A588C">
        <w:rPr>
          <w:rFonts w:cs="Calibri"/>
          <w:sz w:val="16"/>
          <w:szCs w:val="16"/>
        </w:rPr>
        <w:t xml:space="preserve"> de traumatismo </w:t>
      </w:r>
      <w:r w:rsidR="008A38B8">
        <w:rPr>
          <w:rFonts w:cs="Calibri"/>
          <w:sz w:val="16"/>
          <w:szCs w:val="16"/>
        </w:rPr>
        <w:t>craneal cada</w:t>
      </w:r>
      <w:r w:rsidR="004A588C">
        <w:rPr>
          <w:rFonts w:cs="Calibri"/>
          <w:sz w:val="16"/>
          <w:szCs w:val="16"/>
        </w:rPr>
        <w:t xml:space="preserve"> uno con el 18.2%.</w:t>
      </w:r>
    </w:p>
    <w:p w14:paraId="6FCA6F38" w14:textId="77777777" w:rsidR="00FD25E7" w:rsidRDefault="00FD25E7">
      <w:pPr>
        <w:pStyle w:val="Textocomentario"/>
        <w:spacing w:after="0"/>
        <w:jc w:val="both"/>
        <w:rPr>
          <w:rFonts w:cs="Calibri"/>
          <w:sz w:val="16"/>
          <w:szCs w:val="16"/>
        </w:rPr>
      </w:pPr>
    </w:p>
    <w:p w14:paraId="45747A44" w14:textId="6B4D6297" w:rsidR="000417DE" w:rsidRDefault="00EE328D">
      <w:pPr>
        <w:pStyle w:val="Textocomentario"/>
        <w:jc w:val="both"/>
        <w:rPr>
          <w:rFonts w:cs="Calibri"/>
          <w:sz w:val="16"/>
          <w:szCs w:val="16"/>
        </w:rPr>
      </w:pPr>
      <w:r>
        <w:rPr>
          <w:rFonts w:cs="Calibri"/>
          <w:sz w:val="16"/>
          <w:szCs w:val="16"/>
        </w:rPr>
        <w:t xml:space="preserve">Tabla </w:t>
      </w:r>
      <w:r w:rsidR="008A38B8">
        <w:rPr>
          <w:rFonts w:cs="Calibri"/>
          <w:sz w:val="16"/>
          <w:szCs w:val="16"/>
        </w:rPr>
        <w:t>08</w:t>
      </w:r>
      <w:r>
        <w:rPr>
          <w:rFonts w:cs="Calibri"/>
          <w:sz w:val="16"/>
          <w:szCs w:val="16"/>
        </w:rPr>
        <w:t xml:space="preserve">. Diez primeras causas de morbilidad atendida por ámbito </w:t>
      </w:r>
      <w:r w:rsidR="00FD25E7">
        <w:rPr>
          <w:rFonts w:cs="Calibri"/>
          <w:sz w:val="16"/>
          <w:szCs w:val="16"/>
        </w:rPr>
        <w:t>domiciliario</w:t>
      </w:r>
      <w:r>
        <w:rPr>
          <w:rFonts w:cs="Calibri"/>
          <w:sz w:val="16"/>
          <w:szCs w:val="16"/>
        </w:rPr>
        <w:t xml:space="preserve">. Región </w:t>
      </w:r>
      <w:r w:rsidR="008A38B8">
        <w:rPr>
          <w:rFonts w:cs="Calibri"/>
          <w:sz w:val="16"/>
          <w:szCs w:val="16"/>
        </w:rPr>
        <w:t>03 (Caquetá)</w:t>
      </w:r>
      <w:r>
        <w:rPr>
          <w:rFonts w:cs="Calibri"/>
          <w:sz w:val="16"/>
          <w:szCs w:val="16"/>
        </w:rPr>
        <w:t xml:space="preserve">. </w:t>
      </w:r>
      <w:r w:rsidR="00FD25E7">
        <w:rPr>
          <w:rFonts w:cs="Calibri"/>
          <w:sz w:val="16"/>
          <w:szCs w:val="16"/>
        </w:rPr>
        <w:t>Junio de 2020</w:t>
      </w:r>
    </w:p>
    <w:tbl>
      <w:tblPr>
        <w:tblW w:w="6091" w:type="dxa"/>
        <w:tblCellMar>
          <w:left w:w="10" w:type="dxa"/>
          <w:right w:w="10" w:type="dxa"/>
        </w:tblCellMar>
        <w:tblLook w:val="0000" w:firstRow="0" w:lastRow="0" w:firstColumn="0" w:lastColumn="0" w:noHBand="0" w:noVBand="0"/>
      </w:tblPr>
      <w:tblGrid>
        <w:gridCol w:w="2830"/>
        <w:gridCol w:w="1560"/>
        <w:gridCol w:w="1701"/>
      </w:tblGrid>
      <w:tr w:rsidR="00FD25E7" w:rsidRPr="00FD25E7" w14:paraId="6A740B1A" w14:textId="77777777" w:rsidTr="00FD25E7">
        <w:tc>
          <w:tcPr>
            <w:tcW w:w="60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51784" w14:textId="45B84AA8" w:rsidR="00FD25E7" w:rsidRPr="00FD25E7" w:rsidRDefault="00FD25E7" w:rsidP="00FD25E7">
            <w:pPr>
              <w:pStyle w:val="Textocomentario"/>
              <w:jc w:val="center"/>
              <w:rPr>
                <w:rFonts w:cs="Calibri"/>
                <w:b/>
                <w:bCs/>
                <w:sz w:val="16"/>
                <w:szCs w:val="16"/>
              </w:rPr>
            </w:pPr>
            <w:r>
              <w:rPr>
                <w:rFonts w:cs="Calibri"/>
                <w:b/>
                <w:bCs/>
                <w:sz w:val="16"/>
                <w:szCs w:val="16"/>
              </w:rPr>
              <w:t>DOMICILIARIO</w:t>
            </w:r>
          </w:p>
        </w:tc>
      </w:tr>
      <w:tr w:rsidR="00FD25E7" w:rsidRPr="00FD25E7" w14:paraId="103DC224" w14:textId="77777777" w:rsidTr="00FD25E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FE674" w14:textId="77777777" w:rsidR="00FD25E7" w:rsidRPr="00FD25E7" w:rsidRDefault="00FD25E7" w:rsidP="00FD25E7">
            <w:pPr>
              <w:pStyle w:val="Textocomentario"/>
              <w:rPr>
                <w:rFonts w:cs="Calibri"/>
                <w:b/>
                <w:bCs/>
                <w:sz w:val="16"/>
                <w:szCs w:val="16"/>
              </w:rPr>
            </w:pPr>
            <w:r w:rsidRPr="00FD25E7">
              <w:rPr>
                <w:rFonts w:cs="Calibri"/>
                <w:b/>
                <w:bCs/>
                <w:sz w:val="16"/>
                <w:szCs w:val="16"/>
              </w:rPr>
              <w:t>Causas de morbilidad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8E961" w14:textId="77777777" w:rsidR="00FD25E7" w:rsidRPr="00FD25E7" w:rsidRDefault="00FD25E7" w:rsidP="00FD25E7">
            <w:pPr>
              <w:pStyle w:val="Textocomentario"/>
              <w:rPr>
                <w:rFonts w:cs="Calibri"/>
                <w:b/>
                <w:bCs/>
                <w:sz w:val="16"/>
                <w:szCs w:val="16"/>
              </w:rPr>
            </w:pPr>
            <w:r w:rsidRPr="00FD25E7">
              <w:rPr>
                <w:rFonts w:cs="Calibri"/>
                <w:b/>
                <w:bCs/>
                <w:sz w:val="16"/>
                <w:szCs w:val="16"/>
              </w:rPr>
              <w:t>Total casos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DDDAB" w14:textId="77777777" w:rsidR="00FD25E7" w:rsidRPr="00FD25E7" w:rsidRDefault="00FD25E7" w:rsidP="00FD25E7">
            <w:pPr>
              <w:pStyle w:val="Textocomentario"/>
              <w:rPr>
                <w:rFonts w:cs="Calibri"/>
                <w:b/>
                <w:bCs/>
                <w:sz w:val="16"/>
                <w:szCs w:val="16"/>
              </w:rPr>
            </w:pPr>
            <w:r w:rsidRPr="00FD25E7">
              <w:rPr>
                <w:rFonts w:cs="Calibri"/>
                <w:b/>
                <w:bCs/>
                <w:sz w:val="16"/>
                <w:szCs w:val="16"/>
              </w:rPr>
              <w:t>Tasa x 1.000 afiliados</w:t>
            </w:r>
          </w:p>
        </w:tc>
      </w:tr>
      <w:tr w:rsidR="009D7E5C" w:rsidRPr="00FD25E7" w14:paraId="5D083279" w14:textId="77777777" w:rsidTr="00EC44BE">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C4D8A77" w14:textId="1A283882" w:rsidR="009D7E5C" w:rsidRPr="009D7E5C" w:rsidRDefault="009D7E5C" w:rsidP="009D7E5C">
            <w:pPr>
              <w:pStyle w:val="Textocomentario"/>
              <w:rPr>
                <w:rFonts w:cs="Calibri"/>
                <w:sz w:val="16"/>
                <w:szCs w:val="16"/>
              </w:rPr>
            </w:pPr>
            <w:r w:rsidRPr="009D7E5C">
              <w:rPr>
                <w:rFonts w:cs="Calibri"/>
                <w:color w:val="000000"/>
                <w:sz w:val="16"/>
                <w:szCs w:val="16"/>
              </w:rPr>
              <w:t>J189</w:t>
            </w:r>
            <w:r>
              <w:rPr>
                <w:rFonts w:cs="Calibri"/>
                <w:color w:val="000000"/>
                <w:sz w:val="16"/>
                <w:szCs w:val="16"/>
              </w:rPr>
              <w:t xml:space="preserve"> (NEUMONIA NO ESPECIFICADA)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5C5B13A" w14:textId="6AC2CFB8" w:rsidR="009D7E5C" w:rsidRPr="009D7E5C" w:rsidRDefault="009D7E5C" w:rsidP="009D7E5C">
            <w:pPr>
              <w:pStyle w:val="Textocomentario"/>
              <w:rPr>
                <w:rFonts w:cs="Calibri"/>
                <w:sz w:val="16"/>
                <w:szCs w:val="16"/>
              </w:rPr>
            </w:pPr>
            <w:r w:rsidRPr="009D7E5C">
              <w:rPr>
                <w:rFonts w:cs="Calibri"/>
                <w:color w:val="000000"/>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CC82C" w14:textId="33D6EAE1" w:rsidR="009D7E5C" w:rsidRPr="00FD25E7" w:rsidRDefault="009D7E5C" w:rsidP="009D7E5C">
            <w:pPr>
              <w:pStyle w:val="Textocomentario"/>
              <w:rPr>
                <w:rFonts w:cs="Calibri"/>
                <w:sz w:val="16"/>
                <w:szCs w:val="16"/>
              </w:rPr>
            </w:pPr>
            <w:r w:rsidRPr="00FD25E7">
              <w:rPr>
                <w:rFonts w:cs="Calibri"/>
                <w:sz w:val="16"/>
                <w:szCs w:val="16"/>
              </w:rPr>
              <w:t>0.</w:t>
            </w:r>
            <w:r>
              <w:rPr>
                <w:rFonts w:cs="Calibri"/>
                <w:sz w:val="16"/>
                <w:szCs w:val="16"/>
              </w:rPr>
              <w:t>44</w:t>
            </w:r>
          </w:p>
        </w:tc>
      </w:tr>
      <w:tr w:rsidR="009D7E5C" w:rsidRPr="00FD25E7" w14:paraId="46EA116F" w14:textId="77777777" w:rsidTr="00EC44BE">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853AC7" w14:textId="53B4A173" w:rsidR="009D7E5C" w:rsidRPr="009D7E5C" w:rsidRDefault="009D7E5C" w:rsidP="009D7E5C">
            <w:pPr>
              <w:pStyle w:val="Textocomentario"/>
              <w:rPr>
                <w:rFonts w:cs="Calibri"/>
                <w:sz w:val="16"/>
                <w:szCs w:val="16"/>
              </w:rPr>
            </w:pPr>
            <w:r>
              <w:rPr>
                <w:rFonts w:cs="Calibri"/>
                <w:color w:val="000000"/>
                <w:sz w:val="16"/>
                <w:szCs w:val="16"/>
              </w:rPr>
              <w:t>N390 (INFECCION DE VIAS URINARIA)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2CB091" w14:textId="265B1082" w:rsidR="009D7E5C" w:rsidRPr="009D7E5C" w:rsidRDefault="009D7E5C" w:rsidP="009D7E5C">
            <w:pPr>
              <w:pStyle w:val="Textocomentario"/>
              <w:rPr>
                <w:rFonts w:cs="Calibri"/>
                <w:sz w:val="16"/>
                <w:szCs w:val="16"/>
              </w:rPr>
            </w:pPr>
            <w:r w:rsidRPr="009D7E5C">
              <w:rPr>
                <w:rFonts w:cs="Calibri"/>
                <w:color w:val="000000"/>
                <w:sz w:val="16"/>
                <w:szCs w:val="16"/>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EA76E" w14:textId="3043EED8" w:rsidR="009D7E5C" w:rsidRPr="00FD25E7" w:rsidRDefault="009D7E5C" w:rsidP="009D7E5C">
            <w:pPr>
              <w:pStyle w:val="Textocomentario"/>
              <w:rPr>
                <w:rFonts w:cs="Calibri"/>
                <w:sz w:val="16"/>
                <w:szCs w:val="16"/>
              </w:rPr>
            </w:pPr>
            <w:r w:rsidRPr="00FD25E7">
              <w:rPr>
                <w:rFonts w:cs="Calibri"/>
                <w:sz w:val="16"/>
                <w:szCs w:val="16"/>
              </w:rPr>
              <w:t>0.</w:t>
            </w:r>
            <w:r>
              <w:rPr>
                <w:rFonts w:cs="Calibri"/>
                <w:sz w:val="16"/>
                <w:szCs w:val="16"/>
              </w:rPr>
              <w:t>35</w:t>
            </w:r>
          </w:p>
        </w:tc>
      </w:tr>
      <w:tr w:rsidR="009D7E5C" w:rsidRPr="00FD25E7" w14:paraId="234C34FB" w14:textId="77777777" w:rsidTr="00EC44BE">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CABAD70" w14:textId="3A843D11" w:rsidR="009D7E5C" w:rsidRPr="009D7E5C" w:rsidRDefault="009D7E5C" w:rsidP="009D7E5C">
            <w:pPr>
              <w:pStyle w:val="Textocomentario"/>
              <w:rPr>
                <w:rFonts w:cs="Calibri"/>
                <w:sz w:val="16"/>
                <w:szCs w:val="16"/>
              </w:rPr>
            </w:pPr>
            <w:r w:rsidRPr="009D7E5C">
              <w:rPr>
                <w:rFonts w:cs="Calibri"/>
                <w:color w:val="000000"/>
                <w:sz w:val="16"/>
                <w:szCs w:val="16"/>
              </w:rPr>
              <w:t>I611</w:t>
            </w:r>
            <w:r>
              <w:rPr>
                <w:rFonts w:cs="Calibri"/>
                <w:color w:val="000000"/>
                <w:sz w:val="16"/>
                <w:szCs w:val="16"/>
              </w:rPr>
              <w:t xml:space="preserve"> (HEMORRAGIA INTRACEREBRAL)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1295A90" w14:textId="09000DEE" w:rsidR="009D7E5C" w:rsidRPr="009D7E5C" w:rsidRDefault="009D7E5C" w:rsidP="009D7E5C">
            <w:pPr>
              <w:pStyle w:val="Textocomentario"/>
              <w:rPr>
                <w:rFonts w:cs="Calibri"/>
                <w:sz w:val="16"/>
                <w:szCs w:val="16"/>
              </w:rPr>
            </w:pPr>
            <w:r w:rsidRPr="009D7E5C">
              <w:rPr>
                <w:rFonts w:cs="Calibri"/>
                <w:color w:val="000000"/>
                <w:sz w:val="16"/>
                <w:szCs w:val="16"/>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3F49F" w14:textId="71B4ADC2" w:rsidR="009D7E5C" w:rsidRPr="00FD25E7" w:rsidRDefault="009D7E5C" w:rsidP="009D7E5C">
            <w:pPr>
              <w:pStyle w:val="Textocomentario"/>
              <w:rPr>
                <w:rFonts w:cs="Calibri"/>
                <w:sz w:val="16"/>
                <w:szCs w:val="16"/>
              </w:rPr>
            </w:pPr>
            <w:r w:rsidRPr="00FD25E7">
              <w:rPr>
                <w:rFonts w:cs="Calibri"/>
                <w:sz w:val="16"/>
                <w:szCs w:val="16"/>
              </w:rPr>
              <w:t>0.</w:t>
            </w:r>
            <w:r>
              <w:rPr>
                <w:rFonts w:cs="Calibri"/>
                <w:sz w:val="16"/>
                <w:szCs w:val="16"/>
              </w:rPr>
              <w:t>35</w:t>
            </w:r>
          </w:p>
        </w:tc>
      </w:tr>
      <w:tr w:rsidR="009D7E5C" w:rsidRPr="00FD25E7" w14:paraId="6CFA0B87" w14:textId="77777777" w:rsidTr="00EC44BE">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D994F86" w14:textId="420A75E4" w:rsidR="009D7E5C" w:rsidRPr="009D7E5C" w:rsidRDefault="009D7E5C" w:rsidP="009D7E5C">
            <w:pPr>
              <w:pStyle w:val="Textocomentario"/>
              <w:rPr>
                <w:rFonts w:cs="Calibri"/>
                <w:sz w:val="16"/>
                <w:szCs w:val="16"/>
              </w:rPr>
            </w:pPr>
            <w:r w:rsidRPr="009D7E5C">
              <w:rPr>
                <w:rFonts w:cs="Calibri"/>
                <w:color w:val="000000"/>
                <w:sz w:val="16"/>
                <w:szCs w:val="16"/>
              </w:rPr>
              <w:t>S071</w:t>
            </w:r>
            <w:r>
              <w:rPr>
                <w:rFonts w:cs="Calibri"/>
                <w:color w:val="000000"/>
                <w:sz w:val="16"/>
                <w:szCs w:val="16"/>
              </w:rPr>
              <w:t xml:space="preserve"> (TRAUMATISMO POR APLASTAMIENTO DEL CRENEO)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D8C8AB4" w14:textId="40CB88EC" w:rsidR="009D7E5C" w:rsidRPr="009D7E5C" w:rsidRDefault="009D7E5C" w:rsidP="009D7E5C">
            <w:pPr>
              <w:pStyle w:val="Textocomentario"/>
              <w:rPr>
                <w:rFonts w:cs="Calibri"/>
                <w:sz w:val="16"/>
                <w:szCs w:val="16"/>
              </w:rPr>
            </w:pPr>
            <w:r w:rsidRPr="009D7E5C">
              <w:rPr>
                <w:rFonts w:cs="Calibri"/>
                <w:color w:val="000000"/>
                <w:sz w:val="16"/>
                <w:szCs w:val="16"/>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1F468" w14:textId="554AAFDA" w:rsidR="009D7E5C" w:rsidRPr="00FD25E7" w:rsidRDefault="009D7E5C" w:rsidP="009D7E5C">
            <w:pPr>
              <w:pStyle w:val="Textocomentario"/>
              <w:rPr>
                <w:rFonts w:cs="Calibri"/>
                <w:sz w:val="16"/>
                <w:szCs w:val="16"/>
              </w:rPr>
            </w:pPr>
            <w:r w:rsidRPr="00FD25E7">
              <w:rPr>
                <w:rFonts w:cs="Calibri"/>
                <w:sz w:val="16"/>
                <w:szCs w:val="16"/>
              </w:rPr>
              <w:t>0.</w:t>
            </w:r>
            <w:r>
              <w:rPr>
                <w:rFonts w:cs="Calibri"/>
                <w:sz w:val="16"/>
                <w:szCs w:val="16"/>
              </w:rPr>
              <w:t>35</w:t>
            </w:r>
          </w:p>
        </w:tc>
      </w:tr>
      <w:tr w:rsidR="009D7E5C" w:rsidRPr="00FD25E7" w14:paraId="7275446F" w14:textId="77777777" w:rsidTr="00EC44BE">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F991A66" w14:textId="3E3562BB" w:rsidR="009D7E5C" w:rsidRPr="009D7E5C" w:rsidRDefault="009D7E5C" w:rsidP="009D7E5C">
            <w:pPr>
              <w:pStyle w:val="Textocomentario"/>
              <w:rPr>
                <w:rFonts w:cs="Calibri"/>
                <w:sz w:val="16"/>
                <w:szCs w:val="16"/>
              </w:rPr>
            </w:pPr>
            <w:r w:rsidRPr="009D7E5C">
              <w:rPr>
                <w:rFonts w:cs="Calibri"/>
                <w:color w:val="000000"/>
                <w:sz w:val="16"/>
                <w:szCs w:val="16"/>
              </w:rPr>
              <w:t>G20X</w:t>
            </w:r>
            <w:r>
              <w:rPr>
                <w:rFonts w:cs="Calibri"/>
                <w:color w:val="000000"/>
                <w:sz w:val="16"/>
                <w:szCs w:val="16"/>
              </w:rPr>
              <w:t xml:space="preserve"> (ENFERMEDAD DE PARKINSOSN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F96ABAC" w14:textId="02AF21C3" w:rsidR="009D7E5C" w:rsidRPr="009D7E5C" w:rsidRDefault="009D7E5C" w:rsidP="009D7E5C">
            <w:pPr>
              <w:pStyle w:val="Textocomentario"/>
              <w:rPr>
                <w:rFonts w:cs="Calibri"/>
                <w:sz w:val="16"/>
                <w:szCs w:val="16"/>
              </w:rPr>
            </w:pPr>
            <w:r w:rsidRPr="009D7E5C">
              <w:rPr>
                <w:rFonts w:cs="Calibri"/>
                <w:color w:val="000000"/>
                <w:sz w:val="16"/>
                <w:szCs w:val="16"/>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4BF8D" w14:textId="09748B31" w:rsidR="009D7E5C" w:rsidRPr="00FD25E7" w:rsidRDefault="009D7E5C" w:rsidP="009D7E5C">
            <w:pPr>
              <w:pStyle w:val="Textocomentario"/>
              <w:rPr>
                <w:rFonts w:cs="Calibri"/>
                <w:sz w:val="16"/>
                <w:szCs w:val="16"/>
              </w:rPr>
            </w:pPr>
            <w:r w:rsidRPr="00FD25E7">
              <w:rPr>
                <w:rFonts w:cs="Calibri"/>
                <w:sz w:val="16"/>
                <w:szCs w:val="16"/>
              </w:rPr>
              <w:t> 0.</w:t>
            </w:r>
            <w:r>
              <w:rPr>
                <w:rFonts w:cs="Calibri"/>
                <w:sz w:val="16"/>
                <w:szCs w:val="16"/>
              </w:rPr>
              <w:t>26</w:t>
            </w:r>
          </w:p>
        </w:tc>
      </w:tr>
    </w:tbl>
    <w:p w14:paraId="5D46DF7D" w14:textId="185F46D7" w:rsidR="008A38B8" w:rsidRDefault="00EE328D">
      <w:pPr>
        <w:pStyle w:val="Textocomentario"/>
        <w:jc w:val="both"/>
        <w:rPr>
          <w:rFonts w:cs="Calibri"/>
          <w:sz w:val="16"/>
          <w:szCs w:val="16"/>
        </w:rPr>
      </w:pPr>
      <w:r>
        <w:rPr>
          <w:rFonts w:cs="Calibri"/>
          <w:sz w:val="16"/>
          <w:szCs w:val="16"/>
        </w:rPr>
        <w:t xml:space="preserve">Fuente: Perfil de morbilidad Operadores de Servicios de Salud Semestre </w:t>
      </w:r>
      <w:r w:rsidR="00FD25E7">
        <w:rPr>
          <w:rFonts w:cs="Calibri"/>
          <w:sz w:val="16"/>
          <w:szCs w:val="16"/>
        </w:rPr>
        <w:t>I</w:t>
      </w:r>
      <w:r>
        <w:rPr>
          <w:rFonts w:cs="Calibri"/>
          <w:sz w:val="16"/>
          <w:szCs w:val="16"/>
        </w:rPr>
        <w:t xml:space="preserve">, Año </w:t>
      </w:r>
      <w:r w:rsidR="00FD25E7">
        <w:rPr>
          <w:rFonts w:cs="Calibri"/>
          <w:sz w:val="16"/>
          <w:szCs w:val="16"/>
        </w:rPr>
        <w:t>2020</w:t>
      </w:r>
    </w:p>
    <w:p w14:paraId="6252FB8D" w14:textId="77777777" w:rsidR="000417DE" w:rsidRPr="009D08DE" w:rsidRDefault="00EE328D">
      <w:pPr>
        <w:pStyle w:val="Prrafodelista"/>
        <w:numPr>
          <w:ilvl w:val="3"/>
          <w:numId w:val="7"/>
        </w:numPr>
        <w:suppressAutoHyphens w:val="0"/>
        <w:autoSpaceDE w:val="0"/>
        <w:spacing w:after="0" w:line="240" w:lineRule="auto"/>
        <w:textAlignment w:val="auto"/>
      </w:pPr>
      <w:r w:rsidRPr="009D08DE">
        <w:rPr>
          <w:rFonts w:cs="Calibri"/>
          <w:b/>
          <w:bCs/>
          <w:sz w:val="16"/>
          <w:szCs w:val="16"/>
          <w:lang w:eastAsia="es-CO"/>
        </w:rPr>
        <w:t xml:space="preserve">Mortalidad específica región </w:t>
      </w:r>
    </w:p>
    <w:p w14:paraId="24894124" w14:textId="77777777" w:rsidR="000417DE" w:rsidRPr="00FD25E7" w:rsidRDefault="000417DE">
      <w:pPr>
        <w:suppressAutoHyphens w:val="0"/>
        <w:autoSpaceDE w:val="0"/>
        <w:spacing w:after="0" w:line="240" w:lineRule="auto"/>
        <w:textAlignment w:val="auto"/>
        <w:rPr>
          <w:rFonts w:cs="Calibri"/>
          <w:color w:val="FF0000"/>
          <w:sz w:val="16"/>
          <w:szCs w:val="16"/>
        </w:rPr>
      </w:pPr>
    </w:p>
    <w:p w14:paraId="283BC9C3" w14:textId="1BB831B7" w:rsidR="000417DE" w:rsidRPr="002F582E" w:rsidRDefault="002F582E">
      <w:pPr>
        <w:pStyle w:val="Textocomentario"/>
        <w:jc w:val="both"/>
        <w:rPr>
          <w:rFonts w:cs="Calibri"/>
          <w:i/>
          <w:sz w:val="16"/>
          <w:szCs w:val="16"/>
        </w:rPr>
      </w:pPr>
      <w:r w:rsidRPr="002F582E">
        <w:rPr>
          <w:rFonts w:cs="Calibri"/>
          <w:sz w:val="16"/>
          <w:szCs w:val="16"/>
          <w:lang w:eastAsia="es-CO"/>
        </w:rPr>
        <w:t xml:space="preserve">En relación con la mortalidad por causas específicas para la región, se encontró que, durante el </w:t>
      </w:r>
      <w:r w:rsidR="009D08DE">
        <w:rPr>
          <w:rFonts w:cs="Calibri"/>
          <w:sz w:val="16"/>
          <w:szCs w:val="16"/>
          <w:lang w:eastAsia="es-CO"/>
        </w:rPr>
        <w:t>primer semestre de 2020</w:t>
      </w:r>
      <w:r w:rsidRPr="002F582E">
        <w:rPr>
          <w:rFonts w:cs="Calibri"/>
          <w:sz w:val="16"/>
          <w:szCs w:val="16"/>
          <w:lang w:eastAsia="es-CO"/>
        </w:rPr>
        <w:t>, la tasa asociada a Mortalidad región</w:t>
      </w:r>
      <w:r w:rsidR="007C43A0">
        <w:rPr>
          <w:rFonts w:cs="Calibri"/>
          <w:sz w:val="16"/>
          <w:szCs w:val="16"/>
          <w:lang w:eastAsia="es-CO"/>
        </w:rPr>
        <w:t xml:space="preserve"> 03 departamento del</w:t>
      </w:r>
      <w:r w:rsidRPr="002F582E">
        <w:rPr>
          <w:rFonts w:cs="Calibri"/>
          <w:sz w:val="16"/>
          <w:szCs w:val="16"/>
          <w:lang w:eastAsia="es-CO"/>
        </w:rPr>
        <w:t xml:space="preserve"> Caquetá disminuyo en comparación con el primer semestre,</w:t>
      </w:r>
      <w:r w:rsidR="009D08DE">
        <w:rPr>
          <w:rFonts w:cs="Calibri"/>
          <w:sz w:val="16"/>
          <w:szCs w:val="16"/>
          <w:lang w:eastAsia="es-CO"/>
        </w:rPr>
        <w:t xml:space="preserve"> la enfermedad general representa el 38</w:t>
      </w:r>
      <w:r w:rsidR="009C7F89">
        <w:rPr>
          <w:rFonts w:cs="Calibri"/>
          <w:sz w:val="16"/>
          <w:szCs w:val="16"/>
          <w:lang w:eastAsia="es-CO"/>
        </w:rPr>
        <w:t xml:space="preserve">%, </w:t>
      </w:r>
      <w:r w:rsidR="009C7F89" w:rsidRPr="002F582E">
        <w:rPr>
          <w:rFonts w:cs="Calibri"/>
          <w:sz w:val="16"/>
          <w:szCs w:val="16"/>
          <w:lang w:eastAsia="es-CO"/>
        </w:rPr>
        <w:t>continua</w:t>
      </w:r>
      <w:r w:rsidRPr="002F582E">
        <w:rPr>
          <w:rFonts w:cs="Calibri"/>
          <w:sz w:val="16"/>
          <w:szCs w:val="16"/>
          <w:lang w:eastAsia="es-CO"/>
        </w:rPr>
        <w:t xml:space="preserve"> las enfermedades crónicas no transmisibles </w:t>
      </w:r>
      <w:r w:rsidR="009D08DE">
        <w:rPr>
          <w:rFonts w:cs="Calibri"/>
          <w:sz w:val="16"/>
          <w:szCs w:val="16"/>
          <w:lang w:eastAsia="es-CO"/>
        </w:rPr>
        <w:t xml:space="preserve">con el </w:t>
      </w:r>
      <w:r w:rsidRPr="002F582E">
        <w:rPr>
          <w:rFonts w:cs="Calibri"/>
          <w:sz w:val="16"/>
          <w:szCs w:val="16"/>
          <w:lang w:eastAsia="es-CO"/>
        </w:rPr>
        <w:t xml:space="preserve"> </w:t>
      </w:r>
      <w:r w:rsidR="009D08DE">
        <w:rPr>
          <w:rFonts w:cs="Calibri"/>
          <w:sz w:val="16"/>
          <w:szCs w:val="16"/>
          <w:lang w:eastAsia="es-CO"/>
        </w:rPr>
        <w:t>31</w:t>
      </w:r>
      <w:r w:rsidRPr="002F582E">
        <w:rPr>
          <w:rFonts w:cs="Calibri"/>
          <w:sz w:val="16"/>
          <w:szCs w:val="16"/>
          <w:lang w:eastAsia="es-CO"/>
        </w:rPr>
        <w:t>%, seguido de</w:t>
      </w:r>
      <w:r w:rsidR="009D08DE">
        <w:rPr>
          <w:rFonts w:cs="Calibri"/>
          <w:sz w:val="16"/>
          <w:szCs w:val="16"/>
          <w:lang w:eastAsia="es-CO"/>
        </w:rPr>
        <w:t xml:space="preserve"> las causas externas con el 15% y una reducción de las neoplasias que representan en este semestre el 7.7% comparado el 31% del semestre anterior.  </w:t>
      </w:r>
      <w:r w:rsidRPr="002F582E">
        <w:rPr>
          <w:rFonts w:cs="Calibri"/>
          <w:sz w:val="16"/>
          <w:szCs w:val="16"/>
          <w:lang w:eastAsia="es-CO"/>
        </w:rPr>
        <w:t xml:space="preserve"> </w:t>
      </w:r>
    </w:p>
    <w:p w14:paraId="67BF3369" w14:textId="50A03235" w:rsidR="000417DE" w:rsidRDefault="00EE328D">
      <w:pPr>
        <w:pStyle w:val="Textocomentario"/>
        <w:jc w:val="both"/>
        <w:rPr>
          <w:rFonts w:cs="Calibri"/>
          <w:sz w:val="16"/>
          <w:szCs w:val="16"/>
        </w:rPr>
      </w:pPr>
      <w:r>
        <w:rPr>
          <w:rFonts w:cs="Calibri"/>
          <w:sz w:val="16"/>
          <w:szCs w:val="16"/>
        </w:rPr>
        <w:t xml:space="preserve">Tabla </w:t>
      </w:r>
      <w:r w:rsidR="00250BA8">
        <w:rPr>
          <w:rFonts w:cs="Calibri"/>
          <w:sz w:val="16"/>
          <w:szCs w:val="16"/>
        </w:rPr>
        <w:t>09</w:t>
      </w:r>
      <w:r>
        <w:rPr>
          <w:rFonts w:cs="Calibri"/>
          <w:sz w:val="16"/>
          <w:szCs w:val="16"/>
        </w:rPr>
        <w:t xml:space="preserve">. Tasa de Mortalidad por Grupo Región </w:t>
      </w:r>
      <w:r w:rsidR="00250BA8">
        <w:rPr>
          <w:rFonts w:cs="Calibri"/>
          <w:sz w:val="16"/>
          <w:szCs w:val="16"/>
        </w:rPr>
        <w:t>03(Caquetá)</w:t>
      </w:r>
      <w:r>
        <w:rPr>
          <w:rFonts w:cs="Calibri"/>
          <w:sz w:val="16"/>
          <w:szCs w:val="16"/>
        </w:rPr>
        <w:t xml:space="preserve"> </w:t>
      </w:r>
    </w:p>
    <w:tbl>
      <w:tblPr>
        <w:tblW w:w="8637" w:type="dxa"/>
        <w:tblCellMar>
          <w:left w:w="10" w:type="dxa"/>
          <w:right w:w="10" w:type="dxa"/>
        </w:tblCellMar>
        <w:tblLook w:val="0000" w:firstRow="0" w:lastRow="0" w:firstColumn="0" w:lastColumn="0" w:noHBand="0" w:noVBand="0"/>
      </w:tblPr>
      <w:tblGrid>
        <w:gridCol w:w="4599"/>
        <w:gridCol w:w="1074"/>
        <w:gridCol w:w="1074"/>
        <w:gridCol w:w="1890"/>
      </w:tblGrid>
      <w:tr w:rsidR="002F582E" w:rsidRPr="000C2EB7" w14:paraId="053360EB" w14:textId="77777777" w:rsidTr="009677F2">
        <w:trPr>
          <w:trHeight w:val="373"/>
        </w:trPr>
        <w:tc>
          <w:tcPr>
            <w:tcW w:w="4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42501" w14:textId="77777777" w:rsidR="002F582E" w:rsidRDefault="002F582E" w:rsidP="002F582E">
            <w:pPr>
              <w:pStyle w:val="Textocomentario"/>
              <w:jc w:val="center"/>
              <w:textAlignment w:val="auto"/>
              <w:rPr>
                <w:rFonts w:cs="Calibri"/>
                <w:b/>
                <w:sz w:val="16"/>
                <w:szCs w:val="16"/>
              </w:rPr>
            </w:pPr>
            <w:r>
              <w:rPr>
                <w:rFonts w:cs="Calibri"/>
                <w:b/>
                <w:sz w:val="16"/>
                <w:szCs w:val="16"/>
              </w:rPr>
              <w:t>Grupo</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C5361" w14:textId="02387E3E" w:rsidR="002F582E" w:rsidRDefault="002F582E" w:rsidP="002F582E">
            <w:pPr>
              <w:pStyle w:val="Textocomentario"/>
              <w:jc w:val="center"/>
              <w:textAlignment w:val="auto"/>
              <w:rPr>
                <w:rFonts w:cs="Calibri"/>
                <w:b/>
                <w:sz w:val="16"/>
                <w:szCs w:val="16"/>
              </w:rPr>
            </w:pPr>
            <w:r>
              <w:rPr>
                <w:rFonts w:cs="Calibri"/>
                <w:b/>
                <w:sz w:val="16"/>
                <w:szCs w:val="16"/>
              </w:rPr>
              <w:t xml:space="preserve">Semestre II 2019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79D0A" w14:textId="2CA5F416" w:rsidR="002F582E" w:rsidRDefault="002F582E" w:rsidP="002F582E">
            <w:pPr>
              <w:pStyle w:val="Textocomentario"/>
              <w:jc w:val="center"/>
              <w:textAlignment w:val="auto"/>
              <w:rPr>
                <w:rFonts w:cs="Calibri"/>
                <w:b/>
                <w:sz w:val="16"/>
                <w:szCs w:val="16"/>
              </w:rPr>
            </w:pPr>
            <w:r>
              <w:rPr>
                <w:rFonts w:cs="Calibri"/>
                <w:b/>
                <w:sz w:val="16"/>
                <w:szCs w:val="16"/>
              </w:rPr>
              <w:t>Semestre I 2020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03239" w14:textId="74D92378" w:rsidR="002F582E" w:rsidRPr="000C2EB7" w:rsidRDefault="002F582E" w:rsidP="002F582E">
            <w:pPr>
              <w:pStyle w:val="Textocomentario"/>
              <w:jc w:val="center"/>
              <w:textAlignment w:val="auto"/>
              <w:rPr>
                <w:rFonts w:cs="Calibri"/>
                <w:b/>
                <w:sz w:val="16"/>
                <w:szCs w:val="16"/>
                <w:lang w:val="en-US"/>
              </w:rPr>
            </w:pPr>
            <w:proofErr w:type="spellStart"/>
            <w:r w:rsidRPr="000C2EB7">
              <w:rPr>
                <w:rFonts w:cs="Calibri"/>
                <w:b/>
                <w:sz w:val="16"/>
                <w:szCs w:val="16"/>
                <w:lang w:val="en-US"/>
              </w:rPr>
              <w:t>Var</w:t>
            </w:r>
            <w:proofErr w:type="spellEnd"/>
            <w:r w:rsidRPr="000C2EB7">
              <w:rPr>
                <w:rFonts w:cs="Calibri"/>
                <w:b/>
                <w:sz w:val="16"/>
                <w:szCs w:val="16"/>
                <w:lang w:val="en-US"/>
              </w:rPr>
              <w:t xml:space="preserve"> </w:t>
            </w:r>
            <w:proofErr w:type="spellStart"/>
            <w:r w:rsidRPr="000C2EB7">
              <w:rPr>
                <w:rFonts w:cs="Calibri"/>
                <w:b/>
                <w:sz w:val="16"/>
                <w:szCs w:val="16"/>
                <w:lang w:val="en-US"/>
              </w:rPr>
              <w:t>Semestre</w:t>
            </w:r>
            <w:proofErr w:type="spellEnd"/>
            <w:r w:rsidRPr="000C2EB7">
              <w:rPr>
                <w:rFonts w:cs="Calibri"/>
                <w:b/>
                <w:sz w:val="16"/>
                <w:szCs w:val="16"/>
                <w:lang w:val="en-US"/>
              </w:rPr>
              <w:t xml:space="preserve"> II 2019 – </w:t>
            </w:r>
            <w:proofErr w:type="spellStart"/>
            <w:r w:rsidRPr="000C2EB7">
              <w:rPr>
                <w:rFonts w:cs="Calibri"/>
                <w:b/>
                <w:sz w:val="16"/>
                <w:szCs w:val="16"/>
                <w:lang w:val="en-US"/>
              </w:rPr>
              <w:t>Semestre</w:t>
            </w:r>
            <w:proofErr w:type="spellEnd"/>
            <w:r w:rsidRPr="000C2EB7">
              <w:rPr>
                <w:rFonts w:cs="Calibri"/>
                <w:b/>
                <w:sz w:val="16"/>
                <w:szCs w:val="16"/>
                <w:lang w:val="en-US"/>
              </w:rPr>
              <w:t xml:space="preserve"> I 2020</w:t>
            </w:r>
          </w:p>
        </w:tc>
      </w:tr>
      <w:tr w:rsidR="002F582E" w14:paraId="708D73FC" w14:textId="77777777">
        <w:trPr>
          <w:trHeight w:val="322"/>
        </w:trPr>
        <w:tc>
          <w:tcPr>
            <w:tcW w:w="4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9D14C" w14:textId="77777777" w:rsidR="002F582E" w:rsidRDefault="002F582E" w:rsidP="002F582E">
            <w:pPr>
              <w:pStyle w:val="Textocomentario"/>
              <w:jc w:val="both"/>
              <w:textAlignment w:val="auto"/>
              <w:rPr>
                <w:rFonts w:cs="Calibri"/>
                <w:sz w:val="16"/>
                <w:szCs w:val="16"/>
              </w:rPr>
            </w:pPr>
            <w:r>
              <w:rPr>
                <w:rFonts w:cs="Calibri"/>
                <w:sz w:val="16"/>
                <w:szCs w:val="16"/>
              </w:rPr>
              <w:t>Enfermedades del Sistema Circulatorio</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F0460" w14:textId="3F667597" w:rsidR="002F582E" w:rsidRPr="002F582E" w:rsidRDefault="002F582E" w:rsidP="002F582E">
            <w:pPr>
              <w:pStyle w:val="Textocomentario"/>
              <w:jc w:val="center"/>
              <w:textAlignment w:val="auto"/>
              <w:rPr>
                <w:rFonts w:cs="Calibri"/>
                <w:sz w:val="16"/>
                <w:szCs w:val="16"/>
              </w:rPr>
            </w:pPr>
            <w:r w:rsidRPr="002F582E">
              <w:rPr>
                <w:sz w:val="16"/>
                <w:szCs w:val="16"/>
              </w:rPr>
              <w:t>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7B52B" w14:textId="7117C516" w:rsidR="002F582E" w:rsidRDefault="002F582E" w:rsidP="002F582E">
            <w:pPr>
              <w:pStyle w:val="Textocomentario"/>
              <w:jc w:val="center"/>
              <w:textAlignment w:val="auto"/>
              <w:rPr>
                <w:rFonts w:cs="Calibri"/>
                <w:sz w:val="16"/>
                <w:szCs w:val="16"/>
              </w:rPr>
            </w:pPr>
            <w:r>
              <w:rPr>
                <w:rFonts w:cs="Calibri"/>
                <w:sz w:val="16"/>
                <w:szCs w:val="16"/>
              </w:rPr>
              <w:t>4</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E367F" w14:textId="39FF027A" w:rsidR="002F582E" w:rsidRDefault="002F582E" w:rsidP="002F582E">
            <w:pPr>
              <w:pStyle w:val="Textocomentario"/>
              <w:jc w:val="center"/>
              <w:textAlignment w:val="auto"/>
              <w:rPr>
                <w:rFonts w:cs="Calibri"/>
                <w:sz w:val="16"/>
                <w:szCs w:val="16"/>
              </w:rPr>
            </w:pPr>
            <w:r>
              <w:rPr>
                <w:rFonts w:cs="Calibri"/>
                <w:sz w:val="16"/>
                <w:szCs w:val="16"/>
              </w:rPr>
              <w:t>1</w:t>
            </w:r>
          </w:p>
        </w:tc>
      </w:tr>
      <w:tr w:rsidR="002F582E" w14:paraId="253840B8" w14:textId="77777777">
        <w:trPr>
          <w:trHeight w:val="290"/>
        </w:trPr>
        <w:tc>
          <w:tcPr>
            <w:tcW w:w="4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7802E" w14:textId="77777777" w:rsidR="002F582E" w:rsidRDefault="002F582E" w:rsidP="002F582E">
            <w:pPr>
              <w:pStyle w:val="Textocomentario"/>
              <w:jc w:val="both"/>
              <w:textAlignment w:val="auto"/>
              <w:rPr>
                <w:rFonts w:cs="Calibri"/>
                <w:sz w:val="16"/>
                <w:szCs w:val="16"/>
              </w:rPr>
            </w:pPr>
            <w:r>
              <w:rPr>
                <w:rFonts w:cs="Calibri"/>
                <w:sz w:val="16"/>
                <w:szCs w:val="16"/>
              </w:rPr>
              <w:t>Neoplasias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D6BCF" w14:textId="58B9E763" w:rsidR="002F582E" w:rsidRPr="002F582E" w:rsidRDefault="002F582E" w:rsidP="002F582E">
            <w:pPr>
              <w:pStyle w:val="Textocomentario"/>
              <w:jc w:val="center"/>
              <w:textAlignment w:val="auto"/>
              <w:rPr>
                <w:rFonts w:cs="Calibri"/>
                <w:sz w:val="16"/>
                <w:szCs w:val="16"/>
              </w:rPr>
            </w:pPr>
            <w:r w:rsidRPr="002F582E">
              <w:rPr>
                <w:sz w:val="16"/>
                <w:szCs w:val="16"/>
              </w:rPr>
              <w:t>5</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AADB" w14:textId="070ED14C" w:rsidR="002F582E" w:rsidRDefault="002F582E" w:rsidP="002F582E">
            <w:pPr>
              <w:pStyle w:val="Textocomentario"/>
              <w:jc w:val="center"/>
              <w:textAlignment w:val="auto"/>
              <w:rPr>
                <w:rFonts w:cs="Calibri"/>
                <w:sz w:val="16"/>
                <w:szCs w:val="16"/>
              </w:rPr>
            </w:pPr>
            <w:r>
              <w:rPr>
                <w:rFonts w:cs="Calibri"/>
                <w:sz w:val="16"/>
                <w:szCs w:val="16"/>
              </w:rPr>
              <w:t>1</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0786A" w14:textId="72BEB3EB" w:rsidR="002F582E" w:rsidRDefault="002F582E" w:rsidP="002F582E">
            <w:pPr>
              <w:pStyle w:val="Textocomentario"/>
              <w:jc w:val="center"/>
              <w:textAlignment w:val="auto"/>
              <w:rPr>
                <w:rFonts w:cs="Calibri"/>
                <w:sz w:val="16"/>
                <w:szCs w:val="16"/>
              </w:rPr>
            </w:pPr>
            <w:r>
              <w:rPr>
                <w:rFonts w:cs="Calibri"/>
                <w:sz w:val="16"/>
                <w:szCs w:val="16"/>
              </w:rPr>
              <w:t>-4</w:t>
            </w:r>
          </w:p>
        </w:tc>
      </w:tr>
      <w:tr w:rsidR="002F582E" w14:paraId="739237AC" w14:textId="77777777">
        <w:tc>
          <w:tcPr>
            <w:tcW w:w="4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78DE2" w14:textId="77777777" w:rsidR="002F582E" w:rsidRDefault="002F582E" w:rsidP="002F582E">
            <w:pPr>
              <w:pStyle w:val="Textocomentario"/>
              <w:jc w:val="both"/>
              <w:textAlignment w:val="auto"/>
              <w:rPr>
                <w:rFonts w:cs="Calibri"/>
                <w:sz w:val="16"/>
                <w:szCs w:val="16"/>
              </w:rPr>
            </w:pPr>
            <w:r>
              <w:rPr>
                <w:rFonts w:cs="Calibri"/>
                <w:sz w:val="16"/>
                <w:szCs w:val="16"/>
              </w:rPr>
              <w:lastRenderedPageBreak/>
              <w:t>Enfermedades Transmisibles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1C65" w14:textId="5AC0DD66" w:rsidR="002F582E" w:rsidRPr="002F582E" w:rsidRDefault="002F582E" w:rsidP="002F582E">
            <w:pPr>
              <w:pStyle w:val="Textocomentario"/>
              <w:jc w:val="center"/>
              <w:textAlignment w:val="auto"/>
              <w:rPr>
                <w:rFonts w:cs="Calibri"/>
                <w:sz w:val="16"/>
                <w:szCs w:val="16"/>
              </w:rPr>
            </w:pPr>
            <w:r>
              <w:rPr>
                <w:rFonts w:cs="Calibri"/>
                <w:sz w:val="16"/>
                <w:szCs w:val="16"/>
              </w:rPr>
              <w:t>0</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D5449" w14:textId="33FA6BBF" w:rsidR="002F582E" w:rsidRDefault="002F582E" w:rsidP="002F582E">
            <w:pPr>
              <w:pStyle w:val="Textocomentario"/>
              <w:jc w:val="center"/>
              <w:textAlignment w:val="auto"/>
              <w:rPr>
                <w:rFonts w:cs="Calibri"/>
                <w:sz w:val="16"/>
                <w:szCs w:val="16"/>
              </w:rPr>
            </w:pPr>
            <w:r>
              <w:rPr>
                <w:rFonts w:cs="Calibri"/>
                <w:sz w:val="16"/>
                <w:szCs w:val="16"/>
              </w:rPr>
              <w:t>1</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76FA0" w14:textId="29044220" w:rsidR="002F582E" w:rsidRDefault="002F582E" w:rsidP="002F582E">
            <w:pPr>
              <w:pStyle w:val="Textocomentario"/>
              <w:jc w:val="center"/>
              <w:textAlignment w:val="auto"/>
              <w:rPr>
                <w:rFonts w:cs="Calibri"/>
                <w:sz w:val="16"/>
                <w:szCs w:val="16"/>
              </w:rPr>
            </w:pPr>
            <w:r>
              <w:rPr>
                <w:rFonts w:cs="Calibri"/>
                <w:sz w:val="16"/>
                <w:szCs w:val="16"/>
              </w:rPr>
              <w:t>1</w:t>
            </w:r>
          </w:p>
        </w:tc>
      </w:tr>
      <w:tr w:rsidR="002F582E" w14:paraId="04D1727F" w14:textId="77777777">
        <w:tc>
          <w:tcPr>
            <w:tcW w:w="4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EA6B6" w14:textId="77777777" w:rsidR="002F582E" w:rsidRDefault="002F582E" w:rsidP="002F582E">
            <w:pPr>
              <w:pStyle w:val="Textocomentario"/>
              <w:jc w:val="both"/>
              <w:textAlignment w:val="auto"/>
              <w:rPr>
                <w:rFonts w:cs="Calibri"/>
                <w:sz w:val="16"/>
                <w:szCs w:val="16"/>
              </w:rPr>
            </w:pPr>
            <w:r>
              <w:rPr>
                <w:rFonts w:cs="Calibri"/>
                <w:sz w:val="16"/>
                <w:szCs w:val="16"/>
              </w:rPr>
              <w:t>Ciertas Afecciones Originadas en el Periodo Perinatal</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E7D3D" w14:textId="19092301" w:rsidR="002F582E" w:rsidRPr="002F582E" w:rsidRDefault="002F582E" w:rsidP="002F582E">
            <w:pPr>
              <w:pStyle w:val="Textocomentario"/>
              <w:jc w:val="center"/>
              <w:textAlignment w:val="auto"/>
              <w:rPr>
                <w:rFonts w:cs="Calibri"/>
                <w:sz w:val="16"/>
                <w:szCs w:val="16"/>
              </w:rPr>
            </w:pPr>
            <w:r>
              <w:rPr>
                <w:rFonts w:cs="Calibri"/>
                <w:sz w:val="16"/>
                <w:szCs w:val="16"/>
              </w:rPr>
              <w:t>0</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7874B" w14:textId="0E908EBF" w:rsidR="002F582E" w:rsidRDefault="002F582E" w:rsidP="002F582E">
            <w:pPr>
              <w:pStyle w:val="Textocomentario"/>
              <w:jc w:val="center"/>
              <w:textAlignment w:val="auto"/>
              <w:rPr>
                <w:rFonts w:cs="Calibri"/>
                <w:sz w:val="16"/>
                <w:szCs w:val="16"/>
              </w:rPr>
            </w:pPr>
            <w:r>
              <w:rPr>
                <w:rFonts w:cs="Calibri"/>
                <w:sz w:val="16"/>
                <w:szCs w:val="16"/>
              </w:rPr>
              <w:t>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E2516" w14:textId="6E275858" w:rsidR="002F582E" w:rsidRDefault="002F582E" w:rsidP="002F582E">
            <w:pPr>
              <w:pStyle w:val="Textocomentario"/>
              <w:jc w:val="center"/>
              <w:textAlignment w:val="auto"/>
              <w:rPr>
                <w:rFonts w:cs="Calibri"/>
                <w:sz w:val="16"/>
                <w:szCs w:val="16"/>
              </w:rPr>
            </w:pPr>
            <w:r>
              <w:rPr>
                <w:rFonts w:cs="Calibri"/>
                <w:sz w:val="16"/>
                <w:szCs w:val="16"/>
              </w:rPr>
              <w:t>0</w:t>
            </w:r>
          </w:p>
        </w:tc>
      </w:tr>
      <w:tr w:rsidR="002F582E" w14:paraId="2E324293" w14:textId="77777777">
        <w:tc>
          <w:tcPr>
            <w:tcW w:w="4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219C5" w14:textId="77777777" w:rsidR="002F582E" w:rsidRDefault="002F582E" w:rsidP="002F582E">
            <w:pPr>
              <w:pStyle w:val="Textocomentario"/>
              <w:jc w:val="both"/>
              <w:textAlignment w:val="auto"/>
              <w:rPr>
                <w:rFonts w:cs="Calibri"/>
                <w:sz w:val="16"/>
                <w:szCs w:val="16"/>
              </w:rPr>
            </w:pPr>
            <w:r>
              <w:rPr>
                <w:rFonts w:cs="Calibri"/>
                <w:sz w:val="16"/>
                <w:szCs w:val="16"/>
              </w:rPr>
              <w:t>Causas Externas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39E25" w14:textId="6EEEB061" w:rsidR="002F582E" w:rsidRPr="002F582E" w:rsidRDefault="002F582E" w:rsidP="002F582E">
            <w:pPr>
              <w:pStyle w:val="Textocomentario"/>
              <w:jc w:val="center"/>
              <w:textAlignment w:val="auto"/>
              <w:rPr>
                <w:rFonts w:cs="Calibri"/>
                <w:sz w:val="16"/>
                <w:szCs w:val="16"/>
              </w:rPr>
            </w:pPr>
            <w:r w:rsidRPr="002F582E">
              <w:rPr>
                <w:sz w:val="16"/>
                <w:szCs w:val="16"/>
              </w:rPr>
              <w:t>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6A36B" w14:textId="69B84193" w:rsidR="002F582E" w:rsidRDefault="002F582E" w:rsidP="002F582E">
            <w:pPr>
              <w:pStyle w:val="Textocomentario"/>
              <w:jc w:val="center"/>
              <w:textAlignment w:val="auto"/>
              <w:rPr>
                <w:rFonts w:cs="Calibri"/>
                <w:sz w:val="16"/>
                <w:szCs w:val="16"/>
              </w:rPr>
            </w:pPr>
            <w:r>
              <w:rPr>
                <w:rFonts w:cs="Calibri"/>
                <w:sz w:val="16"/>
                <w:szCs w:val="16"/>
              </w:rPr>
              <w:t>2</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81FA2" w14:textId="2D9810DE" w:rsidR="002F582E" w:rsidRDefault="002F582E" w:rsidP="002F582E">
            <w:pPr>
              <w:pStyle w:val="Textocomentario"/>
              <w:jc w:val="center"/>
              <w:textAlignment w:val="auto"/>
              <w:rPr>
                <w:rFonts w:cs="Calibri"/>
                <w:sz w:val="16"/>
                <w:szCs w:val="16"/>
              </w:rPr>
            </w:pPr>
            <w:r>
              <w:rPr>
                <w:rFonts w:cs="Calibri"/>
                <w:sz w:val="16"/>
                <w:szCs w:val="16"/>
              </w:rPr>
              <w:t>0</w:t>
            </w:r>
          </w:p>
        </w:tc>
      </w:tr>
      <w:tr w:rsidR="002F582E" w14:paraId="55F6B738" w14:textId="77777777">
        <w:tc>
          <w:tcPr>
            <w:tcW w:w="4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0C822" w14:textId="77777777" w:rsidR="002F582E" w:rsidRDefault="002F582E" w:rsidP="002F582E">
            <w:pPr>
              <w:pStyle w:val="Textocomentario"/>
              <w:jc w:val="both"/>
              <w:textAlignment w:val="auto"/>
              <w:rPr>
                <w:rFonts w:cs="Calibri"/>
                <w:sz w:val="16"/>
                <w:szCs w:val="16"/>
              </w:rPr>
            </w:pPr>
            <w:r>
              <w:rPr>
                <w:rFonts w:cs="Calibri"/>
                <w:sz w:val="16"/>
                <w:szCs w:val="16"/>
              </w:rPr>
              <w:t>Signos, Síntomas y Afecciones mal definidas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AAC2C" w14:textId="76750BD8" w:rsidR="002F582E" w:rsidRPr="002F582E" w:rsidRDefault="002F582E" w:rsidP="002F582E">
            <w:pPr>
              <w:pStyle w:val="Textocomentario"/>
              <w:jc w:val="center"/>
              <w:textAlignment w:val="auto"/>
              <w:rPr>
                <w:rFonts w:cs="Calibri"/>
                <w:sz w:val="16"/>
                <w:szCs w:val="16"/>
              </w:rPr>
            </w:pPr>
            <w:r>
              <w:rPr>
                <w:rFonts w:cs="Calibri"/>
                <w:sz w:val="16"/>
                <w:szCs w:val="16"/>
              </w:rPr>
              <w:t>0</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BFC6F" w14:textId="0354629F" w:rsidR="002F582E" w:rsidRDefault="002F582E" w:rsidP="002F582E">
            <w:pPr>
              <w:pStyle w:val="Textocomentario"/>
              <w:jc w:val="center"/>
              <w:textAlignment w:val="auto"/>
              <w:rPr>
                <w:rFonts w:cs="Calibri"/>
                <w:sz w:val="16"/>
                <w:szCs w:val="16"/>
              </w:rPr>
            </w:pPr>
            <w:r>
              <w:rPr>
                <w:rFonts w:cs="Calibri"/>
                <w:sz w:val="16"/>
                <w:szCs w:val="16"/>
              </w:rPr>
              <w:t>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0101C" w14:textId="3DCBE965" w:rsidR="002F582E" w:rsidRDefault="002F582E" w:rsidP="002F582E">
            <w:pPr>
              <w:pStyle w:val="Textocomentario"/>
              <w:jc w:val="center"/>
              <w:textAlignment w:val="auto"/>
              <w:rPr>
                <w:rFonts w:cs="Calibri"/>
                <w:sz w:val="16"/>
                <w:szCs w:val="16"/>
              </w:rPr>
            </w:pPr>
            <w:r>
              <w:rPr>
                <w:rFonts w:cs="Calibri"/>
                <w:sz w:val="16"/>
                <w:szCs w:val="16"/>
              </w:rPr>
              <w:t>0</w:t>
            </w:r>
          </w:p>
        </w:tc>
      </w:tr>
      <w:tr w:rsidR="002F582E" w14:paraId="09EC5881" w14:textId="77777777">
        <w:tc>
          <w:tcPr>
            <w:tcW w:w="4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FD042" w14:textId="77777777" w:rsidR="002F582E" w:rsidRDefault="002F582E" w:rsidP="002F582E">
            <w:pPr>
              <w:pStyle w:val="Textocomentario"/>
              <w:jc w:val="both"/>
              <w:textAlignment w:val="auto"/>
              <w:rPr>
                <w:rFonts w:cs="Calibri"/>
                <w:sz w:val="16"/>
                <w:szCs w:val="16"/>
              </w:rPr>
            </w:pPr>
            <w:r>
              <w:rPr>
                <w:rFonts w:cs="Calibri"/>
                <w:sz w:val="16"/>
                <w:szCs w:val="16"/>
              </w:rPr>
              <w:t>Todas las demás Enfermedades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569EA" w14:textId="55F17D43" w:rsidR="002F582E" w:rsidRPr="002F582E" w:rsidRDefault="002F582E" w:rsidP="002F582E">
            <w:pPr>
              <w:pStyle w:val="Textocomentario"/>
              <w:jc w:val="center"/>
              <w:textAlignment w:val="auto"/>
              <w:rPr>
                <w:rFonts w:cs="Calibri"/>
                <w:sz w:val="16"/>
                <w:szCs w:val="16"/>
              </w:rPr>
            </w:pPr>
            <w:r w:rsidRPr="002F582E">
              <w:rPr>
                <w:sz w:val="16"/>
                <w:szCs w:val="16"/>
              </w:rPr>
              <w:t>7</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D0C41" w14:textId="06BC7C70" w:rsidR="002F582E" w:rsidRDefault="009D08DE" w:rsidP="002F582E">
            <w:pPr>
              <w:pStyle w:val="Textocomentario"/>
              <w:jc w:val="center"/>
              <w:textAlignment w:val="auto"/>
              <w:rPr>
                <w:rFonts w:cs="Calibri"/>
                <w:sz w:val="16"/>
                <w:szCs w:val="16"/>
              </w:rPr>
            </w:pPr>
            <w:r>
              <w:rPr>
                <w:rFonts w:cs="Calibri"/>
                <w:sz w:val="16"/>
                <w:szCs w:val="16"/>
              </w:rPr>
              <w:t>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BCFB6" w14:textId="6A3C3E40" w:rsidR="002F582E" w:rsidRDefault="002F582E" w:rsidP="002F582E">
            <w:pPr>
              <w:pStyle w:val="Textocomentario"/>
              <w:jc w:val="center"/>
              <w:textAlignment w:val="auto"/>
              <w:rPr>
                <w:rFonts w:cs="Calibri"/>
                <w:sz w:val="16"/>
                <w:szCs w:val="16"/>
              </w:rPr>
            </w:pPr>
            <w:r>
              <w:rPr>
                <w:rFonts w:cs="Calibri"/>
                <w:sz w:val="16"/>
                <w:szCs w:val="16"/>
              </w:rPr>
              <w:t>-2</w:t>
            </w:r>
          </w:p>
        </w:tc>
      </w:tr>
    </w:tbl>
    <w:p w14:paraId="4B0C091B" w14:textId="2BB03413" w:rsidR="000417DE" w:rsidRDefault="00EE328D">
      <w:pPr>
        <w:pStyle w:val="Textocomentario"/>
        <w:jc w:val="both"/>
        <w:rPr>
          <w:rFonts w:cs="Calibri"/>
          <w:sz w:val="16"/>
          <w:szCs w:val="16"/>
        </w:rPr>
      </w:pPr>
      <w:r>
        <w:rPr>
          <w:rFonts w:cs="Calibri"/>
          <w:sz w:val="16"/>
          <w:szCs w:val="16"/>
        </w:rPr>
        <w:t xml:space="preserve">Fuente: </w:t>
      </w:r>
      <w:r w:rsidR="009677F2">
        <w:rPr>
          <w:rFonts w:cs="Calibri"/>
          <w:sz w:val="16"/>
          <w:szCs w:val="16"/>
        </w:rPr>
        <w:t>Estadísticas vitales 2020</w:t>
      </w:r>
    </w:p>
    <w:p w14:paraId="3D7B1EA2" w14:textId="343A3FE9" w:rsidR="009D08DE" w:rsidRPr="009D08DE" w:rsidRDefault="009D08DE" w:rsidP="009D08DE">
      <w:pPr>
        <w:pStyle w:val="Textocomentario"/>
        <w:spacing w:after="0"/>
        <w:jc w:val="both"/>
        <w:rPr>
          <w:rFonts w:cs="Calibri"/>
          <w:sz w:val="16"/>
          <w:szCs w:val="16"/>
        </w:rPr>
      </w:pPr>
      <w:r w:rsidRPr="009D08DE">
        <w:rPr>
          <w:rFonts w:cs="Calibri"/>
          <w:sz w:val="16"/>
          <w:szCs w:val="16"/>
        </w:rPr>
        <w:t xml:space="preserve">En cuanto a los indicadores de mortalidad relacionada con eventos trazadores, se encontraron los resultados descritos en la Tabla </w:t>
      </w:r>
      <w:r w:rsidR="009677F2">
        <w:rPr>
          <w:rFonts w:cs="Calibri"/>
          <w:sz w:val="16"/>
          <w:szCs w:val="16"/>
        </w:rPr>
        <w:t>10</w:t>
      </w:r>
      <w:r w:rsidRPr="009D08DE">
        <w:rPr>
          <w:rFonts w:cs="Calibri"/>
          <w:sz w:val="16"/>
          <w:szCs w:val="16"/>
        </w:rPr>
        <w:t xml:space="preserve">, de acuerdo a estos se concluye que no se presentó eventos trazadores de mortalidad en el </w:t>
      </w:r>
      <w:r w:rsidR="009C7F89">
        <w:rPr>
          <w:rFonts w:cs="Calibri"/>
          <w:sz w:val="16"/>
          <w:szCs w:val="16"/>
        </w:rPr>
        <w:t>primer</w:t>
      </w:r>
      <w:r w:rsidRPr="009D08DE">
        <w:rPr>
          <w:rFonts w:cs="Calibri"/>
          <w:sz w:val="16"/>
          <w:szCs w:val="16"/>
        </w:rPr>
        <w:t xml:space="preserve"> semestre de 20</w:t>
      </w:r>
      <w:r w:rsidR="009C7F89">
        <w:rPr>
          <w:rFonts w:cs="Calibri"/>
          <w:sz w:val="16"/>
          <w:szCs w:val="16"/>
        </w:rPr>
        <w:t>20, similar situación en el II semestre de 2020.</w:t>
      </w:r>
    </w:p>
    <w:p w14:paraId="0B42DD07" w14:textId="2EDE9A7F" w:rsidR="000417DE" w:rsidRDefault="000417DE" w:rsidP="009D08DE">
      <w:pPr>
        <w:pStyle w:val="Textocomentario"/>
        <w:spacing w:after="0"/>
        <w:jc w:val="both"/>
        <w:rPr>
          <w:rFonts w:cs="Calibri"/>
          <w:sz w:val="16"/>
          <w:szCs w:val="16"/>
        </w:rPr>
      </w:pPr>
    </w:p>
    <w:p w14:paraId="1F2604FA" w14:textId="53E9EB02" w:rsidR="000417DE" w:rsidRDefault="00EE328D">
      <w:pPr>
        <w:pStyle w:val="Textocomentario"/>
        <w:jc w:val="both"/>
        <w:rPr>
          <w:rFonts w:cs="Calibri"/>
          <w:sz w:val="16"/>
          <w:szCs w:val="16"/>
        </w:rPr>
      </w:pPr>
      <w:r>
        <w:rPr>
          <w:rFonts w:cs="Calibri"/>
          <w:sz w:val="16"/>
          <w:szCs w:val="16"/>
        </w:rPr>
        <w:t xml:space="preserve">Tabla </w:t>
      </w:r>
      <w:r w:rsidR="009677F2">
        <w:rPr>
          <w:rFonts w:cs="Calibri"/>
          <w:sz w:val="16"/>
          <w:szCs w:val="16"/>
        </w:rPr>
        <w:t>10</w:t>
      </w:r>
      <w:r>
        <w:rPr>
          <w:rFonts w:cs="Calibri"/>
          <w:sz w:val="16"/>
          <w:szCs w:val="16"/>
        </w:rPr>
        <w:t>. Indicadores Trazadores de Mortalidad</w:t>
      </w:r>
      <w:r w:rsidR="009677F2">
        <w:rPr>
          <w:rFonts w:cs="Calibri"/>
          <w:sz w:val="16"/>
          <w:szCs w:val="16"/>
        </w:rPr>
        <w:t xml:space="preserve"> Región 03 (Caquetá)</w:t>
      </w:r>
    </w:p>
    <w:tbl>
      <w:tblPr>
        <w:tblW w:w="8495" w:type="dxa"/>
        <w:tblCellMar>
          <w:left w:w="10" w:type="dxa"/>
          <w:right w:w="10" w:type="dxa"/>
        </w:tblCellMar>
        <w:tblLook w:val="0000" w:firstRow="0" w:lastRow="0" w:firstColumn="0" w:lastColumn="0" w:noHBand="0" w:noVBand="0"/>
      </w:tblPr>
      <w:tblGrid>
        <w:gridCol w:w="4248"/>
        <w:gridCol w:w="1276"/>
        <w:gridCol w:w="1275"/>
        <w:gridCol w:w="1696"/>
      </w:tblGrid>
      <w:tr w:rsidR="009D08DE" w:rsidRPr="000C2EB7" w14:paraId="430B9D6D" w14:textId="7777777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99D7A" w14:textId="77777777" w:rsidR="009D08DE" w:rsidRDefault="009D08DE" w:rsidP="009D08DE">
            <w:pPr>
              <w:pStyle w:val="Textocomentario"/>
              <w:jc w:val="center"/>
              <w:textAlignment w:val="auto"/>
              <w:rPr>
                <w:rFonts w:cs="Calibri"/>
                <w:b/>
                <w:sz w:val="16"/>
                <w:szCs w:val="16"/>
              </w:rPr>
            </w:pPr>
            <w:r>
              <w:rPr>
                <w:rFonts w:cs="Calibri"/>
                <w:b/>
                <w:sz w:val="16"/>
                <w:szCs w:val="16"/>
              </w:rPr>
              <w:t>Indicador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AFCB4" w14:textId="6CFAEE92" w:rsidR="009D08DE" w:rsidRDefault="009D08DE" w:rsidP="009D08DE">
            <w:pPr>
              <w:pStyle w:val="Textocomentario"/>
              <w:jc w:val="center"/>
              <w:textAlignment w:val="auto"/>
              <w:rPr>
                <w:rFonts w:cs="Calibri"/>
                <w:b/>
                <w:sz w:val="16"/>
                <w:szCs w:val="16"/>
              </w:rPr>
            </w:pPr>
            <w:r>
              <w:rPr>
                <w:rFonts w:cs="Calibri"/>
                <w:b/>
                <w:sz w:val="16"/>
                <w:szCs w:val="16"/>
              </w:rPr>
              <w:t xml:space="preserve">Semestre II 2019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D65C0" w14:textId="05C39B3A" w:rsidR="009D08DE" w:rsidRDefault="009D08DE" w:rsidP="009D08DE">
            <w:pPr>
              <w:pStyle w:val="Textocomentario"/>
              <w:jc w:val="center"/>
              <w:textAlignment w:val="auto"/>
              <w:rPr>
                <w:rFonts w:cs="Calibri"/>
                <w:b/>
                <w:sz w:val="16"/>
                <w:szCs w:val="16"/>
              </w:rPr>
            </w:pPr>
            <w:r>
              <w:rPr>
                <w:rFonts w:cs="Calibri"/>
                <w:b/>
                <w:sz w:val="16"/>
                <w:szCs w:val="16"/>
              </w:rPr>
              <w:t>Semestre I 2020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54102" w14:textId="33F69134" w:rsidR="009D08DE" w:rsidRPr="000C2EB7" w:rsidRDefault="009D08DE" w:rsidP="009D08DE">
            <w:pPr>
              <w:pStyle w:val="Textocomentario"/>
              <w:jc w:val="center"/>
              <w:textAlignment w:val="auto"/>
              <w:rPr>
                <w:rFonts w:cs="Calibri"/>
                <w:b/>
                <w:sz w:val="16"/>
                <w:szCs w:val="16"/>
                <w:lang w:val="en-US"/>
              </w:rPr>
            </w:pPr>
            <w:proofErr w:type="spellStart"/>
            <w:r w:rsidRPr="000C2EB7">
              <w:rPr>
                <w:rFonts w:cs="Calibri"/>
                <w:b/>
                <w:sz w:val="16"/>
                <w:szCs w:val="16"/>
                <w:lang w:val="en-US"/>
              </w:rPr>
              <w:t>Var</w:t>
            </w:r>
            <w:proofErr w:type="spellEnd"/>
            <w:r w:rsidRPr="000C2EB7">
              <w:rPr>
                <w:rFonts w:cs="Calibri"/>
                <w:b/>
                <w:sz w:val="16"/>
                <w:szCs w:val="16"/>
                <w:lang w:val="en-US"/>
              </w:rPr>
              <w:t xml:space="preserve"> </w:t>
            </w:r>
            <w:proofErr w:type="spellStart"/>
            <w:r w:rsidRPr="000C2EB7">
              <w:rPr>
                <w:rFonts w:cs="Calibri"/>
                <w:b/>
                <w:sz w:val="16"/>
                <w:szCs w:val="16"/>
                <w:lang w:val="en-US"/>
              </w:rPr>
              <w:t>Semestre</w:t>
            </w:r>
            <w:proofErr w:type="spellEnd"/>
            <w:r w:rsidRPr="000C2EB7">
              <w:rPr>
                <w:rFonts w:cs="Calibri"/>
                <w:b/>
                <w:sz w:val="16"/>
                <w:szCs w:val="16"/>
                <w:lang w:val="en-US"/>
              </w:rPr>
              <w:t xml:space="preserve"> II 2019 – </w:t>
            </w:r>
            <w:proofErr w:type="spellStart"/>
            <w:r w:rsidRPr="000C2EB7">
              <w:rPr>
                <w:rFonts w:cs="Calibri"/>
                <w:b/>
                <w:sz w:val="16"/>
                <w:szCs w:val="16"/>
                <w:lang w:val="en-US"/>
              </w:rPr>
              <w:t>Semestre</w:t>
            </w:r>
            <w:proofErr w:type="spellEnd"/>
            <w:r w:rsidRPr="000C2EB7">
              <w:rPr>
                <w:rFonts w:cs="Calibri"/>
                <w:b/>
                <w:sz w:val="16"/>
                <w:szCs w:val="16"/>
                <w:lang w:val="en-US"/>
              </w:rPr>
              <w:t xml:space="preserve"> I 2020</w:t>
            </w:r>
          </w:p>
        </w:tc>
      </w:tr>
      <w:tr w:rsidR="009D08DE" w14:paraId="5D1976DD" w14:textId="7777777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452D" w14:textId="77777777" w:rsidR="009D08DE" w:rsidRDefault="009D08DE" w:rsidP="009D08DE">
            <w:pPr>
              <w:pStyle w:val="Textocomentario"/>
              <w:jc w:val="both"/>
              <w:textAlignment w:val="auto"/>
              <w:rPr>
                <w:rFonts w:cs="Calibri"/>
                <w:sz w:val="16"/>
                <w:szCs w:val="16"/>
              </w:rPr>
            </w:pPr>
            <w:r>
              <w:rPr>
                <w:rFonts w:cs="Calibri"/>
                <w:sz w:val="16"/>
                <w:szCs w:val="16"/>
              </w:rPr>
              <w:t>Tasa de mortalidad en la niñez (menores de 5 años de edad)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19C60" w14:textId="71A18A1D" w:rsidR="009D08DE" w:rsidRPr="009D08DE" w:rsidRDefault="009D08DE" w:rsidP="009D08DE">
            <w:pPr>
              <w:pStyle w:val="Textocomentario"/>
              <w:jc w:val="center"/>
              <w:textAlignment w:val="auto"/>
              <w:rPr>
                <w:rFonts w:cs="Calibri"/>
                <w:sz w:val="16"/>
                <w:szCs w:val="16"/>
              </w:rPr>
            </w:pPr>
            <w:r w:rsidRPr="009D08DE">
              <w:rPr>
                <w:sz w:val="16"/>
                <w:szCs w:val="16"/>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8DE39" w14:textId="152D53D5" w:rsidR="009D08DE" w:rsidRPr="009D08DE" w:rsidRDefault="009D08DE" w:rsidP="009D08DE">
            <w:pPr>
              <w:pStyle w:val="Textocomentario"/>
              <w:jc w:val="center"/>
              <w:textAlignment w:val="auto"/>
              <w:rPr>
                <w:rFonts w:cs="Calibri"/>
                <w:sz w:val="16"/>
                <w:szCs w:val="16"/>
              </w:rPr>
            </w:pPr>
            <w:r>
              <w:rPr>
                <w:rFonts w:cs="Calibri"/>
                <w:sz w:val="16"/>
                <w:szCs w:val="16"/>
              </w:rPr>
              <w:t>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21842" w14:textId="06F5C0FD" w:rsidR="009D08DE" w:rsidRPr="009D08DE" w:rsidRDefault="009D08DE" w:rsidP="009D08DE">
            <w:pPr>
              <w:pStyle w:val="Textocomentario"/>
              <w:jc w:val="center"/>
              <w:textAlignment w:val="auto"/>
              <w:rPr>
                <w:rFonts w:cs="Calibri"/>
                <w:sz w:val="16"/>
                <w:szCs w:val="16"/>
              </w:rPr>
            </w:pPr>
            <w:r>
              <w:rPr>
                <w:rFonts w:cs="Calibri"/>
                <w:sz w:val="16"/>
                <w:szCs w:val="16"/>
              </w:rPr>
              <w:t>0</w:t>
            </w:r>
          </w:p>
        </w:tc>
      </w:tr>
      <w:tr w:rsidR="009D08DE" w14:paraId="5B192C2F" w14:textId="7777777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1E2CA" w14:textId="77777777" w:rsidR="009D08DE" w:rsidRDefault="009D08DE" w:rsidP="009D08DE">
            <w:pPr>
              <w:pStyle w:val="Textocomentario"/>
              <w:jc w:val="both"/>
              <w:textAlignment w:val="auto"/>
              <w:rPr>
                <w:rFonts w:cs="Calibri"/>
                <w:sz w:val="16"/>
                <w:szCs w:val="16"/>
              </w:rPr>
            </w:pPr>
            <w:r>
              <w:rPr>
                <w:rFonts w:cs="Calibri"/>
                <w:sz w:val="16"/>
                <w:szCs w:val="16"/>
              </w:rPr>
              <w:t>Tasa de mortalidad en niños menores de 5 años por IRA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62571" w14:textId="5D3C5BB7" w:rsidR="009D08DE" w:rsidRPr="009D08DE" w:rsidRDefault="009D08DE" w:rsidP="009D08DE">
            <w:pPr>
              <w:pStyle w:val="Textocomentario"/>
              <w:jc w:val="center"/>
              <w:textAlignment w:val="auto"/>
              <w:rPr>
                <w:rFonts w:cs="Calibri"/>
                <w:sz w:val="16"/>
                <w:szCs w:val="16"/>
              </w:rPr>
            </w:pPr>
            <w:r w:rsidRPr="009D08DE">
              <w:rPr>
                <w:sz w:val="16"/>
                <w:szCs w:val="16"/>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73386" w14:textId="1CF95CA4" w:rsidR="009D08DE" w:rsidRPr="009D08DE" w:rsidRDefault="009D08DE" w:rsidP="009D08DE">
            <w:pPr>
              <w:pStyle w:val="Textocomentario"/>
              <w:jc w:val="center"/>
              <w:textAlignment w:val="auto"/>
              <w:rPr>
                <w:rFonts w:cs="Calibri"/>
                <w:sz w:val="16"/>
                <w:szCs w:val="16"/>
              </w:rPr>
            </w:pPr>
            <w:r>
              <w:rPr>
                <w:rFonts w:cs="Calibri"/>
                <w:sz w:val="16"/>
                <w:szCs w:val="16"/>
              </w:rPr>
              <w:t>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05C7D" w14:textId="2563B1EF" w:rsidR="009D08DE" w:rsidRPr="009D08DE" w:rsidRDefault="009D08DE" w:rsidP="009D08DE">
            <w:pPr>
              <w:pStyle w:val="Textocomentario"/>
              <w:jc w:val="center"/>
              <w:textAlignment w:val="auto"/>
              <w:rPr>
                <w:rFonts w:cs="Calibri"/>
                <w:sz w:val="16"/>
                <w:szCs w:val="16"/>
              </w:rPr>
            </w:pPr>
            <w:r>
              <w:rPr>
                <w:rFonts w:cs="Calibri"/>
                <w:sz w:val="16"/>
                <w:szCs w:val="16"/>
              </w:rPr>
              <w:t>0</w:t>
            </w:r>
          </w:p>
        </w:tc>
      </w:tr>
      <w:tr w:rsidR="009D08DE" w14:paraId="135DB26E" w14:textId="7777777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0DBD1" w14:textId="77777777" w:rsidR="009D08DE" w:rsidRDefault="009D08DE" w:rsidP="009D08DE">
            <w:pPr>
              <w:pStyle w:val="Textocomentario"/>
              <w:jc w:val="both"/>
              <w:textAlignment w:val="auto"/>
              <w:rPr>
                <w:rFonts w:cs="Calibri"/>
                <w:sz w:val="16"/>
                <w:szCs w:val="16"/>
              </w:rPr>
            </w:pPr>
            <w:r>
              <w:rPr>
                <w:rFonts w:cs="Calibri"/>
                <w:sz w:val="16"/>
                <w:szCs w:val="16"/>
              </w:rPr>
              <w:t>Tasa de mortalidad en niños menores de 5 años por EDA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DCB79" w14:textId="6F976BF2" w:rsidR="009D08DE" w:rsidRPr="009D08DE" w:rsidRDefault="009D08DE" w:rsidP="009D08DE">
            <w:pPr>
              <w:pStyle w:val="Textocomentario"/>
              <w:jc w:val="center"/>
              <w:textAlignment w:val="auto"/>
              <w:rPr>
                <w:rFonts w:cs="Calibri"/>
                <w:sz w:val="16"/>
                <w:szCs w:val="16"/>
              </w:rPr>
            </w:pPr>
            <w:r w:rsidRPr="009D08DE">
              <w:rPr>
                <w:sz w:val="16"/>
                <w:szCs w:val="16"/>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3C630" w14:textId="7CADD3B2" w:rsidR="009D08DE" w:rsidRPr="009D08DE" w:rsidRDefault="009D08DE" w:rsidP="009D08DE">
            <w:pPr>
              <w:pStyle w:val="Textocomentario"/>
              <w:jc w:val="center"/>
              <w:textAlignment w:val="auto"/>
              <w:rPr>
                <w:rFonts w:cs="Calibri"/>
                <w:sz w:val="16"/>
                <w:szCs w:val="16"/>
              </w:rPr>
            </w:pPr>
            <w:r>
              <w:rPr>
                <w:rFonts w:cs="Calibri"/>
                <w:sz w:val="16"/>
                <w:szCs w:val="16"/>
              </w:rPr>
              <w:t>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6E220" w14:textId="339F4482" w:rsidR="009D08DE" w:rsidRPr="009D08DE" w:rsidRDefault="009D08DE" w:rsidP="009D08DE">
            <w:pPr>
              <w:pStyle w:val="Textocomentario"/>
              <w:jc w:val="center"/>
              <w:textAlignment w:val="auto"/>
              <w:rPr>
                <w:rFonts w:cs="Calibri"/>
                <w:sz w:val="16"/>
                <w:szCs w:val="16"/>
              </w:rPr>
            </w:pPr>
            <w:r>
              <w:rPr>
                <w:rFonts w:cs="Calibri"/>
                <w:sz w:val="16"/>
                <w:szCs w:val="16"/>
              </w:rPr>
              <w:t>0</w:t>
            </w:r>
          </w:p>
        </w:tc>
      </w:tr>
      <w:tr w:rsidR="009D08DE" w14:paraId="4827E031" w14:textId="7777777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2E069" w14:textId="77777777" w:rsidR="009D08DE" w:rsidRDefault="009D08DE" w:rsidP="009D08DE">
            <w:pPr>
              <w:pStyle w:val="Textocomentario"/>
              <w:jc w:val="both"/>
              <w:textAlignment w:val="auto"/>
              <w:rPr>
                <w:rFonts w:cs="Calibri"/>
                <w:sz w:val="16"/>
                <w:szCs w:val="16"/>
              </w:rPr>
            </w:pPr>
            <w:r>
              <w:rPr>
                <w:rFonts w:cs="Calibri"/>
                <w:sz w:val="16"/>
                <w:szCs w:val="16"/>
              </w:rPr>
              <w:t>Tasa de mortalidad por leucemia aguda en menores de 18 años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7C354" w14:textId="1F151568" w:rsidR="009D08DE" w:rsidRPr="009D08DE" w:rsidRDefault="009D08DE" w:rsidP="009D08DE">
            <w:pPr>
              <w:pStyle w:val="Textocomentario"/>
              <w:jc w:val="center"/>
              <w:textAlignment w:val="auto"/>
              <w:rPr>
                <w:rFonts w:cs="Calibri"/>
                <w:sz w:val="16"/>
                <w:szCs w:val="16"/>
              </w:rPr>
            </w:pPr>
            <w:r w:rsidRPr="009D08DE">
              <w:rPr>
                <w:sz w:val="16"/>
                <w:szCs w:val="16"/>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D6DA5" w14:textId="0013F7FC" w:rsidR="009D08DE" w:rsidRPr="009D08DE" w:rsidRDefault="009D08DE" w:rsidP="009D08DE">
            <w:pPr>
              <w:pStyle w:val="Textocomentario"/>
              <w:jc w:val="center"/>
              <w:textAlignment w:val="auto"/>
              <w:rPr>
                <w:rFonts w:cs="Calibri"/>
                <w:sz w:val="16"/>
                <w:szCs w:val="16"/>
              </w:rPr>
            </w:pPr>
            <w:r>
              <w:rPr>
                <w:rFonts w:cs="Calibri"/>
                <w:sz w:val="16"/>
                <w:szCs w:val="16"/>
              </w:rPr>
              <w:t>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41DCB" w14:textId="191D4056" w:rsidR="009D08DE" w:rsidRPr="009D08DE" w:rsidRDefault="009D08DE" w:rsidP="009D08DE">
            <w:pPr>
              <w:pStyle w:val="Textocomentario"/>
              <w:jc w:val="center"/>
              <w:textAlignment w:val="auto"/>
              <w:rPr>
                <w:rFonts w:cs="Calibri"/>
                <w:sz w:val="16"/>
                <w:szCs w:val="16"/>
              </w:rPr>
            </w:pPr>
            <w:r>
              <w:rPr>
                <w:rFonts w:cs="Calibri"/>
                <w:sz w:val="16"/>
                <w:szCs w:val="16"/>
              </w:rPr>
              <w:t>0</w:t>
            </w:r>
          </w:p>
        </w:tc>
      </w:tr>
      <w:tr w:rsidR="009D08DE" w14:paraId="6901779F" w14:textId="7777777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0A3EC" w14:textId="77777777" w:rsidR="009D08DE" w:rsidRDefault="009D08DE" w:rsidP="009D08DE">
            <w:pPr>
              <w:pStyle w:val="Textocomentario"/>
              <w:jc w:val="both"/>
              <w:textAlignment w:val="auto"/>
              <w:rPr>
                <w:rFonts w:cs="Calibri"/>
                <w:sz w:val="16"/>
                <w:szCs w:val="16"/>
              </w:rPr>
            </w:pPr>
            <w:r>
              <w:rPr>
                <w:rFonts w:cs="Calibri"/>
                <w:sz w:val="16"/>
                <w:szCs w:val="16"/>
              </w:rPr>
              <w:t>Razón de mortalidad materna a 42 días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D72B2" w14:textId="06E2FF3E" w:rsidR="009D08DE" w:rsidRPr="009D08DE" w:rsidRDefault="009D08DE" w:rsidP="009D08DE">
            <w:pPr>
              <w:pStyle w:val="Textocomentario"/>
              <w:jc w:val="center"/>
              <w:textAlignment w:val="auto"/>
              <w:rPr>
                <w:rFonts w:cs="Calibri"/>
                <w:sz w:val="16"/>
                <w:szCs w:val="16"/>
              </w:rPr>
            </w:pPr>
            <w:r w:rsidRPr="009D08DE">
              <w:rPr>
                <w:sz w:val="16"/>
                <w:szCs w:val="16"/>
              </w:rPr>
              <w:t>0/45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E7F7" w14:textId="0FA266CA" w:rsidR="009D08DE" w:rsidRPr="009D08DE" w:rsidRDefault="009D08DE" w:rsidP="009D08DE">
            <w:pPr>
              <w:pStyle w:val="Textocomentario"/>
              <w:jc w:val="center"/>
              <w:textAlignment w:val="auto"/>
              <w:rPr>
                <w:rFonts w:cs="Calibri"/>
                <w:sz w:val="16"/>
                <w:szCs w:val="16"/>
              </w:rPr>
            </w:pPr>
            <w:r>
              <w:rPr>
                <w:rFonts w:cs="Calibri"/>
                <w:sz w:val="16"/>
                <w:szCs w:val="16"/>
              </w:rPr>
              <w:t>0</w:t>
            </w:r>
            <w:r w:rsidR="009C7F89">
              <w:rPr>
                <w:rFonts w:cs="Calibri"/>
                <w:sz w:val="16"/>
                <w:szCs w:val="16"/>
              </w:rPr>
              <w:t>/38</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0A547" w14:textId="644E182A" w:rsidR="009D08DE" w:rsidRPr="009D08DE" w:rsidRDefault="009C7F89" w:rsidP="009D08DE">
            <w:pPr>
              <w:pStyle w:val="Textocomentario"/>
              <w:jc w:val="center"/>
              <w:textAlignment w:val="auto"/>
              <w:rPr>
                <w:rFonts w:cs="Calibri"/>
                <w:sz w:val="16"/>
                <w:szCs w:val="16"/>
              </w:rPr>
            </w:pPr>
            <w:r>
              <w:rPr>
                <w:rFonts w:cs="Calibri"/>
                <w:sz w:val="16"/>
                <w:szCs w:val="16"/>
              </w:rPr>
              <w:t>0</w:t>
            </w:r>
          </w:p>
        </w:tc>
      </w:tr>
      <w:tr w:rsidR="009D08DE" w14:paraId="53401FA5" w14:textId="7777777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6FF00" w14:textId="77777777" w:rsidR="009D08DE" w:rsidRDefault="009D08DE" w:rsidP="009D08DE">
            <w:pPr>
              <w:pStyle w:val="Textocomentario"/>
              <w:jc w:val="both"/>
              <w:textAlignment w:val="auto"/>
              <w:rPr>
                <w:rFonts w:cs="Calibri"/>
                <w:sz w:val="16"/>
                <w:szCs w:val="16"/>
              </w:rPr>
            </w:pPr>
            <w:r>
              <w:rPr>
                <w:rFonts w:cs="Calibri"/>
                <w:sz w:val="16"/>
                <w:szCs w:val="16"/>
              </w:rPr>
              <w:t>Tasa de mortalidad perinatal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1A6F3" w14:textId="4D669370" w:rsidR="009D08DE" w:rsidRPr="009D08DE" w:rsidRDefault="009D08DE" w:rsidP="009D08DE">
            <w:pPr>
              <w:pStyle w:val="Textocomentario"/>
              <w:jc w:val="center"/>
              <w:textAlignment w:val="auto"/>
              <w:rPr>
                <w:rFonts w:cs="Calibri"/>
                <w:sz w:val="16"/>
                <w:szCs w:val="16"/>
              </w:rPr>
            </w:pPr>
            <w:r w:rsidRPr="009D08DE">
              <w:rPr>
                <w:sz w:val="16"/>
                <w:szCs w:val="16"/>
              </w:rPr>
              <w:t>0/45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E8D2C" w14:textId="4D6CC28B" w:rsidR="009D08DE" w:rsidRPr="009D08DE" w:rsidRDefault="009C7F89" w:rsidP="009D08DE">
            <w:pPr>
              <w:pStyle w:val="Textocomentario"/>
              <w:jc w:val="center"/>
              <w:textAlignment w:val="auto"/>
              <w:rPr>
                <w:rFonts w:cs="Calibri"/>
                <w:sz w:val="16"/>
                <w:szCs w:val="16"/>
              </w:rPr>
            </w:pPr>
            <w:r>
              <w:rPr>
                <w:rFonts w:cs="Calibri"/>
                <w:sz w:val="16"/>
                <w:szCs w:val="16"/>
              </w:rPr>
              <w:t>0/38</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AA31B" w14:textId="60703E10" w:rsidR="009D08DE" w:rsidRPr="009D08DE" w:rsidRDefault="009C7F89" w:rsidP="009D08DE">
            <w:pPr>
              <w:pStyle w:val="Textocomentario"/>
              <w:jc w:val="center"/>
              <w:textAlignment w:val="auto"/>
              <w:rPr>
                <w:rFonts w:cs="Calibri"/>
                <w:sz w:val="16"/>
                <w:szCs w:val="16"/>
              </w:rPr>
            </w:pPr>
            <w:r>
              <w:rPr>
                <w:rFonts w:cs="Calibri"/>
                <w:sz w:val="16"/>
                <w:szCs w:val="16"/>
              </w:rPr>
              <w:t>0</w:t>
            </w:r>
          </w:p>
        </w:tc>
      </w:tr>
    </w:tbl>
    <w:p w14:paraId="5E0AD8CD" w14:textId="7F45B86D" w:rsidR="000417DE" w:rsidRDefault="00EE328D">
      <w:pPr>
        <w:pStyle w:val="Textocomentario"/>
        <w:jc w:val="both"/>
        <w:rPr>
          <w:rFonts w:cs="Calibri"/>
          <w:sz w:val="16"/>
          <w:szCs w:val="16"/>
        </w:rPr>
      </w:pPr>
      <w:r>
        <w:rPr>
          <w:rFonts w:cs="Calibri"/>
          <w:sz w:val="16"/>
          <w:szCs w:val="16"/>
        </w:rPr>
        <w:t xml:space="preserve">Fuente: Notificación realizada al SIVIGILA </w:t>
      </w:r>
      <w:r w:rsidR="009C7F89">
        <w:rPr>
          <w:rFonts w:cs="Calibri"/>
          <w:sz w:val="16"/>
          <w:szCs w:val="16"/>
        </w:rPr>
        <w:t>2019-2020</w:t>
      </w:r>
      <w:r>
        <w:rPr>
          <w:rFonts w:cs="Calibri"/>
          <w:sz w:val="16"/>
          <w:szCs w:val="16"/>
        </w:rPr>
        <w:t xml:space="preserve"> </w:t>
      </w:r>
    </w:p>
    <w:p w14:paraId="612C24D6" w14:textId="77777777" w:rsidR="000417DE" w:rsidRDefault="000417DE">
      <w:pPr>
        <w:suppressAutoHyphens w:val="0"/>
        <w:autoSpaceDE w:val="0"/>
        <w:spacing w:after="0" w:line="240" w:lineRule="auto"/>
        <w:textAlignment w:val="auto"/>
        <w:rPr>
          <w:rFonts w:cs="Calibri"/>
          <w:sz w:val="16"/>
          <w:szCs w:val="16"/>
        </w:rPr>
      </w:pPr>
    </w:p>
    <w:p w14:paraId="758E02F3" w14:textId="77777777" w:rsidR="000417DE" w:rsidRDefault="00EE328D">
      <w:pPr>
        <w:pStyle w:val="Prrafodelista"/>
        <w:numPr>
          <w:ilvl w:val="3"/>
          <w:numId w:val="7"/>
        </w:numPr>
        <w:suppressAutoHyphens w:val="0"/>
        <w:autoSpaceDE w:val="0"/>
        <w:spacing w:after="0" w:line="240" w:lineRule="auto"/>
        <w:textAlignment w:val="auto"/>
      </w:pPr>
      <w:r>
        <w:rPr>
          <w:rFonts w:cs="Calibri"/>
          <w:b/>
          <w:bCs/>
          <w:sz w:val="16"/>
          <w:szCs w:val="16"/>
          <w:lang w:eastAsia="es-CO"/>
        </w:rPr>
        <w:t xml:space="preserve">Patologías catalogadas como alto costo  </w:t>
      </w:r>
    </w:p>
    <w:p w14:paraId="641422FB" w14:textId="77777777" w:rsidR="000417DE" w:rsidRDefault="000417DE">
      <w:pPr>
        <w:pStyle w:val="Textocomentario"/>
        <w:jc w:val="both"/>
        <w:rPr>
          <w:rFonts w:cs="Calibri"/>
          <w:sz w:val="16"/>
          <w:szCs w:val="16"/>
        </w:rPr>
      </w:pPr>
    </w:p>
    <w:p w14:paraId="738ED704" w14:textId="77777777" w:rsidR="000417DE" w:rsidRDefault="00EE328D">
      <w:pPr>
        <w:pStyle w:val="Textocomentario"/>
        <w:jc w:val="both"/>
        <w:rPr>
          <w:rFonts w:cs="Calibri"/>
          <w:i/>
          <w:sz w:val="16"/>
          <w:szCs w:val="16"/>
          <w:u w:val="single"/>
        </w:rPr>
      </w:pPr>
      <w:r>
        <w:rPr>
          <w:rFonts w:cs="Calibri"/>
          <w:i/>
          <w:sz w:val="16"/>
          <w:szCs w:val="16"/>
          <w:u w:val="single"/>
        </w:rPr>
        <w:t>Hemofilia</w:t>
      </w:r>
    </w:p>
    <w:p w14:paraId="08C32FFE" w14:textId="23BC85DE" w:rsidR="000417DE" w:rsidRDefault="009C7F89">
      <w:pPr>
        <w:spacing w:after="0" w:line="240" w:lineRule="auto"/>
        <w:jc w:val="both"/>
        <w:rPr>
          <w:rFonts w:cs="Calibri"/>
          <w:sz w:val="16"/>
          <w:szCs w:val="16"/>
          <w:shd w:val="clear" w:color="auto" w:fill="FFFF00"/>
        </w:rPr>
      </w:pPr>
      <w:r w:rsidRPr="009C7F89">
        <w:rPr>
          <w:rFonts w:cs="Calibri"/>
          <w:sz w:val="16"/>
          <w:szCs w:val="16"/>
        </w:rPr>
        <w:t xml:space="preserve">Se puede observar que la Región 3, departamento del Caquetá no tiene casos de afiliados con diagnóstico de hemofilia con corte </w:t>
      </w:r>
      <w:r>
        <w:rPr>
          <w:rFonts w:cs="Calibri"/>
          <w:sz w:val="16"/>
          <w:szCs w:val="16"/>
        </w:rPr>
        <w:t xml:space="preserve">de junio de 2020 </w:t>
      </w:r>
      <w:r w:rsidRPr="009C7F89">
        <w:rPr>
          <w:rFonts w:cs="Calibri"/>
          <w:sz w:val="16"/>
          <w:szCs w:val="16"/>
        </w:rPr>
        <w:t>para ambos sexos.</w:t>
      </w:r>
    </w:p>
    <w:p w14:paraId="4A78CC5E" w14:textId="77777777" w:rsidR="009C7F89" w:rsidRDefault="009C7F89">
      <w:pPr>
        <w:pStyle w:val="Textocomentario"/>
        <w:jc w:val="both"/>
        <w:rPr>
          <w:rFonts w:cs="Calibri"/>
          <w:i/>
          <w:sz w:val="16"/>
          <w:szCs w:val="16"/>
          <w:u w:val="single"/>
        </w:rPr>
      </w:pPr>
    </w:p>
    <w:p w14:paraId="4314D0AE" w14:textId="1268685F" w:rsidR="000417DE" w:rsidRDefault="00EE328D">
      <w:pPr>
        <w:pStyle w:val="Textocomentario"/>
        <w:jc w:val="both"/>
        <w:rPr>
          <w:rFonts w:cs="Calibri"/>
          <w:i/>
          <w:sz w:val="16"/>
          <w:szCs w:val="16"/>
          <w:u w:val="single"/>
        </w:rPr>
      </w:pPr>
      <w:r>
        <w:rPr>
          <w:rFonts w:cs="Calibri"/>
          <w:i/>
          <w:sz w:val="16"/>
          <w:szCs w:val="16"/>
          <w:u w:val="single"/>
        </w:rPr>
        <w:t>Cáncer</w:t>
      </w:r>
    </w:p>
    <w:p w14:paraId="03497BA8" w14:textId="201C9B0F" w:rsidR="00DD40D4" w:rsidRPr="00DD40D4" w:rsidRDefault="00DD40D4" w:rsidP="00DD40D4">
      <w:pPr>
        <w:spacing w:after="0" w:line="240" w:lineRule="auto"/>
        <w:jc w:val="both"/>
        <w:rPr>
          <w:rFonts w:cs="Calibri"/>
          <w:sz w:val="16"/>
          <w:szCs w:val="16"/>
        </w:rPr>
      </w:pPr>
      <w:r w:rsidRPr="00DD40D4">
        <w:rPr>
          <w:rFonts w:cs="Calibri"/>
          <w:sz w:val="16"/>
          <w:szCs w:val="16"/>
        </w:rPr>
        <w:t xml:space="preserve">Para la población con diagnóstico de cáncer encontramos un total de </w:t>
      </w:r>
      <w:r>
        <w:rPr>
          <w:rFonts w:cs="Calibri"/>
          <w:sz w:val="16"/>
          <w:szCs w:val="16"/>
        </w:rPr>
        <w:t>243</w:t>
      </w:r>
      <w:r w:rsidRPr="00DD40D4">
        <w:rPr>
          <w:rFonts w:cs="Calibri"/>
          <w:sz w:val="16"/>
          <w:szCs w:val="16"/>
        </w:rPr>
        <w:t xml:space="preserve"> afiliados con corte a </w:t>
      </w:r>
      <w:r>
        <w:rPr>
          <w:rFonts w:cs="Calibri"/>
          <w:sz w:val="16"/>
          <w:szCs w:val="16"/>
        </w:rPr>
        <w:t>junio de 2020</w:t>
      </w:r>
      <w:r w:rsidRPr="00DD40D4">
        <w:rPr>
          <w:rFonts w:cs="Calibri"/>
          <w:sz w:val="16"/>
          <w:szCs w:val="16"/>
        </w:rPr>
        <w:t>, de los cuales el 6</w:t>
      </w:r>
      <w:r>
        <w:rPr>
          <w:rFonts w:cs="Calibri"/>
          <w:sz w:val="16"/>
          <w:szCs w:val="16"/>
        </w:rPr>
        <w:t>4</w:t>
      </w:r>
      <w:r w:rsidRPr="00DD40D4">
        <w:rPr>
          <w:rFonts w:cs="Calibri"/>
          <w:sz w:val="16"/>
          <w:szCs w:val="16"/>
        </w:rPr>
        <w:t xml:space="preserve">% corresponden a mujeres, con una tasa de </w:t>
      </w:r>
      <w:r w:rsidR="000F69C1">
        <w:rPr>
          <w:rFonts w:cs="Calibri"/>
          <w:sz w:val="16"/>
          <w:szCs w:val="16"/>
        </w:rPr>
        <w:t>2559.8</w:t>
      </w:r>
      <w:r w:rsidRPr="00DD40D4">
        <w:rPr>
          <w:rFonts w:cs="Calibri"/>
          <w:sz w:val="16"/>
          <w:szCs w:val="16"/>
        </w:rPr>
        <w:t xml:space="preserve"> casos por 100.000 mujeres y una tasa general de 13</w:t>
      </w:r>
      <w:r w:rsidR="000F69C1">
        <w:rPr>
          <w:rFonts w:cs="Calibri"/>
          <w:sz w:val="16"/>
          <w:szCs w:val="16"/>
        </w:rPr>
        <w:t>65.6</w:t>
      </w:r>
      <w:r w:rsidRPr="00DD40D4">
        <w:rPr>
          <w:rFonts w:cs="Calibri"/>
          <w:sz w:val="16"/>
          <w:szCs w:val="16"/>
        </w:rPr>
        <w:t xml:space="preserve"> por 100.000 afiliados. Los cursos de vida con mayor prevalencia de la enfermedad son de 60 a 64 con </w:t>
      </w:r>
      <w:r w:rsidR="008E3D7D">
        <w:rPr>
          <w:rFonts w:cs="Calibri"/>
          <w:sz w:val="16"/>
          <w:szCs w:val="16"/>
        </w:rPr>
        <w:t>35</w:t>
      </w:r>
      <w:r w:rsidR="000F69C1">
        <w:rPr>
          <w:rFonts w:cs="Calibri"/>
          <w:sz w:val="16"/>
          <w:szCs w:val="16"/>
        </w:rPr>
        <w:t xml:space="preserve"> </w:t>
      </w:r>
      <w:r w:rsidRPr="00DD40D4">
        <w:rPr>
          <w:rFonts w:cs="Calibri"/>
          <w:sz w:val="16"/>
          <w:szCs w:val="16"/>
        </w:rPr>
        <w:t xml:space="preserve">que equivale al </w:t>
      </w:r>
      <w:r w:rsidR="008E3D7D">
        <w:rPr>
          <w:rFonts w:cs="Calibri"/>
          <w:sz w:val="16"/>
          <w:szCs w:val="16"/>
        </w:rPr>
        <w:t>22.5</w:t>
      </w:r>
      <w:r w:rsidRPr="00DD40D4">
        <w:rPr>
          <w:rFonts w:cs="Calibri"/>
          <w:sz w:val="16"/>
          <w:szCs w:val="16"/>
        </w:rPr>
        <w:t xml:space="preserve">% del total de mujeres con cáncer. En cuanto al tipo de cáncer, se evidencia que el mayor porcentaje es el de CANCER DE PIEL con el </w:t>
      </w:r>
      <w:r w:rsidR="00062683">
        <w:rPr>
          <w:rFonts w:cs="Calibri"/>
          <w:sz w:val="16"/>
          <w:szCs w:val="16"/>
        </w:rPr>
        <w:t>37</w:t>
      </w:r>
      <w:r w:rsidRPr="00DD40D4">
        <w:rPr>
          <w:rFonts w:cs="Calibri"/>
          <w:sz w:val="16"/>
          <w:szCs w:val="16"/>
        </w:rPr>
        <w:t xml:space="preserve">%, seguido por el de CANCER DE MAMA con el </w:t>
      </w:r>
      <w:r w:rsidR="00062683">
        <w:rPr>
          <w:rFonts w:cs="Calibri"/>
          <w:sz w:val="16"/>
          <w:szCs w:val="16"/>
        </w:rPr>
        <w:t>23.4</w:t>
      </w:r>
      <w:r w:rsidRPr="00DD40D4">
        <w:rPr>
          <w:rFonts w:cs="Calibri"/>
          <w:sz w:val="16"/>
          <w:szCs w:val="16"/>
        </w:rPr>
        <w:t xml:space="preserve">% y el de CANCER DE PROSTATA con el </w:t>
      </w:r>
      <w:r w:rsidR="00062683">
        <w:rPr>
          <w:rFonts w:cs="Calibri"/>
          <w:sz w:val="16"/>
          <w:szCs w:val="16"/>
        </w:rPr>
        <w:t>12.3</w:t>
      </w:r>
      <w:r w:rsidRPr="00DD40D4">
        <w:rPr>
          <w:rFonts w:cs="Calibri"/>
          <w:sz w:val="16"/>
          <w:szCs w:val="16"/>
        </w:rPr>
        <w:t>%.</w:t>
      </w:r>
    </w:p>
    <w:p w14:paraId="65DABCA2" w14:textId="3519944E" w:rsidR="000417DE" w:rsidRDefault="00DD40D4" w:rsidP="00DD40D4">
      <w:pPr>
        <w:spacing w:after="0" w:line="240" w:lineRule="auto"/>
        <w:jc w:val="both"/>
        <w:rPr>
          <w:rFonts w:cs="Calibri"/>
          <w:sz w:val="16"/>
          <w:szCs w:val="16"/>
          <w:shd w:val="clear" w:color="auto" w:fill="FFFF00"/>
        </w:rPr>
      </w:pPr>
      <w:r w:rsidRPr="00DD40D4">
        <w:rPr>
          <w:rFonts w:cs="Calibri"/>
          <w:sz w:val="16"/>
          <w:szCs w:val="16"/>
        </w:rPr>
        <w:t>Las acciones de tempranas de promoción y prevención nos permiten el diagnóstico temprano de cáncer de ama de próstata, el cáncer de piel, aunque no es posible diagnóstico temprano el tratamiento es más efectivo y definitivo en comparación de os otros tipos de cáncer.</w:t>
      </w:r>
    </w:p>
    <w:p w14:paraId="30C933E0" w14:textId="77777777" w:rsidR="000F69C1" w:rsidRDefault="000F69C1">
      <w:pPr>
        <w:pStyle w:val="Textocomentario"/>
        <w:jc w:val="both"/>
        <w:rPr>
          <w:rFonts w:cs="Calibri"/>
          <w:i/>
          <w:sz w:val="16"/>
          <w:szCs w:val="16"/>
          <w:u w:val="single"/>
        </w:rPr>
      </w:pPr>
    </w:p>
    <w:p w14:paraId="13837935" w14:textId="59691EA3" w:rsidR="000417DE" w:rsidRDefault="00EE328D">
      <w:pPr>
        <w:pStyle w:val="Textocomentario"/>
        <w:jc w:val="both"/>
        <w:rPr>
          <w:rFonts w:cs="Calibri"/>
          <w:i/>
          <w:sz w:val="16"/>
          <w:szCs w:val="16"/>
          <w:u w:val="single"/>
        </w:rPr>
      </w:pPr>
      <w:r>
        <w:rPr>
          <w:rFonts w:cs="Calibri"/>
          <w:i/>
          <w:sz w:val="16"/>
          <w:szCs w:val="16"/>
          <w:u w:val="single"/>
        </w:rPr>
        <w:t>VIH</w:t>
      </w:r>
    </w:p>
    <w:p w14:paraId="2C41A497" w14:textId="413BED8E" w:rsidR="000417DE" w:rsidRDefault="00062683">
      <w:pPr>
        <w:spacing w:after="0" w:line="240" w:lineRule="auto"/>
        <w:jc w:val="both"/>
        <w:rPr>
          <w:rFonts w:cs="Calibri"/>
          <w:sz w:val="16"/>
          <w:szCs w:val="16"/>
        </w:rPr>
      </w:pPr>
      <w:r w:rsidRPr="00062683">
        <w:rPr>
          <w:rFonts w:cs="Calibri"/>
          <w:sz w:val="16"/>
          <w:szCs w:val="16"/>
        </w:rPr>
        <w:t>En cuanto a la situación de las personas viviendo con VIH, acorde a los reportes en el FIAS 10 la Región 003 departamento del CAQUETA contaba con 2</w:t>
      </w:r>
      <w:r>
        <w:rPr>
          <w:rFonts w:cs="Calibri"/>
          <w:sz w:val="16"/>
          <w:szCs w:val="16"/>
        </w:rPr>
        <w:t>2</w:t>
      </w:r>
      <w:r w:rsidRPr="00062683">
        <w:rPr>
          <w:rFonts w:cs="Calibri"/>
          <w:sz w:val="16"/>
          <w:szCs w:val="16"/>
        </w:rPr>
        <w:t xml:space="preserve"> afiliados diagnosticados con corte a </w:t>
      </w:r>
      <w:r>
        <w:rPr>
          <w:rFonts w:cs="Calibri"/>
          <w:sz w:val="16"/>
          <w:szCs w:val="16"/>
        </w:rPr>
        <w:t>30 de junio de 2020</w:t>
      </w:r>
      <w:r w:rsidRPr="00062683">
        <w:rPr>
          <w:rFonts w:cs="Calibri"/>
          <w:sz w:val="16"/>
          <w:szCs w:val="16"/>
        </w:rPr>
        <w:t>, infección predominantemente en hombres con el 72% y mujeres con el 28%, los cursos de vida con mayor afectación son de 45 a 49 con una tasa de 52 casos por 100.000 afiliados, seguido por el curso de vida de 40 a 44 y de 50 a 54 con una tasa de 35 por 100.000. Del total de pacientes pertenecientes a este grupo de riesgo el 22% presentan alguna patología que los clasifica en estadio SIDA.</w:t>
      </w:r>
    </w:p>
    <w:p w14:paraId="33152D77" w14:textId="4E7DEFA4" w:rsidR="00062683" w:rsidRDefault="00062683">
      <w:pPr>
        <w:spacing w:after="0" w:line="240" w:lineRule="auto"/>
        <w:jc w:val="both"/>
        <w:rPr>
          <w:rFonts w:cs="Calibri"/>
          <w:sz w:val="16"/>
          <w:szCs w:val="16"/>
        </w:rPr>
      </w:pPr>
    </w:p>
    <w:p w14:paraId="505F565F" w14:textId="77777777" w:rsidR="00062683" w:rsidRDefault="00062683">
      <w:pPr>
        <w:spacing w:after="0" w:line="240" w:lineRule="auto"/>
        <w:jc w:val="both"/>
        <w:rPr>
          <w:rFonts w:cs="Calibri"/>
          <w:sz w:val="16"/>
          <w:szCs w:val="16"/>
          <w:shd w:val="clear" w:color="auto" w:fill="FFFF00"/>
        </w:rPr>
      </w:pPr>
    </w:p>
    <w:p w14:paraId="6D53F4EB" w14:textId="77777777" w:rsidR="000417DE" w:rsidRDefault="00EE328D">
      <w:pPr>
        <w:pStyle w:val="Textocomentario"/>
        <w:jc w:val="both"/>
        <w:rPr>
          <w:rFonts w:cs="Calibri"/>
          <w:i/>
          <w:sz w:val="16"/>
          <w:szCs w:val="16"/>
          <w:u w:val="single"/>
        </w:rPr>
      </w:pPr>
      <w:r>
        <w:rPr>
          <w:rFonts w:cs="Calibri"/>
          <w:i/>
          <w:sz w:val="16"/>
          <w:szCs w:val="16"/>
          <w:u w:val="single"/>
        </w:rPr>
        <w:t xml:space="preserve">Artritis </w:t>
      </w:r>
      <w:proofErr w:type="spellStart"/>
      <w:r>
        <w:rPr>
          <w:rFonts w:cs="Calibri"/>
          <w:i/>
          <w:sz w:val="16"/>
          <w:szCs w:val="16"/>
          <w:u w:val="single"/>
        </w:rPr>
        <w:t>Reumatoidea</w:t>
      </w:r>
      <w:proofErr w:type="spellEnd"/>
    </w:p>
    <w:p w14:paraId="7DDD3664" w14:textId="7A3CE733" w:rsidR="000417DE" w:rsidRDefault="00062683">
      <w:pPr>
        <w:spacing w:after="0" w:line="240" w:lineRule="auto"/>
        <w:jc w:val="both"/>
        <w:rPr>
          <w:rFonts w:cs="Calibri"/>
          <w:sz w:val="16"/>
          <w:szCs w:val="16"/>
        </w:rPr>
      </w:pPr>
      <w:r w:rsidRPr="00062683">
        <w:rPr>
          <w:rFonts w:cs="Calibri"/>
          <w:sz w:val="16"/>
          <w:szCs w:val="16"/>
        </w:rPr>
        <w:t xml:space="preserve">La Región 003 departamento del Caquetá contaba con </w:t>
      </w:r>
      <w:r>
        <w:rPr>
          <w:rFonts w:cs="Calibri"/>
          <w:sz w:val="16"/>
          <w:szCs w:val="16"/>
        </w:rPr>
        <w:t>40</w:t>
      </w:r>
      <w:r w:rsidRPr="00062683">
        <w:rPr>
          <w:rFonts w:cs="Calibri"/>
          <w:sz w:val="16"/>
          <w:szCs w:val="16"/>
        </w:rPr>
        <w:t xml:space="preserve"> afiliados con este diagnóstico con corte a </w:t>
      </w:r>
      <w:r>
        <w:rPr>
          <w:rFonts w:cs="Calibri"/>
          <w:sz w:val="16"/>
          <w:szCs w:val="16"/>
        </w:rPr>
        <w:t xml:space="preserve">30 de junio de 2020 </w:t>
      </w:r>
      <w:r w:rsidRPr="00062683">
        <w:rPr>
          <w:rFonts w:cs="Calibri"/>
          <w:sz w:val="16"/>
          <w:szCs w:val="16"/>
        </w:rPr>
        <w:t>de los cuales el 9</w:t>
      </w:r>
      <w:r>
        <w:rPr>
          <w:rFonts w:cs="Calibri"/>
          <w:sz w:val="16"/>
          <w:szCs w:val="16"/>
        </w:rPr>
        <w:t>0</w:t>
      </w:r>
      <w:r w:rsidRPr="00062683">
        <w:rPr>
          <w:rFonts w:cs="Calibri"/>
          <w:sz w:val="16"/>
          <w:szCs w:val="16"/>
        </w:rPr>
        <w:t xml:space="preserve">% corresponde a mujeres y </w:t>
      </w:r>
      <w:r>
        <w:rPr>
          <w:rFonts w:cs="Calibri"/>
          <w:sz w:val="16"/>
          <w:szCs w:val="16"/>
        </w:rPr>
        <w:t>10</w:t>
      </w:r>
      <w:r w:rsidRPr="00062683">
        <w:rPr>
          <w:rFonts w:cs="Calibri"/>
          <w:sz w:val="16"/>
          <w:szCs w:val="16"/>
        </w:rPr>
        <w:t>% corresponde a hombres, los cursos de vida más afectados son el de 60 A 65 con tasas de 78 por 100.000 afiliados respectivamente.</w:t>
      </w:r>
    </w:p>
    <w:p w14:paraId="309E0264" w14:textId="77777777" w:rsidR="00062683" w:rsidRDefault="00062683">
      <w:pPr>
        <w:spacing w:after="0" w:line="240" w:lineRule="auto"/>
        <w:jc w:val="both"/>
        <w:rPr>
          <w:rFonts w:cs="Calibri"/>
          <w:sz w:val="16"/>
          <w:szCs w:val="16"/>
        </w:rPr>
      </w:pPr>
    </w:p>
    <w:p w14:paraId="2A7C8F11" w14:textId="77777777" w:rsidR="000417DE" w:rsidRDefault="00EE328D">
      <w:pPr>
        <w:spacing w:after="0" w:line="240" w:lineRule="auto"/>
        <w:jc w:val="both"/>
        <w:rPr>
          <w:rFonts w:cs="Calibri"/>
          <w:i/>
          <w:sz w:val="16"/>
          <w:szCs w:val="16"/>
          <w:u w:val="single"/>
        </w:rPr>
      </w:pPr>
      <w:r>
        <w:rPr>
          <w:rFonts w:cs="Calibri"/>
          <w:i/>
          <w:sz w:val="16"/>
          <w:szCs w:val="16"/>
          <w:u w:val="single"/>
        </w:rPr>
        <w:t>Enfermedad Renal Crónica</w:t>
      </w:r>
    </w:p>
    <w:p w14:paraId="07895905" w14:textId="77777777" w:rsidR="000417DE" w:rsidRDefault="000417DE">
      <w:pPr>
        <w:spacing w:after="0" w:line="240" w:lineRule="auto"/>
        <w:jc w:val="both"/>
        <w:rPr>
          <w:rFonts w:cs="Calibri"/>
          <w:sz w:val="16"/>
          <w:szCs w:val="16"/>
        </w:rPr>
      </w:pPr>
    </w:p>
    <w:p w14:paraId="255F6504" w14:textId="4AF4B7FF" w:rsidR="000417DE" w:rsidRDefault="00062683">
      <w:pPr>
        <w:pStyle w:val="Textocomentario"/>
        <w:spacing w:after="0"/>
        <w:jc w:val="both"/>
        <w:rPr>
          <w:rFonts w:cs="Calibri"/>
          <w:sz w:val="16"/>
          <w:szCs w:val="16"/>
        </w:rPr>
      </w:pPr>
      <w:r w:rsidRPr="00062683">
        <w:rPr>
          <w:rFonts w:cs="Calibri"/>
          <w:sz w:val="16"/>
          <w:szCs w:val="16"/>
        </w:rPr>
        <w:t>Finalmente, al revisar la información sobre los pacientes con Enfermedad Renal Crónica (ERC), información proveniente del FIAS 7, en total existían 15</w:t>
      </w:r>
      <w:r w:rsidR="000E3125">
        <w:rPr>
          <w:rFonts w:cs="Calibri"/>
          <w:sz w:val="16"/>
          <w:szCs w:val="16"/>
        </w:rPr>
        <w:t>69</w:t>
      </w:r>
      <w:r w:rsidRPr="00062683">
        <w:rPr>
          <w:rFonts w:cs="Calibri"/>
          <w:sz w:val="16"/>
          <w:szCs w:val="16"/>
        </w:rPr>
        <w:t xml:space="preserve"> afiliados con esta enfermedad con corte </w:t>
      </w:r>
      <w:r w:rsidR="000E3125" w:rsidRPr="00062683">
        <w:rPr>
          <w:rFonts w:cs="Calibri"/>
          <w:sz w:val="16"/>
          <w:szCs w:val="16"/>
        </w:rPr>
        <w:t xml:space="preserve">a </w:t>
      </w:r>
      <w:r w:rsidR="000E3125">
        <w:rPr>
          <w:rFonts w:cs="Calibri"/>
          <w:sz w:val="16"/>
          <w:szCs w:val="16"/>
        </w:rPr>
        <w:t xml:space="preserve">30 de junio de 2020 </w:t>
      </w:r>
      <w:r w:rsidRPr="00062683">
        <w:rPr>
          <w:rFonts w:cs="Calibri"/>
          <w:sz w:val="16"/>
          <w:szCs w:val="16"/>
        </w:rPr>
        <w:t xml:space="preserve">de los cuales 42% corresponde a </w:t>
      </w:r>
      <w:r w:rsidR="000E3125">
        <w:rPr>
          <w:rFonts w:cs="Calibri"/>
          <w:sz w:val="16"/>
          <w:szCs w:val="16"/>
        </w:rPr>
        <w:t>hombres</w:t>
      </w:r>
      <w:r w:rsidRPr="00062683">
        <w:rPr>
          <w:rFonts w:cs="Calibri"/>
          <w:sz w:val="16"/>
          <w:szCs w:val="16"/>
        </w:rPr>
        <w:t xml:space="preserve"> y el 58% a </w:t>
      </w:r>
      <w:r w:rsidR="000E3125">
        <w:rPr>
          <w:rFonts w:cs="Calibri"/>
          <w:sz w:val="16"/>
          <w:szCs w:val="16"/>
        </w:rPr>
        <w:t>mujeres</w:t>
      </w:r>
      <w:r w:rsidRPr="00062683">
        <w:rPr>
          <w:rFonts w:cs="Calibri"/>
          <w:sz w:val="16"/>
          <w:szCs w:val="16"/>
        </w:rPr>
        <w:t>, se trata de una condición prevalente de los cursos de vida de 60 a 64 con el 22%.</w:t>
      </w:r>
    </w:p>
    <w:p w14:paraId="2E9A9971" w14:textId="7BFD5186" w:rsidR="00062683" w:rsidRDefault="00062683">
      <w:pPr>
        <w:pStyle w:val="Textocomentario"/>
        <w:spacing w:after="0"/>
        <w:jc w:val="both"/>
        <w:rPr>
          <w:rFonts w:cs="Calibri"/>
          <w:sz w:val="16"/>
          <w:szCs w:val="16"/>
        </w:rPr>
      </w:pPr>
    </w:p>
    <w:p w14:paraId="402D7AD7" w14:textId="77777777" w:rsidR="00062683" w:rsidRDefault="00062683">
      <w:pPr>
        <w:pStyle w:val="Textocomentario"/>
        <w:spacing w:after="0"/>
        <w:jc w:val="both"/>
        <w:rPr>
          <w:rFonts w:cs="Calibri"/>
          <w:sz w:val="16"/>
          <w:szCs w:val="16"/>
          <w:shd w:val="clear" w:color="auto" w:fill="FFFF00"/>
        </w:rPr>
      </w:pPr>
    </w:p>
    <w:p w14:paraId="57B318AD" w14:textId="19ECBCFE" w:rsidR="000417DE" w:rsidRDefault="00EE328D">
      <w:pPr>
        <w:pStyle w:val="Textocomentario"/>
        <w:jc w:val="both"/>
        <w:rPr>
          <w:rFonts w:cs="Calibri"/>
          <w:sz w:val="16"/>
          <w:szCs w:val="16"/>
        </w:rPr>
      </w:pPr>
      <w:r>
        <w:rPr>
          <w:rFonts w:cs="Calibri"/>
          <w:sz w:val="16"/>
          <w:szCs w:val="16"/>
        </w:rPr>
        <w:t>Tabla 1</w:t>
      </w:r>
      <w:r w:rsidR="009677F2">
        <w:rPr>
          <w:rFonts w:cs="Calibri"/>
          <w:sz w:val="16"/>
          <w:szCs w:val="16"/>
        </w:rPr>
        <w:t>1</w:t>
      </w:r>
      <w:r>
        <w:rPr>
          <w:rFonts w:cs="Calibri"/>
          <w:sz w:val="16"/>
          <w:szCs w:val="16"/>
        </w:rPr>
        <w:t xml:space="preserve">. Patologías de alto costo. Región </w:t>
      </w:r>
      <w:r w:rsidR="009677F2">
        <w:rPr>
          <w:rFonts w:cs="Calibri"/>
          <w:sz w:val="16"/>
          <w:szCs w:val="16"/>
        </w:rPr>
        <w:t>03 (Caquetá)</w:t>
      </w:r>
      <w:r>
        <w:rPr>
          <w:rFonts w:cs="Calibri"/>
          <w:sz w:val="16"/>
          <w:szCs w:val="16"/>
        </w:rPr>
        <w:t>. Año 20</w:t>
      </w:r>
      <w:r w:rsidR="009677F2">
        <w:rPr>
          <w:rFonts w:cs="Calibri"/>
          <w:sz w:val="16"/>
          <w:szCs w:val="16"/>
        </w:rPr>
        <w:t>20</w:t>
      </w:r>
    </w:p>
    <w:tbl>
      <w:tblPr>
        <w:tblW w:w="6776" w:type="dxa"/>
        <w:jc w:val="center"/>
        <w:tblCellMar>
          <w:left w:w="10" w:type="dxa"/>
          <w:right w:w="10" w:type="dxa"/>
        </w:tblCellMar>
        <w:tblLook w:val="0000" w:firstRow="0" w:lastRow="0" w:firstColumn="0" w:lastColumn="0" w:noHBand="0" w:noVBand="0"/>
      </w:tblPr>
      <w:tblGrid>
        <w:gridCol w:w="1369"/>
        <w:gridCol w:w="796"/>
        <w:gridCol w:w="805"/>
        <w:gridCol w:w="608"/>
        <w:gridCol w:w="709"/>
        <w:gridCol w:w="936"/>
        <w:gridCol w:w="755"/>
        <w:gridCol w:w="798"/>
      </w:tblGrid>
      <w:tr w:rsidR="000417DE" w14:paraId="6FA3F9A2" w14:textId="77777777">
        <w:trPr>
          <w:trHeight w:val="175"/>
          <w:jc w:val="center"/>
        </w:trPr>
        <w:tc>
          <w:tcPr>
            <w:tcW w:w="13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C696F8" w14:textId="77777777" w:rsidR="000417DE" w:rsidRDefault="00EE328D">
            <w:pPr>
              <w:jc w:val="center"/>
              <w:rPr>
                <w:rFonts w:cs="Calibri"/>
                <w:sz w:val="16"/>
                <w:szCs w:val="16"/>
              </w:rPr>
            </w:pPr>
            <w:r>
              <w:rPr>
                <w:rFonts w:cs="Calibri"/>
                <w:sz w:val="16"/>
                <w:szCs w:val="16"/>
              </w:rPr>
              <w:t>Curso de Vida</w:t>
            </w:r>
          </w:p>
        </w:tc>
        <w:tc>
          <w:tcPr>
            <w:tcW w:w="5407" w:type="dxa"/>
            <w:gridSpan w:val="7"/>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9A4DB5" w14:textId="77777777" w:rsidR="000417DE" w:rsidRDefault="00EE328D">
            <w:pPr>
              <w:jc w:val="center"/>
              <w:rPr>
                <w:rFonts w:cs="Calibri"/>
                <w:sz w:val="16"/>
                <w:szCs w:val="16"/>
              </w:rPr>
            </w:pPr>
            <w:r>
              <w:rPr>
                <w:rFonts w:cs="Calibri"/>
                <w:sz w:val="16"/>
                <w:szCs w:val="16"/>
              </w:rPr>
              <w:t>HEMOFILIA</w:t>
            </w:r>
          </w:p>
        </w:tc>
      </w:tr>
      <w:tr w:rsidR="000417DE" w14:paraId="77F75D2C" w14:textId="77777777">
        <w:trPr>
          <w:trHeight w:val="405"/>
          <w:jc w:val="center"/>
        </w:trPr>
        <w:tc>
          <w:tcPr>
            <w:tcW w:w="13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ACB6BD" w14:textId="77777777" w:rsidR="000417DE" w:rsidRDefault="000417DE">
            <w:pPr>
              <w:jc w:val="center"/>
              <w:rPr>
                <w:rFonts w:cs="Calibri"/>
                <w:sz w:val="16"/>
                <w:szCs w:val="16"/>
              </w:rPr>
            </w:pPr>
          </w:p>
        </w:tc>
        <w:tc>
          <w:tcPr>
            <w:tcW w:w="796" w:type="dxa"/>
            <w:tcBorders>
              <w:bottom w:val="single" w:sz="4" w:space="0" w:color="000000"/>
              <w:right w:val="single" w:sz="4" w:space="0" w:color="000000"/>
            </w:tcBorders>
            <w:shd w:val="clear" w:color="auto" w:fill="auto"/>
            <w:tcMar>
              <w:top w:w="0" w:type="dxa"/>
              <w:left w:w="70" w:type="dxa"/>
              <w:bottom w:w="0" w:type="dxa"/>
              <w:right w:w="70" w:type="dxa"/>
            </w:tcMar>
          </w:tcPr>
          <w:p w14:paraId="7CEB1FF0" w14:textId="77777777" w:rsidR="000417DE" w:rsidRDefault="00EE328D">
            <w:pPr>
              <w:jc w:val="center"/>
              <w:rPr>
                <w:rFonts w:cs="Calibri"/>
                <w:sz w:val="16"/>
                <w:szCs w:val="16"/>
              </w:rPr>
            </w:pPr>
            <w:r>
              <w:rPr>
                <w:rFonts w:cs="Calibri"/>
                <w:sz w:val="16"/>
                <w:szCs w:val="16"/>
              </w:rPr>
              <w:t>F</w:t>
            </w:r>
          </w:p>
        </w:tc>
        <w:tc>
          <w:tcPr>
            <w:tcW w:w="805" w:type="dxa"/>
            <w:tcBorders>
              <w:bottom w:val="single" w:sz="4" w:space="0" w:color="000000"/>
              <w:right w:val="single" w:sz="4" w:space="0" w:color="000000"/>
            </w:tcBorders>
            <w:shd w:val="clear" w:color="auto" w:fill="auto"/>
            <w:tcMar>
              <w:top w:w="0" w:type="dxa"/>
              <w:left w:w="70" w:type="dxa"/>
              <w:bottom w:w="0" w:type="dxa"/>
              <w:right w:w="70" w:type="dxa"/>
            </w:tcMar>
          </w:tcPr>
          <w:p w14:paraId="63352BA1" w14:textId="77777777" w:rsidR="000417DE" w:rsidRDefault="00EE328D">
            <w:pPr>
              <w:jc w:val="center"/>
              <w:rPr>
                <w:rFonts w:cs="Calibri"/>
                <w:sz w:val="16"/>
                <w:szCs w:val="16"/>
              </w:rPr>
            </w:pPr>
            <w:r>
              <w:rPr>
                <w:rFonts w:cs="Calibri"/>
                <w:sz w:val="16"/>
                <w:szCs w:val="16"/>
              </w:rPr>
              <w:t xml:space="preserve">Tasa </w:t>
            </w:r>
          </w:p>
        </w:tc>
        <w:tc>
          <w:tcPr>
            <w:tcW w:w="608" w:type="dxa"/>
            <w:tcBorders>
              <w:bottom w:val="single" w:sz="4" w:space="0" w:color="000000"/>
              <w:right w:val="single" w:sz="4" w:space="0" w:color="000000"/>
            </w:tcBorders>
            <w:shd w:val="clear" w:color="auto" w:fill="auto"/>
            <w:tcMar>
              <w:top w:w="0" w:type="dxa"/>
              <w:left w:w="70" w:type="dxa"/>
              <w:bottom w:w="0" w:type="dxa"/>
              <w:right w:w="70" w:type="dxa"/>
            </w:tcMar>
          </w:tcPr>
          <w:p w14:paraId="09D7A505" w14:textId="77777777" w:rsidR="000417DE" w:rsidRDefault="00EE328D">
            <w:pPr>
              <w:jc w:val="center"/>
              <w:rPr>
                <w:rFonts w:cs="Calibri"/>
                <w:sz w:val="16"/>
                <w:szCs w:val="16"/>
              </w:rPr>
            </w:pPr>
            <w:r>
              <w:rPr>
                <w:rFonts w:cs="Calibri"/>
                <w:sz w:val="16"/>
                <w:szCs w:val="16"/>
              </w:rPr>
              <w:t>M</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14:paraId="30E26904" w14:textId="77777777" w:rsidR="000417DE" w:rsidRDefault="00EE328D">
            <w:pPr>
              <w:jc w:val="center"/>
              <w:rPr>
                <w:rFonts w:cs="Calibri"/>
                <w:sz w:val="16"/>
                <w:szCs w:val="16"/>
              </w:rPr>
            </w:pPr>
            <w:r>
              <w:rPr>
                <w:rFonts w:cs="Calibri"/>
                <w:sz w:val="16"/>
                <w:szCs w:val="16"/>
              </w:rPr>
              <w:t xml:space="preserve">Tasa </w:t>
            </w:r>
          </w:p>
        </w:tc>
        <w:tc>
          <w:tcPr>
            <w:tcW w:w="936" w:type="dxa"/>
            <w:tcBorders>
              <w:bottom w:val="single" w:sz="4" w:space="0" w:color="000000"/>
              <w:right w:val="single" w:sz="4" w:space="0" w:color="000000"/>
            </w:tcBorders>
            <w:shd w:val="clear" w:color="auto" w:fill="auto"/>
            <w:tcMar>
              <w:top w:w="0" w:type="dxa"/>
              <w:left w:w="70" w:type="dxa"/>
              <w:bottom w:w="0" w:type="dxa"/>
              <w:right w:w="70" w:type="dxa"/>
            </w:tcMar>
          </w:tcPr>
          <w:p w14:paraId="78E37AC4" w14:textId="77777777" w:rsidR="000417DE" w:rsidRDefault="00EE328D">
            <w:pPr>
              <w:jc w:val="center"/>
              <w:rPr>
                <w:rFonts w:cs="Calibri"/>
                <w:sz w:val="16"/>
                <w:szCs w:val="16"/>
              </w:rPr>
            </w:pPr>
            <w:r>
              <w:rPr>
                <w:rFonts w:cs="Calibri"/>
                <w:sz w:val="16"/>
                <w:szCs w:val="16"/>
              </w:rPr>
              <w:t>Total general</w:t>
            </w:r>
          </w:p>
        </w:tc>
        <w:tc>
          <w:tcPr>
            <w:tcW w:w="755" w:type="dxa"/>
            <w:tcBorders>
              <w:bottom w:val="single" w:sz="4" w:space="0" w:color="000000"/>
              <w:right w:val="single" w:sz="4" w:space="0" w:color="000000"/>
            </w:tcBorders>
            <w:shd w:val="clear" w:color="auto" w:fill="auto"/>
            <w:tcMar>
              <w:top w:w="0" w:type="dxa"/>
              <w:left w:w="70" w:type="dxa"/>
              <w:bottom w:w="0" w:type="dxa"/>
              <w:right w:w="70" w:type="dxa"/>
            </w:tcMar>
          </w:tcPr>
          <w:p w14:paraId="49E9B9DF" w14:textId="77777777" w:rsidR="000417DE" w:rsidRDefault="00EE328D">
            <w:pPr>
              <w:jc w:val="center"/>
              <w:rPr>
                <w:rFonts w:cs="Calibri"/>
                <w:sz w:val="16"/>
                <w:szCs w:val="16"/>
              </w:rPr>
            </w:pPr>
            <w:r>
              <w:rPr>
                <w:rFonts w:cs="Calibri"/>
                <w:sz w:val="16"/>
                <w:szCs w:val="16"/>
              </w:rPr>
              <w:t>%</w:t>
            </w:r>
          </w:p>
        </w:tc>
        <w:tc>
          <w:tcPr>
            <w:tcW w:w="798" w:type="dxa"/>
            <w:tcBorders>
              <w:bottom w:val="single" w:sz="4" w:space="0" w:color="000000"/>
              <w:right w:val="single" w:sz="4" w:space="0" w:color="000000"/>
            </w:tcBorders>
            <w:shd w:val="clear" w:color="auto" w:fill="auto"/>
            <w:tcMar>
              <w:top w:w="0" w:type="dxa"/>
              <w:left w:w="70" w:type="dxa"/>
              <w:bottom w:w="0" w:type="dxa"/>
              <w:right w:w="70" w:type="dxa"/>
            </w:tcMar>
          </w:tcPr>
          <w:p w14:paraId="268C85D7" w14:textId="77777777" w:rsidR="000417DE" w:rsidRDefault="00EE328D">
            <w:pPr>
              <w:jc w:val="center"/>
              <w:rPr>
                <w:rFonts w:cs="Calibri"/>
                <w:sz w:val="16"/>
                <w:szCs w:val="16"/>
              </w:rPr>
            </w:pPr>
            <w:r>
              <w:rPr>
                <w:rFonts w:cs="Calibri"/>
                <w:sz w:val="16"/>
                <w:szCs w:val="16"/>
              </w:rPr>
              <w:t xml:space="preserve">Tasa </w:t>
            </w:r>
          </w:p>
        </w:tc>
      </w:tr>
      <w:tr w:rsidR="001C7CCC" w14:paraId="7E82813A"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7BE598B" w14:textId="77777777" w:rsidR="001C7CCC" w:rsidRDefault="001C7CCC" w:rsidP="001C7CCC">
            <w:pPr>
              <w:rPr>
                <w:rFonts w:cs="Calibri"/>
                <w:sz w:val="16"/>
                <w:szCs w:val="16"/>
              </w:rPr>
            </w:pPr>
            <w:r>
              <w:rPr>
                <w:rFonts w:cs="Calibri"/>
                <w:sz w:val="16"/>
                <w:szCs w:val="16"/>
              </w:rPr>
              <w:t>Primera infancia</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0C7E0D61" w14:textId="4C92C8F4" w:rsidR="001C7CCC" w:rsidRPr="001C7CCC" w:rsidRDefault="001C7CCC" w:rsidP="001C7CCC">
            <w:pPr>
              <w:jc w:val="center"/>
              <w:rPr>
                <w:rFonts w:cs="Calibri"/>
                <w:sz w:val="16"/>
                <w:szCs w:val="16"/>
              </w:rPr>
            </w:pPr>
            <w:r w:rsidRPr="001C7CCC">
              <w:rPr>
                <w:sz w:val="16"/>
                <w:szCs w:val="16"/>
              </w:rPr>
              <w:t>0</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5AD3FA95" w14:textId="36340FC8" w:rsidR="001C7CCC" w:rsidRPr="001C7CCC" w:rsidRDefault="001C7CCC" w:rsidP="001C7CCC">
            <w:pPr>
              <w:jc w:val="center"/>
              <w:rPr>
                <w:rFonts w:cs="Calibri"/>
                <w:sz w:val="16"/>
                <w:szCs w:val="16"/>
              </w:rPr>
            </w:pPr>
            <w:r w:rsidRPr="001C7CCC">
              <w:rPr>
                <w:sz w:val="16"/>
                <w:szCs w:val="16"/>
              </w:rPr>
              <w:t>0</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114116C0" w14:textId="064E4F04" w:rsidR="001C7CCC" w:rsidRPr="001C7CCC" w:rsidRDefault="001C7CCC" w:rsidP="001C7CCC">
            <w:pPr>
              <w:jc w:val="center"/>
              <w:rPr>
                <w:rFonts w:cs="Calibri"/>
                <w:sz w:val="16"/>
                <w:szCs w:val="16"/>
              </w:rPr>
            </w:pPr>
            <w:r w:rsidRPr="001C7CCC">
              <w:rPr>
                <w:sz w:val="16"/>
                <w:szCs w:val="16"/>
              </w:rPr>
              <w:t>0</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09127774" w14:textId="0539FA63" w:rsidR="001C7CCC" w:rsidRPr="001C7CCC" w:rsidRDefault="001C7CCC" w:rsidP="001C7CCC">
            <w:pPr>
              <w:jc w:val="center"/>
              <w:rPr>
                <w:rFonts w:cs="Calibri"/>
                <w:sz w:val="16"/>
                <w:szCs w:val="16"/>
              </w:rPr>
            </w:pPr>
            <w:r w:rsidRPr="001C7CCC">
              <w:rPr>
                <w:sz w:val="16"/>
                <w:szCs w:val="16"/>
              </w:rPr>
              <w:t>0</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247D5D5B" w14:textId="1C4768B5" w:rsidR="001C7CCC" w:rsidRPr="001C7CCC" w:rsidRDefault="001C7CCC" w:rsidP="001C7CCC">
            <w:pPr>
              <w:jc w:val="center"/>
              <w:rPr>
                <w:rFonts w:cs="Calibri"/>
                <w:sz w:val="16"/>
                <w:szCs w:val="16"/>
              </w:rPr>
            </w:pPr>
            <w:r w:rsidRPr="001C7CCC">
              <w:rPr>
                <w:sz w:val="16"/>
                <w:szCs w:val="16"/>
              </w:rPr>
              <w:t>0</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78733915" w14:textId="7A8898D4" w:rsidR="001C7CCC" w:rsidRPr="001C7CCC" w:rsidRDefault="001C7CCC" w:rsidP="001C7CCC">
            <w:pPr>
              <w:jc w:val="center"/>
              <w:rPr>
                <w:rFonts w:cs="Calibri"/>
                <w:sz w:val="16"/>
                <w:szCs w:val="16"/>
              </w:rPr>
            </w:pPr>
            <w:r w:rsidRPr="001C7CCC">
              <w:rPr>
                <w:sz w:val="16"/>
                <w:szCs w:val="16"/>
              </w:rPr>
              <w:t>0</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7761D057" w14:textId="655BFC3E" w:rsidR="001C7CCC" w:rsidRPr="001C7CCC" w:rsidRDefault="001C7CCC" w:rsidP="001C7CCC">
            <w:pPr>
              <w:jc w:val="center"/>
              <w:rPr>
                <w:rFonts w:cs="Calibri"/>
                <w:sz w:val="16"/>
                <w:szCs w:val="16"/>
              </w:rPr>
            </w:pPr>
            <w:r w:rsidRPr="001C7CCC">
              <w:rPr>
                <w:sz w:val="16"/>
                <w:szCs w:val="16"/>
              </w:rPr>
              <w:t>0</w:t>
            </w:r>
          </w:p>
        </w:tc>
      </w:tr>
      <w:tr w:rsidR="001C7CCC" w14:paraId="7D8AFDE4"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FA4965D" w14:textId="77777777" w:rsidR="001C7CCC" w:rsidRDefault="001C7CCC" w:rsidP="001C7CCC">
            <w:pPr>
              <w:rPr>
                <w:rFonts w:cs="Calibri"/>
                <w:sz w:val="16"/>
                <w:szCs w:val="16"/>
              </w:rPr>
            </w:pPr>
            <w:r>
              <w:rPr>
                <w:rFonts w:cs="Calibri"/>
                <w:sz w:val="16"/>
                <w:szCs w:val="16"/>
              </w:rPr>
              <w:t>Infancia</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18295736" w14:textId="14E8C0DA" w:rsidR="001C7CCC" w:rsidRPr="001C7CCC" w:rsidRDefault="001C7CCC" w:rsidP="001C7CCC">
            <w:pPr>
              <w:jc w:val="center"/>
              <w:rPr>
                <w:rFonts w:cs="Calibri"/>
                <w:sz w:val="16"/>
                <w:szCs w:val="16"/>
              </w:rPr>
            </w:pPr>
            <w:r w:rsidRPr="001C7CCC">
              <w:rPr>
                <w:sz w:val="16"/>
                <w:szCs w:val="16"/>
              </w:rPr>
              <w:t>0</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05037BFA" w14:textId="403B1501" w:rsidR="001C7CCC" w:rsidRPr="001C7CCC" w:rsidRDefault="001C7CCC" w:rsidP="001C7CCC">
            <w:pPr>
              <w:jc w:val="center"/>
              <w:rPr>
                <w:rFonts w:cs="Calibri"/>
                <w:sz w:val="16"/>
                <w:szCs w:val="16"/>
              </w:rPr>
            </w:pPr>
            <w:r w:rsidRPr="001C7CCC">
              <w:rPr>
                <w:sz w:val="16"/>
                <w:szCs w:val="16"/>
              </w:rPr>
              <w:t>0</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71B7D2A0" w14:textId="35A1AED7" w:rsidR="001C7CCC" w:rsidRPr="001C7CCC" w:rsidRDefault="001C7CCC" w:rsidP="001C7CCC">
            <w:pPr>
              <w:jc w:val="center"/>
              <w:rPr>
                <w:rFonts w:cs="Calibri"/>
                <w:sz w:val="16"/>
                <w:szCs w:val="16"/>
              </w:rPr>
            </w:pPr>
            <w:r w:rsidRPr="001C7CCC">
              <w:rPr>
                <w:sz w:val="16"/>
                <w:szCs w:val="16"/>
              </w:rPr>
              <w:t>0</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341835CB" w14:textId="16BD4207" w:rsidR="001C7CCC" w:rsidRPr="001C7CCC" w:rsidRDefault="001C7CCC" w:rsidP="001C7CCC">
            <w:pPr>
              <w:jc w:val="center"/>
              <w:rPr>
                <w:rFonts w:cs="Calibri"/>
                <w:sz w:val="16"/>
                <w:szCs w:val="16"/>
              </w:rPr>
            </w:pPr>
            <w:r w:rsidRPr="001C7CCC">
              <w:rPr>
                <w:sz w:val="16"/>
                <w:szCs w:val="16"/>
              </w:rPr>
              <w:t>0</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1FD4755B" w14:textId="759ACACD" w:rsidR="001C7CCC" w:rsidRPr="001C7CCC" w:rsidRDefault="001C7CCC" w:rsidP="001C7CCC">
            <w:pPr>
              <w:jc w:val="center"/>
              <w:rPr>
                <w:rFonts w:cs="Calibri"/>
                <w:sz w:val="16"/>
                <w:szCs w:val="16"/>
              </w:rPr>
            </w:pPr>
            <w:r w:rsidRPr="001C7CCC">
              <w:rPr>
                <w:sz w:val="16"/>
                <w:szCs w:val="16"/>
              </w:rPr>
              <w:t>0</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34A6D7E9" w14:textId="4E630685" w:rsidR="001C7CCC" w:rsidRPr="001C7CCC" w:rsidRDefault="001C7CCC" w:rsidP="001C7CCC">
            <w:pPr>
              <w:jc w:val="center"/>
              <w:rPr>
                <w:rFonts w:cs="Calibri"/>
                <w:sz w:val="16"/>
                <w:szCs w:val="16"/>
              </w:rPr>
            </w:pPr>
            <w:r w:rsidRPr="001C7CCC">
              <w:rPr>
                <w:sz w:val="16"/>
                <w:szCs w:val="16"/>
              </w:rPr>
              <w:t>0</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7FB5D3CB" w14:textId="47FDF375" w:rsidR="001C7CCC" w:rsidRPr="001C7CCC" w:rsidRDefault="001C7CCC" w:rsidP="001C7CCC">
            <w:pPr>
              <w:jc w:val="center"/>
              <w:rPr>
                <w:rFonts w:cs="Calibri"/>
                <w:sz w:val="16"/>
                <w:szCs w:val="16"/>
              </w:rPr>
            </w:pPr>
            <w:r w:rsidRPr="001C7CCC">
              <w:rPr>
                <w:sz w:val="16"/>
                <w:szCs w:val="16"/>
              </w:rPr>
              <w:t>0</w:t>
            </w:r>
          </w:p>
        </w:tc>
      </w:tr>
      <w:tr w:rsidR="001C7CCC" w14:paraId="604A6A11"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83B0A70" w14:textId="77777777" w:rsidR="001C7CCC" w:rsidRDefault="001C7CCC" w:rsidP="001C7CCC">
            <w:pPr>
              <w:rPr>
                <w:rFonts w:cs="Calibri"/>
                <w:sz w:val="16"/>
                <w:szCs w:val="16"/>
              </w:rPr>
            </w:pPr>
            <w:r>
              <w:rPr>
                <w:rFonts w:cs="Calibri"/>
                <w:sz w:val="16"/>
                <w:szCs w:val="16"/>
              </w:rPr>
              <w:t>Adolescencia</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6C0C5934" w14:textId="7471B2DB" w:rsidR="001C7CCC" w:rsidRPr="001C7CCC" w:rsidRDefault="001C7CCC" w:rsidP="001C7CCC">
            <w:pPr>
              <w:jc w:val="center"/>
              <w:rPr>
                <w:rFonts w:cs="Calibri"/>
                <w:sz w:val="16"/>
                <w:szCs w:val="16"/>
              </w:rPr>
            </w:pPr>
            <w:r w:rsidRPr="001C7CCC">
              <w:rPr>
                <w:sz w:val="16"/>
                <w:szCs w:val="16"/>
              </w:rPr>
              <w:t>0</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30C71D06" w14:textId="48E77637" w:rsidR="001C7CCC" w:rsidRPr="001C7CCC" w:rsidRDefault="001C7CCC" w:rsidP="001C7CCC">
            <w:pPr>
              <w:jc w:val="center"/>
              <w:rPr>
                <w:rFonts w:cs="Calibri"/>
                <w:sz w:val="16"/>
                <w:szCs w:val="16"/>
              </w:rPr>
            </w:pPr>
            <w:r w:rsidRPr="001C7CCC">
              <w:rPr>
                <w:sz w:val="16"/>
                <w:szCs w:val="16"/>
              </w:rPr>
              <w:t>0</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61B12FD7" w14:textId="72AF0327" w:rsidR="001C7CCC" w:rsidRPr="001C7CCC" w:rsidRDefault="001C7CCC" w:rsidP="001C7CCC">
            <w:pPr>
              <w:jc w:val="center"/>
              <w:rPr>
                <w:rFonts w:cs="Calibri"/>
                <w:sz w:val="16"/>
                <w:szCs w:val="16"/>
              </w:rPr>
            </w:pPr>
            <w:r w:rsidRPr="001C7CCC">
              <w:rPr>
                <w:sz w:val="16"/>
                <w:szCs w:val="16"/>
              </w:rPr>
              <w:t>0</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658541F1" w14:textId="3F18F3F1" w:rsidR="001C7CCC" w:rsidRPr="001C7CCC" w:rsidRDefault="001C7CCC" w:rsidP="001C7CCC">
            <w:pPr>
              <w:jc w:val="center"/>
              <w:rPr>
                <w:rFonts w:cs="Calibri"/>
                <w:sz w:val="16"/>
                <w:szCs w:val="16"/>
              </w:rPr>
            </w:pPr>
            <w:r w:rsidRPr="001C7CCC">
              <w:rPr>
                <w:sz w:val="16"/>
                <w:szCs w:val="16"/>
              </w:rPr>
              <w:t>0</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443F9789" w14:textId="3B53394C" w:rsidR="001C7CCC" w:rsidRPr="001C7CCC" w:rsidRDefault="001C7CCC" w:rsidP="001C7CCC">
            <w:pPr>
              <w:jc w:val="center"/>
              <w:rPr>
                <w:rFonts w:cs="Calibri"/>
                <w:sz w:val="16"/>
                <w:szCs w:val="16"/>
              </w:rPr>
            </w:pPr>
            <w:r w:rsidRPr="001C7CCC">
              <w:rPr>
                <w:sz w:val="16"/>
                <w:szCs w:val="16"/>
              </w:rPr>
              <w:t>0</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56A54C91" w14:textId="02C9DCCC" w:rsidR="001C7CCC" w:rsidRPr="001C7CCC" w:rsidRDefault="001C7CCC" w:rsidP="001C7CCC">
            <w:pPr>
              <w:jc w:val="center"/>
              <w:rPr>
                <w:rFonts w:cs="Calibri"/>
                <w:sz w:val="16"/>
                <w:szCs w:val="16"/>
              </w:rPr>
            </w:pPr>
            <w:r w:rsidRPr="001C7CCC">
              <w:rPr>
                <w:sz w:val="16"/>
                <w:szCs w:val="16"/>
              </w:rPr>
              <w:t>0</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1E7742CD" w14:textId="15283CD4" w:rsidR="001C7CCC" w:rsidRPr="001C7CCC" w:rsidRDefault="001C7CCC" w:rsidP="001C7CCC">
            <w:pPr>
              <w:jc w:val="center"/>
              <w:rPr>
                <w:rFonts w:cs="Calibri"/>
                <w:sz w:val="16"/>
                <w:szCs w:val="16"/>
              </w:rPr>
            </w:pPr>
            <w:r w:rsidRPr="001C7CCC">
              <w:rPr>
                <w:sz w:val="16"/>
                <w:szCs w:val="16"/>
              </w:rPr>
              <w:t>0</w:t>
            </w:r>
          </w:p>
        </w:tc>
      </w:tr>
      <w:tr w:rsidR="001C7CCC" w14:paraId="13260137"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1D405D7" w14:textId="77777777" w:rsidR="001C7CCC" w:rsidRDefault="001C7CCC" w:rsidP="001C7CCC">
            <w:pPr>
              <w:rPr>
                <w:rFonts w:cs="Calibri"/>
                <w:sz w:val="16"/>
                <w:szCs w:val="16"/>
              </w:rPr>
            </w:pPr>
            <w:r>
              <w:rPr>
                <w:rFonts w:cs="Calibri"/>
                <w:sz w:val="16"/>
                <w:szCs w:val="16"/>
              </w:rPr>
              <w:t>Juventud</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5DF0BFA7" w14:textId="43B245C5" w:rsidR="001C7CCC" w:rsidRPr="001C7CCC" w:rsidRDefault="001C7CCC" w:rsidP="001C7CCC">
            <w:pPr>
              <w:jc w:val="center"/>
              <w:rPr>
                <w:rFonts w:cs="Calibri"/>
                <w:sz w:val="16"/>
                <w:szCs w:val="16"/>
              </w:rPr>
            </w:pPr>
            <w:r w:rsidRPr="001C7CCC">
              <w:rPr>
                <w:sz w:val="16"/>
                <w:szCs w:val="16"/>
              </w:rPr>
              <w:t>0</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77F54C7F" w14:textId="292B5C40" w:rsidR="001C7CCC" w:rsidRPr="001C7CCC" w:rsidRDefault="001C7CCC" w:rsidP="001C7CCC">
            <w:pPr>
              <w:jc w:val="center"/>
              <w:rPr>
                <w:rFonts w:cs="Calibri"/>
                <w:sz w:val="16"/>
                <w:szCs w:val="16"/>
              </w:rPr>
            </w:pPr>
            <w:r w:rsidRPr="001C7CCC">
              <w:rPr>
                <w:sz w:val="16"/>
                <w:szCs w:val="16"/>
              </w:rPr>
              <w:t>0</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18849462" w14:textId="7F7EDA3D" w:rsidR="001C7CCC" w:rsidRPr="001C7CCC" w:rsidRDefault="001C7CCC" w:rsidP="001C7CCC">
            <w:pPr>
              <w:jc w:val="center"/>
              <w:rPr>
                <w:rFonts w:cs="Calibri"/>
                <w:sz w:val="16"/>
                <w:szCs w:val="16"/>
              </w:rPr>
            </w:pPr>
            <w:r w:rsidRPr="001C7CCC">
              <w:rPr>
                <w:sz w:val="16"/>
                <w:szCs w:val="16"/>
              </w:rPr>
              <w:t>0</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313D2AFA" w14:textId="408751F1" w:rsidR="001C7CCC" w:rsidRPr="001C7CCC" w:rsidRDefault="001C7CCC" w:rsidP="001C7CCC">
            <w:pPr>
              <w:jc w:val="center"/>
              <w:rPr>
                <w:rFonts w:cs="Calibri"/>
                <w:sz w:val="16"/>
                <w:szCs w:val="16"/>
              </w:rPr>
            </w:pPr>
            <w:r w:rsidRPr="001C7CCC">
              <w:rPr>
                <w:sz w:val="16"/>
                <w:szCs w:val="16"/>
              </w:rPr>
              <w:t>0</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12A67537" w14:textId="225F6717" w:rsidR="001C7CCC" w:rsidRPr="001C7CCC" w:rsidRDefault="001C7CCC" w:rsidP="001C7CCC">
            <w:pPr>
              <w:jc w:val="center"/>
              <w:rPr>
                <w:rFonts w:cs="Calibri"/>
                <w:sz w:val="16"/>
                <w:szCs w:val="16"/>
              </w:rPr>
            </w:pPr>
            <w:r w:rsidRPr="001C7CCC">
              <w:rPr>
                <w:sz w:val="16"/>
                <w:szCs w:val="16"/>
              </w:rPr>
              <w:t>0</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16EB81E5" w14:textId="41029D58" w:rsidR="001C7CCC" w:rsidRPr="001C7CCC" w:rsidRDefault="001C7CCC" w:rsidP="001C7CCC">
            <w:pPr>
              <w:jc w:val="center"/>
              <w:rPr>
                <w:rFonts w:cs="Calibri"/>
                <w:sz w:val="16"/>
                <w:szCs w:val="16"/>
              </w:rPr>
            </w:pPr>
            <w:r w:rsidRPr="001C7CCC">
              <w:rPr>
                <w:sz w:val="16"/>
                <w:szCs w:val="16"/>
              </w:rPr>
              <w:t>0</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63E2E988" w14:textId="1C5B1775" w:rsidR="001C7CCC" w:rsidRPr="001C7CCC" w:rsidRDefault="001C7CCC" w:rsidP="001C7CCC">
            <w:pPr>
              <w:jc w:val="center"/>
              <w:rPr>
                <w:rFonts w:cs="Calibri"/>
                <w:sz w:val="16"/>
                <w:szCs w:val="16"/>
              </w:rPr>
            </w:pPr>
            <w:r w:rsidRPr="001C7CCC">
              <w:rPr>
                <w:sz w:val="16"/>
                <w:szCs w:val="16"/>
              </w:rPr>
              <w:t>0</w:t>
            </w:r>
          </w:p>
        </w:tc>
      </w:tr>
      <w:tr w:rsidR="001C7CCC" w14:paraId="06174D07"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40969A8" w14:textId="77777777" w:rsidR="001C7CCC" w:rsidRDefault="001C7CCC" w:rsidP="001C7CCC">
            <w:pPr>
              <w:rPr>
                <w:rFonts w:cs="Calibri"/>
                <w:sz w:val="16"/>
                <w:szCs w:val="16"/>
              </w:rPr>
            </w:pPr>
            <w:r>
              <w:rPr>
                <w:rFonts w:cs="Calibri"/>
                <w:sz w:val="16"/>
                <w:szCs w:val="16"/>
              </w:rPr>
              <w:t>Adultez</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6827213A" w14:textId="6D9F98DA" w:rsidR="001C7CCC" w:rsidRPr="001C7CCC" w:rsidRDefault="001C7CCC" w:rsidP="001C7CCC">
            <w:pPr>
              <w:jc w:val="center"/>
              <w:rPr>
                <w:rFonts w:cs="Calibri"/>
                <w:sz w:val="16"/>
                <w:szCs w:val="16"/>
              </w:rPr>
            </w:pPr>
            <w:r w:rsidRPr="001C7CCC">
              <w:rPr>
                <w:sz w:val="16"/>
                <w:szCs w:val="16"/>
              </w:rPr>
              <w:t>0</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4032AE0C" w14:textId="1EB7C9A0" w:rsidR="001C7CCC" w:rsidRPr="001C7CCC" w:rsidRDefault="001C7CCC" w:rsidP="001C7CCC">
            <w:pPr>
              <w:jc w:val="center"/>
              <w:rPr>
                <w:rFonts w:cs="Calibri"/>
                <w:sz w:val="16"/>
                <w:szCs w:val="16"/>
              </w:rPr>
            </w:pPr>
            <w:r w:rsidRPr="001C7CCC">
              <w:rPr>
                <w:sz w:val="16"/>
                <w:szCs w:val="16"/>
              </w:rPr>
              <w:t>0</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734BE57D" w14:textId="0BBEBE4B" w:rsidR="001C7CCC" w:rsidRPr="001C7CCC" w:rsidRDefault="001C7CCC" w:rsidP="001C7CCC">
            <w:pPr>
              <w:jc w:val="center"/>
              <w:rPr>
                <w:rFonts w:cs="Calibri"/>
                <w:sz w:val="16"/>
                <w:szCs w:val="16"/>
              </w:rPr>
            </w:pPr>
            <w:r w:rsidRPr="001C7CCC">
              <w:rPr>
                <w:sz w:val="16"/>
                <w:szCs w:val="16"/>
              </w:rPr>
              <w:t>0</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41AFD22A" w14:textId="2F96FB72" w:rsidR="001C7CCC" w:rsidRPr="001C7CCC" w:rsidRDefault="001C7CCC" w:rsidP="001C7CCC">
            <w:pPr>
              <w:jc w:val="center"/>
              <w:rPr>
                <w:rFonts w:cs="Calibri"/>
                <w:sz w:val="16"/>
                <w:szCs w:val="16"/>
              </w:rPr>
            </w:pPr>
            <w:r w:rsidRPr="001C7CCC">
              <w:rPr>
                <w:sz w:val="16"/>
                <w:szCs w:val="16"/>
              </w:rPr>
              <w:t>0</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111E6283" w14:textId="4E3900BB" w:rsidR="001C7CCC" w:rsidRPr="001C7CCC" w:rsidRDefault="001C7CCC" w:rsidP="001C7CCC">
            <w:pPr>
              <w:jc w:val="center"/>
              <w:rPr>
                <w:rFonts w:cs="Calibri"/>
                <w:sz w:val="16"/>
                <w:szCs w:val="16"/>
              </w:rPr>
            </w:pPr>
            <w:r w:rsidRPr="001C7CCC">
              <w:rPr>
                <w:sz w:val="16"/>
                <w:szCs w:val="16"/>
              </w:rPr>
              <w:t>0</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55B5F97B" w14:textId="7BDDE83C" w:rsidR="001C7CCC" w:rsidRPr="001C7CCC" w:rsidRDefault="001C7CCC" w:rsidP="001C7CCC">
            <w:pPr>
              <w:jc w:val="center"/>
              <w:rPr>
                <w:rFonts w:cs="Calibri"/>
                <w:sz w:val="16"/>
                <w:szCs w:val="16"/>
              </w:rPr>
            </w:pPr>
            <w:r w:rsidRPr="001C7CCC">
              <w:rPr>
                <w:sz w:val="16"/>
                <w:szCs w:val="16"/>
              </w:rPr>
              <w:t>0</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4130BEDF" w14:textId="0B2351FE" w:rsidR="001C7CCC" w:rsidRPr="001C7CCC" w:rsidRDefault="001C7CCC" w:rsidP="001C7CCC">
            <w:pPr>
              <w:jc w:val="center"/>
              <w:rPr>
                <w:rFonts w:cs="Calibri"/>
                <w:sz w:val="16"/>
                <w:szCs w:val="16"/>
              </w:rPr>
            </w:pPr>
            <w:r w:rsidRPr="001C7CCC">
              <w:rPr>
                <w:sz w:val="16"/>
                <w:szCs w:val="16"/>
              </w:rPr>
              <w:t>0</w:t>
            </w:r>
          </w:p>
        </w:tc>
      </w:tr>
      <w:tr w:rsidR="001C7CCC" w14:paraId="73FFCB1C"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6F2BB1E" w14:textId="77777777" w:rsidR="001C7CCC" w:rsidRDefault="001C7CCC" w:rsidP="001C7CCC">
            <w:pPr>
              <w:rPr>
                <w:rFonts w:cs="Calibri"/>
                <w:sz w:val="16"/>
                <w:szCs w:val="16"/>
              </w:rPr>
            </w:pPr>
            <w:r>
              <w:rPr>
                <w:rFonts w:cs="Calibri"/>
                <w:sz w:val="16"/>
                <w:szCs w:val="16"/>
              </w:rPr>
              <w:t>Vejez</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690142DD" w14:textId="650D2B0D" w:rsidR="001C7CCC" w:rsidRPr="001C7CCC" w:rsidRDefault="001C7CCC" w:rsidP="001C7CCC">
            <w:pPr>
              <w:jc w:val="center"/>
              <w:rPr>
                <w:rFonts w:cs="Calibri"/>
                <w:sz w:val="16"/>
                <w:szCs w:val="16"/>
              </w:rPr>
            </w:pPr>
            <w:r w:rsidRPr="001C7CCC">
              <w:rPr>
                <w:sz w:val="16"/>
                <w:szCs w:val="16"/>
              </w:rPr>
              <w:t>0</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706F17BC" w14:textId="45399140" w:rsidR="001C7CCC" w:rsidRPr="001C7CCC" w:rsidRDefault="001C7CCC" w:rsidP="001C7CCC">
            <w:pPr>
              <w:jc w:val="center"/>
              <w:rPr>
                <w:rFonts w:cs="Calibri"/>
                <w:sz w:val="16"/>
                <w:szCs w:val="16"/>
              </w:rPr>
            </w:pPr>
            <w:r w:rsidRPr="001C7CCC">
              <w:rPr>
                <w:sz w:val="16"/>
                <w:szCs w:val="16"/>
              </w:rPr>
              <w:t>0</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70EE865F" w14:textId="4C8623EF" w:rsidR="001C7CCC" w:rsidRPr="001C7CCC" w:rsidRDefault="001C7CCC" w:rsidP="001C7CCC">
            <w:pPr>
              <w:jc w:val="center"/>
              <w:rPr>
                <w:rFonts w:cs="Calibri"/>
                <w:sz w:val="16"/>
                <w:szCs w:val="16"/>
              </w:rPr>
            </w:pPr>
            <w:r w:rsidRPr="001C7CCC">
              <w:rPr>
                <w:sz w:val="16"/>
                <w:szCs w:val="16"/>
              </w:rPr>
              <w:t>0</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09A5ED1E" w14:textId="511D5FF0" w:rsidR="001C7CCC" w:rsidRPr="001C7CCC" w:rsidRDefault="001C7CCC" w:rsidP="001C7CCC">
            <w:pPr>
              <w:jc w:val="center"/>
              <w:rPr>
                <w:rFonts w:cs="Calibri"/>
                <w:sz w:val="16"/>
                <w:szCs w:val="16"/>
              </w:rPr>
            </w:pPr>
            <w:r w:rsidRPr="001C7CCC">
              <w:rPr>
                <w:sz w:val="16"/>
                <w:szCs w:val="16"/>
              </w:rPr>
              <w:t>0</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3D863C17" w14:textId="6EF66B67" w:rsidR="001C7CCC" w:rsidRPr="001C7CCC" w:rsidRDefault="001C7CCC" w:rsidP="001C7CCC">
            <w:pPr>
              <w:jc w:val="center"/>
              <w:rPr>
                <w:rFonts w:cs="Calibri"/>
                <w:sz w:val="16"/>
                <w:szCs w:val="16"/>
              </w:rPr>
            </w:pPr>
            <w:r w:rsidRPr="001C7CCC">
              <w:rPr>
                <w:sz w:val="16"/>
                <w:szCs w:val="16"/>
              </w:rPr>
              <w:t>0</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61BC0DED" w14:textId="7E8339DD" w:rsidR="001C7CCC" w:rsidRPr="001C7CCC" w:rsidRDefault="001C7CCC" w:rsidP="001C7CCC">
            <w:pPr>
              <w:jc w:val="center"/>
              <w:rPr>
                <w:rFonts w:cs="Calibri"/>
                <w:sz w:val="16"/>
                <w:szCs w:val="16"/>
              </w:rPr>
            </w:pPr>
            <w:r w:rsidRPr="001C7CCC">
              <w:rPr>
                <w:sz w:val="16"/>
                <w:szCs w:val="16"/>
              </w:rPr>
              <w:t>0</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066F398F" w14:textId="0B4FBF69" w:rsidR="001C7CCC" w:rsidRPr="001C7CCC" w:rsidRDefault="001C7CCC" w:rsidP="001C7CCC">
            <w:pPr>
              <w:jc w:val="center"/>
              <w:rPr>
                <w:rFonts w:cs="Calibri"/>
                <w:sz w:val="16"/>
                <w:szCs w:val="16"/>
              </w:rPr>
            </w:pPr>
            <w:r w:rsidRPr="001C7CCC">
              <w:rPr>
                <w:sz w:val="16"/>
                <w:szCs w:val="16"/>
              </w:rPr>
              <w:t>0</w:t>
            </w:r>
          </w:p>
        </w:tc>
      </w:tr>
      <w:tr w:rsidR="001C7CCC" w14:paraId="2B33D11C"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71FD8CC" w14:textId="77777777" w:rsidR="001C7CCC" w:rsidRDefault="001C7CCC" w:rsidP="001C7CCC">
            <w:pPr>
              <w:rPr>
                <w:rFonts w:cs="Calibri"/>
                <w:sz w:val="16"/>
                <w:szCs w:val="16"/>
              </w:rPr>
            </w:pPr>
            <w:r>
              <w:rPr>
                <w:rFonts w:cs="Calibri"/>
                <w:sz w:val="16"/>
                <w:szCs w:val="16"/>
              </w:rPr>
              <w:t>Total general</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5BCCEC0A" w14:textId="0D6ED6D2" w:rsidR="001C7CCC" w:rsidRPr="001C7CCC" w:rsidRDefault="001C7CCC" w:rsidP="001C7CCC">
            <w:pPr>
              <w:jc w:val="center"/>
              <w:rPr>
                <w:rFonts w:cs="Calibri"/>
                <w:sz w:val="16"/>
                <w:szCs w:val="16"/>
              </w:rPr>
            </w:pPr>
            <w:r w:rsidRPr="001C7CCC">
              <w:rPr>
                <w:sz w:val="16"/>
                <w:szCs w:val="16"/>
              </w:rPr>
              <w:t>0</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5F8824FB" w14:textId="7033E830" w:rsidR="001C7CCC" w:rsidRPr="001C7CCC" w:rsidRDefault="001C7CCC" w:rsidP="001C7CCC">
            <w:pPr>
              <w:jc w:val="center"/>
              <w:rPr>
                <w:rFonts w:cs="Calibri"/>
                <w:sz w:val="16"/>
                <w:szCs w:val="16"/>
              </w:rPr>
            </w:pPr>
            <w:r w:rsidRPr="001C7CCC">
              <w:rPr>
                <w:sz w:val="16"/>
                <w:szCs w:val="16"/>
              </w:rPr>
              <w:t>0</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04FF99DD" w14:textId="125F7898" w:rsidR="001C7CCC" w:rsidRPr="001C7CCC" w:rsidRDefault="001C7CCC" w:rsidP="001C7CCC">
            <w:pPr>
              <w:jc w:val="center"/>
              <w:rPr>
                <w:rFonts w:cs="Calibri"/>
                <w:sz w:val="16"/>
                <w:szCs w:val="16"/>
              </w:rPr>
            </w:pPr>
            <w:r w:rsidRPr="001C7CCC">
              <w:rPr>
                <w:sz w:val="16"/>
                <w:szCs w:val="16"/>
              </w:rPr>
              <w:t>0</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5CBE5D3E" w14:textId="73A21C22" w:rsidR="001C7CCC" w:rsidRPr="001C7CCC" w:rsidRDefault="001C7CCC" w:rsidP="001C7CCC">
            <w:pPr>
              <w:jc w:val="center"/>
              <w:rPr>
                <w:rFonts w:cs="Calibri"/>
                <w:sz w:val="16"/>
                <w:szCs w:val="16"/>
              </w:rPr>
            </w:pPr>
            <w:r w:rsidRPr="001C7CCC">
              <w:rPr>
                <w:sz w:val="16"/>
                <w:szCs w:val="16"/>
              </w:rPr>
              <w:t>0</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0E0C08F0" w14:textId="2D1E380B" w:rsidR="001C7CCC" w:rsidRPr="001C7CCC" w:rsidRDefault="001C7CCC" w:rsidP="001C7CCC">
            <w:pPr>
              <w:jc w:val="center"/>
              <w:rPr>
                <w:rFonts w:cs="Calibri"/>
                <w:sz w:val="16"/>
                <w:szCs w:val="16"/>
              </w:rPr>
            </w:pPr>
            <w:r w:rsidRPr="001C7CCC">
              <w:rPr>
                <w:sz w:val="16"/>
                <w:szCs w:val="16"/>
              </w:rPr>
              <w:t>0</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7EBFAADD" w14:textId="7B58C2DA" w:rsidR="001C7CCC" w:rsidRPr="001C7CCC" w:rsidRDefault="001C7CCC" w:rsidP="001C7CCC">
            <w:pPr>
              <w:jc w:val="center"/>
              <w:rPr>
                <w:rFonts w:cs="Calibri"/>
                <w:sz w:val="16"/>
                <w:szCs w:val="16"/>
              </w:rPr>
            </w:pPr>
            <w:r w:rsidRPr="001C7CCC">
              <w:rPr>
                <w:sz w:val="16"/>
                <w:szCs w:val="16"/>
              </w:rPr>
              <w:t>0</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1A0ACBA9" w14:textId="173822A1" w:rsidR="001C7CCC" w:rsidRPr="001C7CCC" w:rsidRDefault="001C7CCC" w:rsidP="001C7CCC">
            <w:pPr>
              <w:jc w:val="center"/>
              <w:rPr>
                <w:rFonts w:cs="Calibri"/>
                <w:sz w:val="16"/>
                <w:szCs w:val="16"/>
              </w:rPr>
            </w:pPr>
            <w:r w:rsidRPr="001C7CCC">
              <w:rPr>
                <w:sz w:val="16"/>
                <w:szCs w:val="16"/>
              </w:rPr>
              <w:t>0</w:t>
            </w:r>
          </w:p>
        </w:tc>
      </w:tr>
      <w:tr w:rsidR="000417DE" w14:paraId="1A4A4F73" w14:textId="77777777">
        <w:trPr>
          <w:trHeight w:val="239"/>
          <w:jc w:val="center"/>
        </w:trPr>
        <w:tc>
          <w:tcPr>
            <w:tcW w:w="1369"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E9FA48" w14:textId="77777777" w:rsidR="000417DE" w:rsidRDefault="000417DE">
            <w:pPr>
              <w:jc w:val="center"/>
              <w:rPr>
                <w:rFonts w:cs="Calibri"/>
                <w:sz w:val="16"/>
                <w:szCs w:val="16"/>
              </w:rPr>
            </w:pPr>
          </w:p>
        </w:tc>
        <w:tc>
          <w:tcPr>
            <w:tcW w:w="5407" w:type="dxa"/>
            <w:gridSpan w:val="7"/>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4339791" w14:textId="77777777" w:rsidR="000417DE" w:rsidRDefault="00EE328D">
            <w:pPr>
              <w:jc w:val="center"/>
              <w:rPr>
                <w:rFonts w:cs="Calibri"/>
                <w:sz w:val="16"/>
                <w:szCs w:val="16"/>
              </w:rPr>
            </w:pPr>
            <w:r>
              <w:rPr>
                <w:rFonts w:cs="Calibri"/>
                <w:sz w:val="16"/>
                <w:szCs w:val="16"/>
              </w:rPr>
              <w:t>CANCER</w:t>
            </w:r>
          </w:p>
        </w:tc>
      </w:tr>
      <w:tr w:rsidR="000417DE" w14:paraId="14DF4CA8" w14:textId="77777777">
        <w:trPr>
          <w:trHeight w:val="335"/>
          <w:jc w:val="center"/>
        </w:trPr>
        <w:tc>
          <w:tcPr>
            <w:tcW w:w="136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D6A3FA" w14:textId="77777777" w:rsidR="000417DE" w:rsidRDefault="000417DE">
            <w:pPr>
              <w:rPr>
                <w:rFonts w:cs="Calibri"/>
                <w:sz w:val="16"/>
                <w:szCs w:val="16"/>
              </w:rPr>
            </w:pPr>
          </w:p>
        </w:tc>
        <w:tc>
          <w:tcPr>
            <w:tcW w:w="796" w:type="dxa"/>
            <w:tcBorders>
              <w:bottom w:val="single" w:sz="4" w:space="0" w:color="000000"/>
              <w:right w:val="single" w:sz="4" w:space="0" w:color="000000"/>
            </w:tcBorders>
            <w:shd w:val="clear" w:color="auto" w:fill="auto"/>
            <w:tcMar>
              <w:top w:w="0" w:type="dxa"/>
              <w:left w:w="70" w:type="dxa"/>
              <w:bottom w:w="0" w:type="dxa"/>
              <w:right w:w="70" w:type="dxa"/>
            </w:tcMar>
          </w:tcPr>
          <w:p w14:paraId="585D864F" w14:textId="77777777" w:rsidR="000417DE" w:rsidRDefault="00EE328D">
            <w:pPr>
              <w:jc w:val="center"/>
              <w:rPr>
                <w:rFonts w:cs="Calibri"/>
                <w:sz w:val="16"/>
                <w:szCs w:val="16"/>
              </w:rPr>
            </w:pPr>
            <w:r>
              <w:rPr>
                <w:rFonts w:cs="Calibri"/>
                <w:sz w:val="16"/>
                <w:szCs w:val="16"/>
              </w:rPr>
              <w:t>F</w:t>
            </w:r>
          </w:p>
        </w:tc>
        <w:tc>
          <w:tcPr>
            <w:tcW w:w="805" w:type="dxa"/>
            <w:tcBorders>
              <w:bottom w:val="single" w:sz="4" w:space="0" w:color="000000"/>
              <w:right w:val="single" w:sz="4" w:space="0" w:color="000000"/>
            </w:tcBorders>
            <w:shd w:val="clear" w:color="auto" w:fill="auto"/>
            <w:tcMar>
              <w:top w:w="0" w:type="dxa"/>
              <w:left w:w="70" w:type="dxa"/>
              <w:bottom w:w="0" w:type="dxa"/>
              <w:right w:w="70" w:type="dxa"/>
            </w:tcMar>
          </w:tcPr>
          <w:p w14:paraId="16F67266" w14:textId="77777777" w:rsidR="000417DE" w:rsidRDefault="00EE328D">
            <w:pPr>
              <w:jc w:val="center"/>
              <w:rPr>
                <w:rFonts w:cs="Calibri"/>
                <w:sz w:val="16"/>
                <w:szCs w:val="16"/>
              </w:rPr>
            </w:pPr>
            <w:r>
              <w:rPr>
                <w:rFonts w:cs="Calibri"/>
                <w:sz w:val="16"/>
                <w:szCs w:val="16"/>
              </w:rPr>
              <w:t xml:space="preserve">Tasa </w:t>
            </w:r>
          </w:p>
        </w:tc>
        <w:tc>
          <w:tcPr>
            <w:tcW w:w="608" w:type="dxa"/>
            <w:tcBorders>
              <w:bottom w:val="single" w:sz="4" w:space="0" w:color="000000"/>
              <w:right w:val="single" w:sz="4" w:space="0" w:color="000000"/>
            </w:tcBorders>
            <w:shd w:val="clear" w:color="auto" w:fill="auto"/>
            <w:tcMar>
              <w:top w:w="0" w:type="dxa"/>
              <w:left w:w="70" w:type="dxa"/>
              <w:bottom w:w="0" w:type="dxa"/>
              <w:right w:w="70" w:type="dxa"/>
            </w:tcMar>
          </w:tcPr>
          <w:p w14:paraId="078F6389" w14:textId="77777777" w:rsidR="000417DE" w:rsidRDefault="00EE328D">
            <w:pPr>
              <w:jc w:val="center"/>
              <w:rPr>
                <w:rFonts w:cs="Calibri"/>
                <w:sz w:val="16"/>
                <w:szCs w:val="16"/>
              </w:rPr>
            </w:pPr>
            <w:r>
              <w:rPr>
                <w:rFonts w:cs="Calibri"/>
                <w:sz w:val="16"/>
                <w:szCs w:val="16"/>
              </w:rPr>
              <w:t>M</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14:paraId="22EA4641" w14:textId="77777777" w:rsidR="000417DE" w:rsidRDefault="00EE328D">
            <w:pPr>
              <w:jc w:val="center"/>
              <w:rPr>
                <w:rFonts w:cs="Calibri"/>
                <w:sz w:val="16"/>
                <w:szCs w:val="16"/>
              </w:rPr>
            </w:pPr>
            <w:r>
              <w:rPr>
                <w:rFonts w:cs="Calibri"/>
                <w:sz w:val="16"/>
                <w:szCs w:val="16"/>
              </w:rPr>
              <w:t xml:space="preserve">Tasa </w:t>
            </w:r>
          </w:p>
        </w:tc>
        <w:tc>
          <w:tcPr>
            <w:tcW w:w="936" w:type="dxa"/>
            <w:tcBorders>
              <w:bottom w:val="single" w:sz="4" w:space="0" w:color="000000"/>
              <w:right w:val="single" w:sz="4" w:space="0" w:color="000000"/>
            </w:tcBorders>
            <w:shd w:val="clear" w:color="auto" w:fill="auto"/>
            <w:tcMar>
              <w:top w:w="0" w:type="dxa"/>
              <w:left w:w="70" w:type="dxa"/>
              <w:bottom w:w="0" w:type="dxa"/>
              <w:right w:w="70" w:type="dxa"/>
            </w:tcMar>
          </w:tcPr>
          <w:p w14:paraId="1095EA08" w14:textId="77777777" w:rsidR="000417DE" w:rsidRDefault="00EE328D">
            <w:pPr>
              <w:jc w:val="center"/>
              <w:rPr>
                <w:rFonts w:cs="Calibri"/>
                <w:sz w:val="16"/>
                <w:szCs w:val="16"/>
              </w:rPr>
            </w:pPr>
            <w:r>
              <w:rPr>
                <w:rFonts w:cs="Calibri"/>
                <w:sz w:val="16"/>
                <w:szCs w:val="16"/>
              </w:rPr>
              <w:t>Total general</w:t>
            </w:r>
          </w:p>
        </w:tc>
        <w:tc>
          <w:tcPr>
            <w:tcW w:w="755" w:type="dxa"/>
            <w:tcBorders>
              <w:bottom w:val="single" w:sz="4" w:space="0" w:color="000000"/>
              <w:right w:val="single" w:sz="4" w:space="0" w:color="000000"/>
            </w:tcBorders>
            <w:shd w:val="clear" w:color="auto" w:fill="auto"/>
            <w:tcMar>
              <w:top w:w="0" w:type="dxa"/>
              <w:left w:w="70" w:type="dxa"/>
              <w:bottom w:w="0" w:type="dxa"/>
              <w:right w:w="70" w:type="dxa"/>
            </w:tcMar>
          </w:tcPr>
          <w:p w14:paraId="623FF425" w14:textId="77777777" w:rsidR="000417DE" w:rsidRDefault="00EE328D">
            <w:pPr>
              <w:jc w:val="center"/>
              <w:rPr>
                <w:rFonts w:cs="Calibri"/>
                <w:sz w:val="16"/>
                <w:szCs w:val="16"/>
              </w:rPr>
            </w:pPr>
            <w:r>
              <w:rPr>
                <w:rFonts w:cs="Calibri"/>
                <w:sz w:val="16"/>
                <w:szCs w:val="16"/>
              </w:rPr>
              <w:t>%</w:t>
            </w:r>
          </w:p>
        </w:tc>
        <w:tc>
          <w:tcPr>
            <w:tcW w:w="798" w:type="dxa"/>
            <w:tcBorders>
              <w:bottom w:val="single" w:sz="4" w:space="0" w:color="000000"/>
              <w:right w:val="single" w:sz="4" w:space="0" w:color="000000"/>
            </w:tcBorders>
            <w:shd w:val="clear" w:color="auto" w:fill="auto"/>
            <w:tcMar>
              <w:top w:w="0" w:type="dxa"/>
              <w:left w:w="70" w:type="dxa"/>
              <w:bottom w:w="0" w:type="dxa"/>
              <w:right w:w="70" w:type="dxa"/>
            </w:tcMar>
          </w:tcPr>
          <w:p w14:paraId="4A8614F8" w14:textId="77777777" w:rsidR="000417DE" w:rsidRDefault="00EE328D">
            <w:pPr>
              <w:jc w:val="center"/>
              <w:rPr>
                <w:rFonts w:cs="Calibri"/>
                <w:sz w:val="16"/>
                <w:szCs w:val="16"/>
              </w:rPr>
            </w:pPr>
            <w:r>
              <w:rPr>
                <w:rFonts w:cs="Calibri"/>
                <w:sz w:val="16"/>
                <w:szCs w:val="16"/>
              </w:rPr>
              <w:t>Tasa</w:t>
            </w:r>
          </w:p>
        </w:tc>
      </w:tr>
      <w:tr w:rsidR="000417DE" w14:paraId="1704AD45"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58C8559" w14:textId="77777777" w:rsidR="000417DE" w:rsidRDefault="00EE328D">
            <w:pPr>
              <w:rPr>
                <w:rFonts w:cs="Calibri"/>
                <w:sz w:val="16"/>
                <w:szCs w:val="16"/>
              </w:rPr>
            </w:pPr>
            <w:r>
              <w:rPr>
                <w:rFonts w:cs="Calibri"/>
                <w:sz w:val="16"/>
                <w:szCs w:val="16"/>
              </w:rPr>
              <w:t>Primera infancia</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0AE489A4" w14:textId="2514E2E0" w:rsidR="000417DE" w:rsidRDefault="001C7CCC">
            <w:pPr>
              <w:jc w:val="center"/>
              <w:rPr>
                <w:rFonts w:cs="Calibri"/>
                <w:sz w:val="16"/>
                <w:szCs w:val="16"/>
              </w:rPr>
            </w:pPr>
            <w:r>
              <w:rPr>
                <w:rFonts w:cs="Calibri"/>
                <w:sz w:val="16"/>
                <w:szCs w:val="16"/>
              </w:rPr>
              <w:t>0</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7C81180A" w14:textId="2D5060CD" w:rsidR="000417DE" w:rsidRDefault="001C7CCC">
            <w:pPr>
              <w:jc w:val="center"/>
              <w:rPr>
                <w:rFonts w:cs="Calibri"/>
                <w:sz w:val="16"/>
                <w:szCs w:val="16"/>
              </w:rPr>
            </w:pPr>
            <w:r>
              <w:rPr>
                <w:rFonts w:cs="Calibri"/>
                <w:sz w:val="16"/>
                <w:szCs w:val="16"/>
              </w:rPr>
              <w:t>0</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7F843210" w14:textId="7F9E5F80" w:rsidR="000417DE" w:rsidRDefault="001C7CCC">
            <w:pPr>
              <w:jc w:val="center"/>
              <w:rPr>
                <w:rFonts w:cs="Calibri"/>
                <w:sz w:val="16"/>
                <w:szCs w:val="16"/>
              </w:rPr>
            </w:pPr>
            <w:r>
              <w:rPr>
                <w:rFonts w:cs="Calibri"/>
                <w:sz w:val="16"/>
                <w:szCs w:val="16"/>
              </w:rPr>
              <w:t>0</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0D818886" w14:textId="79C2B931" w:rsidR="000417DE" w:rsidRDefault="001C7CCC">
            <w:pPr>
              <w:jc w:val="center"/>
              <w:rPr>
                <w:rFonts w:cs="Calibri"/>
                <w:sz w:val="16"/>
                <w:szCs w:val="16"/>
              </w:rPr>
            </w:pPr>
            <w:r>
              <w:rPr>
                <w:rFonts w:cs="Calibri"/>
                <w:sz w:val="16"/>
                <w:szCs w:val="16"/>
              </w:rPr>
              <w:t>0</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3D5F4822" w14:textId="3E478B35" w:rsidR="000417DE" w:rsidRDefault="001C7CCC">
            <w:pPr>
              <w:jc w:val="center"/>
              <w:rPr>
                <w:rFonts w:cs="Calibri"/>
                <w:sz w:val="16"/>
                <w:szCs w:val="16"/>
              </w:rPr>
            </w:pPr>
            <w:r>
              <w:rPr>
                <w:rFonts w:cs="Calibri"/>
                <w:sz w:val="16"/>
                <w:szCs w:val="16"/>
              </w:rPr>
              <w:t>0</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0B5F16D3" w14:textId="59B43436" w:rsidR="000417DE" w:rsidRDefault="001C7CCC">
            <w:pPr>
              <w:jc w:val="center"/>
              <w:rPr>
                <w:rFonts w:cs="Calibri"/>
                <w:sz w:val="16"/>
                <w:szCs w:val="16"/>
              </w:rPr>
            </w:pPr>
            <w:r>
              <w:rPr>
                <w:rFonts w:cs="Calibri"/>
                <w:sz w:val="16"/>
                <w:szCs w:val="16"/>
              </w:rPr>
              <w:t>0</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59FB414B" w14:textId="7143F227" w:rsidR="000417DE" w:rsidRDefault="001C7CCC">
            <w:pPr>
              <w:jc w:val="center"/>
              <w:rPr>
                <w:rFonts w:cs="Calibri"/>
                <w:sz w:val="16"/>
                <w:szCs w:val="16"/>
              </w:rPr>
            </w:pPr>
            <w:r>
              <w:rPr>
                <w:rFonts w:cs="Calibri"/>
                <w:sz w:val="16"/>
                <w:szCs w:val="16"/>
              </w:rPr>
              <w:t>0</w:t>
            </w:r>
          </w:p>
        </w:tc>
      </w:tr>
      <w:tr w:rsidR="000417DE" w14:paraId="730DFE10"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977ED6F" w14:textId="77777777" w:rsidR="000417DE" w:rsidRDefault="00EE328D">
            <w:pPr>
              <w:rPr>
                <w:rFonts w:cs="Calibri"/>
                <w:sz w:val="16"/>
                <w:szCs w:val="16"/>
              </w:rPr>
            </w:pPr>
            <w:r>
              <w:rPr>
                <w:rFonts w:cs="Calibri"/>
                <w:sz w:val="16"/>
                <w:szCs w:val="16"/>
              </w:rPr>
              <w:t>Infancia</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78DC8C18" w14:textId="1DA04670" w:rsidR="000417DE" w:rsidRDefault="001C7CCC">
            <w:pPr>
              <w:jc w:val="center"/>
              <w:rPr>
                <w:rFonts w:cs="Calibri"/>
                <w:sz w:val="16"/>
                <w:szCs w:val="16"/>
              </w:rPr>
            </w:pPr>
            <w:r>
              <w:rPr>
                <w:rFonts w:cs="Calibri"/>
                <w:sz w:val="16"/>
                <w:szCs w:val="16"/>
              </w:rPr>
              <w:t>0</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3FF76D94" w14:textId="65E1AC6A" w:rsidR="000417DE" w:rsidRDefault="001C7CCC">
            <w:pPr>
              <w:jc w:val="center"/>
              <w:rPr>
                <w:rFonts w:cs="Calibri"/>
                <w:sz w:val="16"/>
                <w:szCs w:val="16"/>
              </w:rPr>
            </w:pPr>
            <w:r>
              <w:rPr>
                <w:rFonts w:cs="Calibri"/>
                <w:sz w:val="16"/>
                <w:szCs w:val="16"/>
              </w:rPr>
              <w:t>0</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1233A028" w14:textId="28BAE7B1" w:rsidR="000417DE" w:rsidRDefault="001C7CCC">
            <w:pPr>
              <w:jc w:val="center"/>
              <w:rPr>
                <w:rFonts w:cs="Calibri"/>
                <w:sz w:val="16"/>
                <w:szCs w:val="16"/>
              </w:rPr>
            </w:pPr>
            <w:r>
              <w:rPr>
                <w:rFonts w:cs="Calibri"/>
                <w:sz w:val="16"/>
                <w:szCs w:val="16"/>
              </w:rPr>
              <w:t>0</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6193ECC1" w14:textId="25574333" w:rsidR="000417DE" w:rsidRDefault="001C7CCC">
            <w:pPr>
              <w:jc w:val="center"/>
              <w:rPr>
                <w:rFonts w:cs="Calibri"/>
                <w:sz w:val="16"/>
                <w:szCs w:val="16"/>
              </w:rPr>
            </w:pPr>
            <w:r>
              <w:rPr>
                <w:rFonts w:cs="Calibri"/>
                <w:sz w:val="16"/>
                <w:szCs w:val="16"/>
              </w:rPr>
              <w:t>0</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02EE9A3C" w14:textId="1FB9C376" w:rsidR="000417DE" w:rsidRDefault="001C7CCC">
            <w:pPr>
              <w:jc w:val="center"/>
              <w:rPr>
                <w:rFonts w:cs="Calibri"/>
                <w:sz w:val="16"/>
                <w:szCs w:val="16"/>
              </w:rPr>
            </w:pPr>
            <w:r>
              <w:rPr>
                <w:rFonts w:cs="Calibri"/>
                <w:sz w:val="16"/>
                <w:szCs w:val="16"/>
              </w:rPr>
              <w:t>0</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169F956A" w14:textId="348C47BB" w:rsidR="000417DE" w:rsidRDefault="001C7CCC">
            <w:pPr>
              <w:jc w:val="center"/>
              <w:rPr>
                <w:rFonts w:cs="Calibri"/>
                <w:sz w:val="16"/>
                <w:szCs w:val="16"/>
              </w:rPr>
            </w:pPr>
            <w:r>
              <w:rPr>
                <w:rFonts w:cs="Calibri"/>
                <w:sz w:val="16"/>
                <w:szCs w:val="16"/>
              </w:rPr>
              <w:t>0</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0333BE08" w14:textId="04A89DD0" w:rsidR="000417DE" w:rsidRDefault="001C7CCC">
            <w:pPr>
              <w:jc w:val="center"/>
              <w:rPr>
                <w:rFonts w:cs="Calibri"/>
                <w:sz w:val="16"/>
                <w:szCs w:val="16"/>
              </w:rPr>
            </w:pPr>
            <w:r>
              <w:rPr>
                <w:rFonts w:cs="Calibri"/>
                <w:sz w:val="16"/>
                <w:szCs w:val="16"/>
              </w:rPr>
              <w:t>0</w:t>
            </w:r>
          </w:p>
        </w:tc>
      </w:tr>
      <w:tr w:rsidR="000417DE" w14:paraId="3C8C3D32"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AD89EC0" w14:textId="77777777" w:rsidR="000417DE" w:rsidRDefault="00EE328D">
            <w:pPr>
              <w:rPr>
                <w:rFonts w:cs="Calibri"/>
                <w:sz w:val="16"/>
                <w:szCs w:val="16"/>
              </w:rPr>
            </w:pPr>
            <w:r>
              <w:rPr>
                <w:rFonts w:cs="Calibri"/>
                <w:sz w:val="16"/>
                <w:szCs w:val="16"/>
              </w:rPr>
              <w:t>Adolescencia</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634F3517" w14:textId="53BAF5F9" w:rsidR="000417DE" w:rsidRDefault="001C7CCC">
            <w:pPr>
              <w:jc w:val="center"/>
              <w:rPr>
                <w:rFonts w:cs="Calibri"/>
                <w:sz w:val="16"/>
                <w:szCs w:val="16"/>
              </w:rPr>
            </w:pPr>
            <w:r>
              <w:rPr>
                <w:rFonts w:cs="Calibri"/>
                <w:sz w:val="16"/>
                <w:szCs w:val="16"/>
              </w:rPr>
              <w:t>0</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70B4B19B" w14:textId="467B4140" w:rsidR="000417DE" w:rsidRDefault="001C7CCC">
            <w:pPr>
              <w:jc w:val="center"/>
              <w:rPr>
                <w:rFonts w:cs="Calibri"/>
                <w:sz w:val="16"/>
                <w:szCs w:val="16"/>
              </w:rPr>
            </w:pPr>
            <w:r>
              <w:rPr>
                <w:rFonts w:cs="Calibri"/>
                <w:sz w:val="16"/>
                <w:szCs w:val="16"/>
              </w:rPr>
              <w:t>0</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5F0E89FB" w14:textId="01830E65" w:rsidR="000417DE" w:rsidRDefault="001C7CCC">
            <w:pPr>
              <w:jc w:val="center"/>
              <w:rPr>
                <w:rFonts w:cs="Calibri"/>
                <w:sz w:val="16"/>
                <w:szCs w:val="16"/>
              </w:rPr>
            </w:pPr>
            <w:r>
              <w:rPr>
                <w:rFonts w:cs="Calibri"/>
                <w:sz w:val="16"/>
                <w:szCs w:val="16"/>
              </w:rPr>
              <w:t>0</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4BD059FE" w14:textId="1BCBD983" w:rsidR="000417DE" w:rsidRDefault="001C7CCC">
            <w:pPr>
              <w:jc w:val="center"/>
              <w:rPr>
                <w:rFonts w:cs="Calibri"/>
                <w:sz w:val="16"/>
                <w:szCs w:val="16"/>
              </w:rPr>
            </w:pPr>
            <w:r>
              <w:rPr>
                <w:rFonts w:cs="Calibri"/>
                <w:sz w:val="16"/>
                <w:szCs w:val="16"/>
              </w:rPr>
              <w:t>0</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13195020" w14:textId="76643F7E" w:rsidR="000417DE" w:rsidRDefault="001C7CCC">
            <w:pPr>
              <w:jc w:val="center"/>
              <w:rPr>
                <w:rFonts w:cs="Calibri"/>
                <w:sz w:val="16"/>
                <w:szCs w:val="16"/>
              </w:rPr>
            </w:pPr>
            <w:r>
              <w:rPr>
                <w:rFonts w:cs="Calibri"/>
                <w:sz w:val="16"/>
                <w:szCs w:val="16"/>
              </w:rPr>
              <w:t>0</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4D238FD9" w14:textId="7EE4C65C" w:rsidR="000417DE" w:rsidRDefault="001C7CCC">
            <w:pPr>
              <w:jc w:val="center"/>
              <w:rPr>
                <w:rFonts w:cs="Calibri"/>
                <w:sz w:val="16"/>
                <w:szCs w:val="16"/>
              </w:rPr>
            </w:pPr>
            <w:r>
              <w:rPr>
                <w:rFonts w:cs="Calibri"/>
                <w:sz w:val="16"/>
                <w:szCs w:val="16"/>
              </w:rPr>
              <w:t>0</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685268D2" w14:textId="299AAA24" w:rsidR="000417DE" w:rsidRDefault="001C7CCC">
            <w:pPr>
              <w:jc w:val="center"/>
              <w:rPr>
                <w:rFonts w:cs="Calibri"/>
                <w:sz w:val="16"/>
                <w:szCs w:val="16"/>
              </w:rPr>
            </w:pPr>
            <w:r>
              <w:rPr>
                <w:rFonts w:cs="Calibri"/>
                <w:sz w:val="16"/>
                <w:szCs w:val="16"/>
              </w:rPr>
              <w:t>0</w:t>
            </w:r>
          </w:p>
        </w:tc>
      </w:tr>
      <w:tr w:rsidR="000417DE" w14:paraId="0B688DA4"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B147922" w14:textId="77777777" w:rsidR="000417DE" w:rsidRDefault="00EE328D">
            <w:pPr>
              <w:rPr>
                <w:rFonts w:cs="Calibri"/>
                <w:sz w:val="16"/>
                <w:szCs w:val="16"/>
              </w:rPr>
            </w:pPr>
            <w:r>
              <w:rPr>
                <w:rFonts w:cs="Calibri"/>
                <w:sz w:val="16"/>
                <w:szCs w:val="16"/>
              </w:rPr>
              <w:t>Juventud</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0B78029E" w14:textId="2D7DDE27" w:rsidR="000417DE" w:rsidRDefault="001C7CCC">
            <w:pPr>
              <w:jc w:val="center"/>
              <w:rPr>
                <w:rFonts w:cs="Calibri"/>
                <w:sz w:val="16"/>
                <w:szCs w:val="16"/>
              </w:rPr>
            </w:pPr>
            <w:r>
              <w:rPr>
                <w:rFonts w:cs="Calibri"/>
                <w:sz w:val="16"/>
                <w:szCs w:val="16"/>
              </w:rPr>
              <w:t>2</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16092538" w14:textId="4BA6920E" w:rsidR="000417DE" w:rsidRDefault="00CE72B5">
            <w:pPr>
              <w:jc w:val="center"/>
              <w:rPr>
                <w:rFonts w:cs="Calibri"/>
                <w:sz w:val="16"/>
                <w:szCs w:val="16"/>
              </w:rPr>
            </w:pPr>
            <w:r>
              <w:rPr>
                <w:rFonts w:cs="Calibri"/>
                <w:sz w:val="16"/>
                <w:szCs w:val="16"/>
              </w:rPr>
              <w:t>17.62</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77E58332" w14:textId="50C0450D" w:rsidR="000417DE" w:rsidRDefault="001C7CCC">
            <w:pPr>
              <w:jc w:val="center"/>
              <w:rPr>
                <w:rFonts w:cs="Calibri"/>
                <w:sz w:val="16"/>
                <w:szCs w:val="16"/>
              </w:rPr>
            </w:pPr>
            <w:r>
              <w:rPr>
                <w:rFonts w:cs="Calibri"/>
                <w:sz w:val="16"/>
                <w:szCs w:val="16"/>
              </w:rPr>
              <w:t>1</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3AE71BA9" w14:textId="7A168B17" w:rsidR="000417DE" w:rsidRDefault="00CE72B5">
            <w:pPr>
              <w:jc w:val="center"/>
              <w:rPr>
                <w:rFonts w:cs="Calibri"/>
                <w:sz w:val="16"/>
                <w:szCs w:val="16"/>
              </w:rPr>
            </w:pPr>
            <w:r>
              <w:rPr>
                <w:rFonts w:cs="Calibri"/>
                <w:sz w:val="16"/>
                <w:szCs w:val="16"/>
              </w:rPr>
              <w:t>8.8</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4F1CFE08" w14:textId="7B25D71D" w:rsidR="000417DE" w:rsidRDefault="001C7CCC">
            <w:pPr>
              <w:jc w:val="center"/>
              <w:rPr>
                <w:rFonts w:cs="Calibri"/>
                <w:sz w:val="16"/>
                <w:szCs w:val="16"/>
              </w:rPr>
            </w:pPr>
            <w:r>
              <w:rPr>
                <w:rFonts w:cs="Calibri"/>
                <w:sz w:val="16"/>
                <w:szCs w:val="16"/>
              </w:rPr>
              <w:t>3</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264A585E" w14:textId="601A13D6" w:rsidR="000417DE" w:rsidRDefault="00346FE7">
            <w:pPr>
              <w:jc w:val="center"/>
              <w:rPr>
                <w:rFonts w:cs="Calibri"/>
                <w:sz w:val="16"/>
                <w:szCs w:val="16"/>
              </w:rPr>
            </w:pPr>
            <w:r>
              <w:rPr>
                <w:rFonts w:cs="Calibri"/>
                <w:sz w:val="16"/>
                <w:szCs w:val="16"/>
              </w:rPr>
              <w:t>1.23</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0D2CD15D" w14:textId="7DE791EF" w:rsidR="000417DE" w:rsidRDefault="00D817D1">
            <w:pPr>
              <w:jc w:val="center"/>
              <w:rPr>
                <w:rFonts w:cs="Calibri"/>
                <w:sz w:val="16"/>
                <w:szCs w:val="16"/>
              </w:rPr>
            </w:pPr>
            <w:r>
              <w:rPr>
                <w:rFonts w:cs="Calibri"/>
                <w:sz w:val="16"/>
                <w:szCs w:val="16"/>
              </w:rPr>
              <w:t>26.43</w:t>
            </w:r>
          </w:p>
        </w:tc>
      </w:tr>
      <w:tr w:rsidR="000417DE" w14:paraId="3EE898C0"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50E908A" w14:textId="77777777" w:rsidR="000417DE" w:rsidRDefault="00EE328D">
            <w:pPr>
              <w:rPr>
                <w:rFonts w:cs="Calibri"/>
                <w:sz w:val="16"/>
                <w:szCs w:val="16"/>
              </w:rPr>
            </w:pPr>
            <w:r>
              <w:rPr>
                <w:rFonts w:cs="Calibri"/>
                <w:sz w:val="16"/>
                <w:szCs w:val="16"/>
              </w:rPr>
              <w:t>Adultez</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5ACBCE4E" w14:textId="265DA766" w:rsidR="000417DE" w:rsidRDefault="001C7CCC">
            <w:pPr>
              <w:jc w:val="center"/>
              <w:rPr>
                <w:rFonts w:cs="Calibri"/>
                <w:sz w:val="16"/>
                <w:szCs w:val="16"/>
              </w:rPr>
            </w:pPr>
            <w:r>
              <w:rPr>
                <w:rFonts w:cs="Calibri"/>
                <w:sz w:val="16"/>
                <w:szCs w:val="16"/>
              </w:rPr>
              <w:t>66</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57B66DD0" w14:textId="0AE7700D" w:rsidR="000417DE" w:rsidRDefault="00CE72B5">
            <w:pPr>
              <w:jc w:val="center"/>
              <w:rPr>
                <w:rFonts w:cs="Calibri"/>
                <w:sz w:val="16"/>
                <w:szCs w:val="16"/>
              </w:rPr>
            </w:pPr>
            <w:r>
              <w:rPr>
                <w:rFonts w:cs="Calibri"/>
                <w:sz w:val="16"/>
                <w:szCs w:val="16"/>
              </w:rPr>
              <w:t>581.49</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0C9F987C" w14:textId="7CAE6E39" w:rsidR="000417DE" w:rsidRDefault="001C7CCC">
            <w:pPr>
              <w:jc w:val="center"/>
              <w:rPr>
                <w:rFonts w:cs="Calibri"/>
                <w:sz w:val="16"/>
                <w:szCs w:val="16"/>
              </w:rPr>
            </w:pPr>
            <w:r>
              <w:rPr>
                <w:rFonts w:cs="Calibri"/>
                <w:sz w:val="16"/>
                <w:szCs w:val="16"/>
              </w:rPr>
              <w:t>33</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61A9914E" w14:textId="043A5F37" w:rsidR="000417DE" w:rsidRDefault="00CE72B5">
            <w:pPr>
              <w:jc w:val="center"/>
              <w:rPr>
                <w:rFonts w:cs="Calibri"/>
                <w:sz w:val="16"/>
                <w:szCs w:val="16"/>
              </w:rPr>
            </w:pPr>
            <w:r>
              <w:rPr>
                <w:rFonts w:cs="Calibri"/>
                <w:sz w:val="16"/>
                <w:szCs w:val="16"/>
              </w:rPr>
              <w:t>290.74</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41384962" w14:textId="0DEB4058" w:rsidR="000417DE" w:rsidRDefault="001C7CCC">
            <w:pPr>
              <w:jc w:val="center"/>
              <w:rPr>
                <w:rFonts w:cs="Calibri"/>
                <w:sz w:val="16"/>
                <w:szCs w:val="16"/>
              </w:rPr>
            </w:pPr>
            <w:r>
              <w:rPr>
                <w:rFonts w:cs="Calibri"/>
                <w:sz w:val="16"/>
                <w:szCs w:val="16"/>
              </w:rPr>
              <w:t>99</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27640B98" w14:textId="022E65A3" w:rsidR="000417DE" w:rsidRDefault="00D817D1">
            <w:pPr>
              <w:jc w:val="center"/>
              <w:rPr>
                <w:rFonts w:cs="Calibri"/>
                <w:sz w:val="16"/>
                <w:szCs w:val="16"/>
              </w:rPr>
            </w:pPr>
            <w:r>
              <w:rPr>
                <w:rFonts w:cs="Calibri"/>
                <w:sz w:val="16"/>
                <w:szCs w:val="16"/>
              </w:rPr>
              <w:t>40.7</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441D9BA3" w14:textId="552DA5BE" w:rsidR="000417DE" w:rsidRDefault="00346FE7">
            <w:pPr>
              <w:jc w:val="center"/>
              <w:rPr>
                <w:rFonts w:cs="Calibri"/>
                <w:sz w:val="16"/>
                <w:szCs w:val="16"/>
              </w:rPr>
            </w:pPr>
            <w:r>
              <w:rPr>
                <w:rFonts w:cs="Calibri"/>
                <w:sz w:val="16"/>
                <w:szCs w:val="16"/>
              </w:rPr>
              <w:t>872.24</w:t>
            </w:r>
          </w:p>
        </w:tc>
      </w:tr>
      <w:tr w:rsidR="000417DE" w14:paraId="1FDF6AC9"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C38E419" w14:textId="77777777" w:rsidR="000417DE" w:rsidRDefault="00EE328D">
            <w:pPr>
              <w:rPr>
                <w:rFonts w:cs="Calibri"/>
                <w:sz w:val="16"/>
                <w:szCs w:val="16"/>
              </w:rPr>
            </w:pPr>
            <w:r>
              <w:rPr>
                <w:rFonts w:cs="Calibri"/>
                <w:sz w:val="16"/>
                <w:szCs w:val="16"/>
              </w:rPr>
              <w:t>Vejez</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2D9397EE" w14:textId="14E6EDF5" w:rsidR="000417DE" w:rsidRDefault="001C7CCC">
            <w:pPr>
              <w:jc w:val="center"/>
              <w:rPr>
                <w:rFonts w:cs="Calibri"/>
                <w:sz w:val="16"/>
                <w:szCs w:val="16"/>
              </w:rPr>
            </w:pPr>
            <w:r>
              <w:rPr>
                <w:rFonts w:cs="Calibri"/>
                <w:sz w:val="16"/>
                <w:szCs w:val="16"/>
              </w:rPr>
              <w:t>87</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12386140" w14:textId="636EA774" w:rsidR="000417DE" w:rsidRDefault="00CE72B5">
            <w:pPr>
              <w:jc w:val="center"/>
              <w:rPr>
                <w:rFonts w:cs="Calibri"/>
                <w:sz w:val="16"/>
                <w:szCs w:val="16"/>
              </w:rPr>
            </w:pPr>
            <w:r>
              <w:rPr>
                <w:rFonts w:cs="Calibri"/>
                <w:sz w:val="16"/>
                <w:szCs w:val="16"/>
              </w:rPr>
              <w:t>766.51</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17F79B49" w14:textId="50B34205" w:rsidR="000417DE" w:rsidRDefault="001C00BB">
            <w:pPr>
              <w:jc w:val="center"/>
              <w:rPr>
                <w:rFonts w:cs="Calibri"/>
                <w:sz w:val="16"/>
                <w:szCs w:val="16"/>
              </w:rPr>
            </w:pPr>
            <w:r>
              <w:rPr>
                <w:rFonts w:cs="Calibri"/>
                <w:sz w:val="16"/>
                <w:szCs w:val="16"/>
              </w:rPr>
              <w:t>54</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110CFA7E" w14:textId="53CB8B3B" w:rsidR="000417DE" w:rsidRDefault="00CE72B5">
            <w:pPr>
              <w:jc w:val="center"/>
              <w:rPr>
                <w:rFonts w:cs="Calibri"/>
                <w:sz w:val="16"/>
                <w:szCs w:val="16"/>
              </w:rPr>
            </w:pPr>
            <w:r>
              <w:rPr>
                <w:rFonts w:cs="Calibri"/>
                <w:sz w:val="16"/>
                <w:szCs w:val="16"/>
              </w:rPr>
              <w:t>475.77</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39F26560" w14:textId="7B99F320" w:rsidR="000417DE" w:rsidRDefault="001C7CCC">
            <w:pPr>
              <w:jc w:val="center"/>
              <w:rPr>
                <w:rFonts w:cs="Calibri"/>
                <w:sz w:val="16"/>
                <w:szCs w:val="16"/>
              </w:rPr>
            </w:pPr>
            <w:r>
              <w:rPr>
                <w:rFonts w:cs="Calibri"/>
                <w:sz w:val="16"/>
                <w:szCs w:val="16"/>
              </w:rPr>
              <w:t>141</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2327F728" w14:textId="7D096901" w:rsidR="000417DE" w:rsidRDefault="00D817D1">
            <w:pPr>
              <w:jc w:val="center"/>
              <w:rPr>
                <w:rFonts w:cs="Calibri"/>
                <w:sz w:val="16"/>
                <w:szCs w:val="16"/>
              </w:rPr>
            </w:pPr>
            <w:r>
              <w:rPr>
                <w:rFonts w:cs="Calibri"/>
                <w:sz w:val="16"/>
                <w:szCs w:val="16"/>
              </w:rPr>
              <w:t>58.0</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4F4186DB" w14:textId="6973A510" w:rsidR="000417DE" w:rsidRDefault="00346FE7">
            <w:pPr>
              <w:jc w:val="center"/>
              <w:rPr>
                <w:rFonts w:cs="Calibri"/>
                <w:sz w:val="16"/>
                <w:szCs w:val="16"/>
              </w:rPr>
            </w:pPr>
            <w:r>
              <w:rPr>
                <w:rFonts w:cs="Calibri"/>
                <w:sz w:val="16"/>
                <w:szCs w:val="16"/>
              </w:rPr>
              <w:t>1242.29</w:t>
            </w:r>
          </w:p>
        </w:tc>
      </w:tr>
      <w:tr w:rsidR="000417DE" w14:paraId="7AED7A41"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91051B9" w14:textId="77777777" w:rsidR="000417DE" w:rsidRDefault="00EE328D">
            <w:pPr>
              <w:rPr>
                <w:rFonts w:cs="Calibri"/>
                <w:sz w:val="16"/>
                <w:szCs w:val="16"/>
              </w:rPr>
            </w:pPr>
            <w:r>
              <w:rPr>
                <w:rFonts w:cs="Calibri"/>
                <w:sz w:val="16"/>
                <w:szCs w:val="16"/>
              </w:rPr>
              <w:t>Total general</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621C0298" w14:textId="03185FA7" w:rsidR="000417DE" w:rsidRDefault="001C00BB">
            <w:pPr>
              <w:jc w:val="center"/>
              <w:rPr>
                <w:rFonts w:cs="Calibri"/>
                <w:sz w:val="16"/>
                <w:szCs w:val="16"/>
              </w:rPr>
            </w:pPr>
            <w:r>
              <w:rPr>
                <w:rFonts w:cs="Calibri"/>
                <w:sz w:val="16"/>
                <w:szCs w:val="16"/>
              </w:rPr>
              <w:t>155</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679C59A2" w14:textId="54CC0CF0" w:rsidR="000417DE" w:rsidRDefault="00CE72B5">
            <w:pPr>
              <w:jc w:val="center"/>
              <w:rPr>
                <w:rFonts w:cs="Calibri"/>
                <w:sz w:val="16"/>
                <w:szCs w:val="16"/>
              </w:rPr>
            </w:pPr>
            <w:r>
              <w:rPr>
                <w:rFonts w:cs="Calibri"/>
                <w:sz w:val="16"/>
                <w:szCs w:val="16"/>
              </w:rPr>
              <w:t>165.63</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74278293" w14:textId="5ED6840B" w:rsidR="000417DE" w:rsidRDefault="001C00BB">
            <w:pPr>
              <w:jc w:val="center"/>
              <w:rPr>
                <w:rFonts w:cs="Calibri"/>
                <w:sz w:val="16"/>
                <w:szCs w:val="16"/>
              </w:rPr>
            </w:pPr>
            <w:r>
              <w:rPr>
                <w:rFonts w:cs="Calibri"/>
                <w:sz w:val="16"/>
                <w:szCs w:val="16"/>
              </w:rPr>
              <w:t>88</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2AC942BB" w14:textId="30D38AFF" w:rsidR="000417DE" w:rsidRDefault="00CE72B5">
            <w:pPr>
              <w:jc w:val="center"/>
              <w:rPr>
                <w:rFonts w:cs="Calibri"/>
                <w:sz w:val="16"/>
                <w:szCs w:val="16"/>
              </w:rPr>
            </w:pPr>
            <w:r>
              <w:rPr>
                <w:rFonts w:cs="Calibri"/>
                <w:sz w:val="16"/>
                <w:szCs w:val="16"/>
              </w:rPr>
              <w:t>775.33</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0611C732" w14:textId="44F88F3E" w:rsidR="000417DE" w:rsidRDefault="001C00BB">
            <w:pPr>
              <w:jc w:val="center"/>
              <w:rPr>
                <w:rFonts w:cs="Calibri"/>
                <w:sz w:val="16"/>
                <w:szCs w:val="16"/>
              </w:rPr>
            </w:pPr>
            <w:r>
              <w:rPr>
                <w:rFonts w:cs="Calibri"/>
                <w:sz w:val="16"/>
                <w:szCs w:val="16"/>
              </w:rPr>
              <w:t>243</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731372AC" w14:textId="4B3A8BCA" w:rsidR="000417DE" w:rsidRDefault="00CE72B5">
            <w:pPr>
              <w:jc w:val="center"/>
              <w:rPr>
                <w:rFonts w:cs="Calibri"/>
                <w:sz w:val="16"/>
                <w:szCs w:val="16"/>
              </w:rPr>
            </w:pPr>
            <w:r>
              <w:rPr>
                <w:rFonts w:cs="Calibri"/>
                <w:sz w:val="16"/>
                <w:szCs w:val="16"/>
              </w:rPr>
              <w:t>100</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4C232273" w14:textId="0344908B" w:rsidR="000417DE" w:rsidRDefault="00346FE7">
            <w:pPr>
              <w:jc w:val="center"/>
              <w:rPr>
                <w:rFonts w:cs="Calibri"/>
                <w:sz w:val="16"/>
                <w:szCs w:val="16"/>
              </w:rPr>
            </w:pPr>
            <w:r>
              <w:rPr>
                <w:rFonts w:cs="Calibri"/>
                <w:sz w:val="16"/>
                <w:szCs w:val="16"/>
              </w:rPr>
              <w:t>2140.96</w:t>
            </w:r>
          </w:p>
        </w:tc>
      </w:tr>
      <w:tr w:rsidR="000417DE" w14:paraId="7792567A" w14:textId="77777777">
        <w:trPr>
          <w:trHeight w:val="239"/>
          <w:jc w:val="center"/>
        </w:trPr>
        <w:tc>
          <w:tcPr>
            <w:tcW w:w="1369"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77FFB6" w14:textId="77777777" w:rsidR="000417DE" w:rsidRDefault="000417DE">
            <w:pPr>
              <w:rPr>
                <w:rFonts w:cs="Calibri"/>
                <w:sz w:val="16"/>
                <w:szCs w:val="16"/>
              </w:rPr>
            </w:pPr>
          </w:p>
        </w:tc>
        <w:tc>
          <w:tcPr>
            <w:tcW w:w="5407" w:type="dxa"/>
            <w:gridSpan w:val="7"/>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D999267" w14:textId="77777777" w:rsidR="000417DE" w:rsidRDefault="00EE328D">
            <w:pPr>
              <w:jc w:val="center"/>
              <w:rPr>
                <w:rFonts w:cs="Calibri"/>
                <w:sz w:val="16"/>
                <w:szCs w:val="16"/>
              </w:rPr>
            </w:pPr>
            <w:r>
              <w:rPr>
                <w:rFonts w:cs="Calibri"/>
                <w:sz w:val="16"/>
                <w:szCs w:val="16"/>
              </w:rPr>
              <w:t>VIH</w:t>
            </w:r>
          </w:p>
        </w:tc>
      </w:tr>
      <w:tr w:rsidR="000417DE" w14:paraId="7A513144" w14:textId="77777777">
        <w:trPr>
          <w:trHeight w:val="225"/>
          <w:jc w:val="center"/>
        </w:trPr>
        <w:tc>
          <w:tcPr>
            <w:tcW w:w="136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0C7716" w14:textId="77777777" w:rsidR="000417DE" w:rsidRDefault="000417DE">
            <w:pPr>
              <w:jc w:val="center"/>
              <w:rPr>
                <w:rFonts w:cs="Calibri"/>
                <w:sz w:val="16"/>
                <w:szCs w:val="16"/>
              </w:rPr>
            </w:pPr>
          </w:p>
        </w:tc>
        <w:tc>
          <w:tcPr>
            <w:tcW w:w="796" w:type="dxa"/>
            <w:tcBorders>
              <w:bottom w:val="single" w:sz="4" w:space="0" w:color="000000"/>
              <w:right w:val="single" w:sz="4" w:space="0" w:color="000000"/>
            </w:tcBorders>
            <w:shd w:val="clear" w:color="auto" w:fill="auto"/>
            <w:tcMar>
              <w:top w:w="0" w:type="dxa"/>
              <w:left w:w="70" w:type="dxa"/>
              <w:bottom w:w="0" w:type="dxa"/>
              <w:right w:w="70" w:type="dxa"/>
            </w:tcMar>
          </w:tcPr>
          <w:p w14:paraId="2D416F12" w14:textId="77777777" w:rsidR="000417DE" w:rsidRDefault="00EE328D">
            <w:pPr>
              <w:jc w:val="center"/>
              <w:rPr>
                <w:rFonts w:cs="Calibri"/>
                <w:sz w:val="16"/>
                <w:szCs w:val="16"/>
              </w:rPr>
            </w:pPr>
            <w:r>
              <w:rPr>
                <w:rFonts w:cs="Calibri"/>
                <w:sz w:val="16"/>
                <w:szCs w:val="16"/>
              </w:rPr>
              <w:t>F</w:t>
            </w:r>
          </w:p>
        </w:tc>
        <w:tc>
          <w:tcPr>
            <w:tcW w:w="805" w:type="dxa"/>
            <w:tcBorders>
              <w:bottom w:val="single" w:sz="4" w:space="0" w:color="000000"/>
              <w:right w:val="single" w:sz="4" w:space="0" w:color="000000"/>
            </w:tcBorders>
            <w:shd w:val="clear" w:color="auto" w:fill="auto"/>
            <w:tcMar>
              <w:top w:w="0" w:type="dxa"/>
              <w:left w:w="70" w:type="dxa"/>
              <w:bottom w:w="0" w:type="dxa"/>
              <w:right w:w="70" w:type="dxa"/>
            </w:tcMar>
          </w:tcPr>
          <w:p w14:paraId="424EC47B" w14:textId="77777777" w:rsidR="000417DE" w:rsidRDefault="00EE328D">
            <w:pPr>
              <w:jc w:val="center"/>
              <w:rPr>
                <w:rFonts w:cs="Calibri"/>
                <w:sz w:val="16"/>
                <w:szCs w:val="16"/>
              </w:rPr>
            </w:pPr>
            <w:r>
              <w:rPr>
                <w:rFonts w:cs="Calibri"/>
                <w:sz w:val="16"/>
                <w:szCs w:val="16"/>
              </w:rPr>
              <w:t xml:space="preserve">Tasa </w:t>
            </w:r>
          </w:p>
        </w:tc>
        <w:tc>
          <w:tcPr>
            <w:tcW w:w="608" w:type="dxa"/>
            <w:tcBorders>
              <w:bottom w:val="single" w:sz="4" w:space="0" w:color="000000"/>
              <w:right w:val="single" w:sz="4" w:space="0" w:color="000000"/>
            </w:tcBorders>
            <w:shd w:val="clear" w:color="auto" w:fill="auto"/>
            <w:tcMar>
              <w:top w:w="0" w:type="dxa"/>
              <w:left w:w="70" w:type="dxa"/>
              <w:bottom w:w="0" w:type="dxa"/>
              <w:right w:w="70" w:type="dxa"/>
            </w:tcMar>
          </w:tcPr>
          <w:p w14:paraId="62D46C56" w14:textId="77777777" w:rsidR="000417DE" w:rsidRDefault="00EE328D">
            <w:pPr>
              <w:jc w:val="center"/>
              <w:rPr>
                <w:rFonts w:cs="Calibri"/>
                <w:sz w:val="16"/>
                <w:szCs w:val="16"/>
              </w:rPr>
            </w:pPr>
            <w:r>
              <w:rPr>
                <w:rFonts w:cs="Calibri"/>
                <w:sz w:val="16"/>
                <w:szCs w:val="16"/>
              </w:rPr>
              <w:t>M</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14:paraId="0A4D0E4A" w14:textId="77777777" w:rsidR="000417DE" w:rsidRDefault="00EE328D">
            <w:pPr>
              <w:jc w:val="center"/>
              <w:rPr>
                <w:rFonts w:cs="Calibri"/>
                <w:sz w:val="16"/>
                <w:szCs w:val="16"/>
              </w:rPr>
            </w:pPr>
            <w:r>
              <w:rPr>
                <w:rFonts w:cs="Calibri"/>
                <w:sz w:val="16"/>
                <w:szCs w:val="16"/>
              </w:rPr>
              <w:t xml:space="preserve">Tasa </w:t>
            </w:r>
          </w:p>
        </w:tc>
        <w:tc>
          <w:tcPr>
            <w:tcW w:w="936" w:type="dxa"/>
            <w:tcBorders>
              <w:bottom w:val="single" w:sz="4" w:space="0" w:color="000000"/>
              <w:right w:val="single" w:sz="4" w:space="0" w:color="000000"/>
            </w:tcBorders>
            <w:shd w:val="clear" w:color="auto" w:fill="auto"/>
            <w:tcMar>
              <w:top w:w="0" w:type="dxa"/>
              <w:left w:w="70" w:type="dxa"/>
              <w:bottom w:w="0" w:type="dxa"/>
              <w:right w:w="70" w:type="dxa"/>
            </w:tcMar>
          </w:tcPr>
          <w:p w14:paraId="4929E7B4" w14:textId="77777777" w:rsidR="000417DE" w:rsidRDefault="00EE328D">
            <w:pPr>
              <w:jc w:val="center"/>
              <w:rPr>
                <w:rFonts w:cs="Calibri"/>
                <w:sz w:val="16"/>
                <w:szCs w:val="16"/>
              </w:rPr>
            </w:pPr>
            <w:r>
              <w:rPr>
                <w:rFonts w:cs="Calibri"/>
                <w:sz w:val="16"/>
                <w:szCs w:val="16"/>
              </w:rPr>
              <w:t>Total general</w:t>
            </w:r>
          </w:p>
        </w:tc>
        <w:tc>
          <w:tcPr>
            <w:tcW w:w="755" w:type="dxa"/>
            <w:tcBorders>
              <w:bottom w:val="single" w:sz="4" w:space="0" w:color="000000"/>
              <w:right w:val="single" w:sz="4" w:space="0" w:color="000000"/>
            </w:tcBorders>
            <w:shd w:val="clear" w:color="auto" w:fill="auto"/>
            <w:tcMar>
              <w:top w:w="0" w:type="dxa"/>
              <w:left w:w="70" w:type="dxa"/>
              <w:bottom w:w="0" w:type="dxa"/>
              <w:right w:w="70" w:type="dxa"/>
            </w:tcMar>
          </w:tcPr>
          <w:p w14:paraId="67AAAE6B" w14:textId="77777777" w:rsidR="000417DE" w:rsidRDefault="00EE328D">
            <w:pPr>
              <w:jc w:val="center"/>
              <w:rPr>
                <w:rFonts w:cs="Calibri"/>
                <w:sz w:val="16"/>
                <w:szCs w:val="16"/>
              </w:rPr>
            </w:pPr>
            <w:r>
              <w:rPr>
                <w:rFonts w:cs="Calibri"/>
                <w:sz w:val="16"/>
                <w:szCs w:val="16"/>
              </w:rPr>
              <w:t>%</w:t>
            </w:r>
          </w:p>
        </w:tc>
        <w:tc>
          <w:tcPr>
            <w:tcW w:w="798" w:type="dxa"/>
            <w:tcBorders>
              <w:bottom w:val="single" w:sz="4" w:space="0" w:color="000000"/>
              <w:right w:val="single" w:sz="4" w:space="0" w:color="000000"/>
            </w:tcBorders>
            <w:shd w:val="clear" w:color="auto" w:fill="auto"/>
            <w:tcMar>
              <w:top w:w="0" w:type="dxa"/>
              <w:left w:w="70" w:type="dxa"/>
              <w:bottom w:w="0" w:type="dxa"/>
              <w:right w:w="70" w:type="dxa"/>
            </w:tcMar>
          </w:tcPr>
          <w:p w14:paraId="19F22A65" w14:textId="77777777" w:rsidR="000417DE" w:rsidRDefault="00EE328D">
            <w:pPr>
              <w:jc w:val="center"/>
              <w:rPr>
                <w:rFonts w:cs="Calibri"/>
                <w:sz w:val="16"/>
                <w:szCs w:val="16"/>
              </w:rPr>
            </w:pPr>
            <w:r>
              <w:rPr>
                <w:rFonts w:cs="Calibri"/>
                <w:sz w:val="16"/>
                <w:szCs w:val="16"/>
              </w:rPr>
              <w:t xml:space="preserve">Tasa </w:t>
            </w:r>
          </w:p>
        </w:tc>
      </w:tr>
      <w:tr w:rsidR="004A588C" w14:paraId="02D9E9DD"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7DBEFF9" w14:textId="77777777" w:rsidR="004A588C" w:rsidRDefault="004A588C" w:rsidP="004A588C">
            <w:pPr>
              <w:rPr>
                <w:rFonts w:cs="Calibri"/>
                <w:sz w:val="16"/>
                <w:szCs w:val="16"/>
              </w:rPr>
            </w:pPr>
            <w:r>
              <w:rPr>
                <w:rFonts w:cs="Calibri"/>
                <w:sz w:val="16"/>
                <w:szCs w:val="16"/>
              </w:rPr>
              <w:lastRenderedPageBreak/>
              <w:t>Primera infancia</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6B91D715" w14:textId="59AA7E4B" w:rsidR="004A588C" w:rsidRDefault="004A588C" w:rsidP="004A588C">
            <w:pPr>
              <w:jc w:val="center"/>
              <w:rPr>
                <w:rFonts w:cs="Calibri"/>
                <w:sz w:val="16"/>
                <w:szCs w:val="16"/>
              </w:rPr>
            </w:pPr>
            <w:r>
              <w:rPr>
                <w:rFonts w:cs="Calibri"/>
                <w:sz w:val="16"/>
                <w:szCs w:val="16"/>
              </w:rPr>
              <w:t>0</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54F5203D" w14:textId="7CBBD9C9" w:rsidR="004A588C" w:rsidRDefault="004A588C" w:rsidP="004A588C">
            <w:pPr>
              <w:jc w:val="center"/>
              <w:rPr>
                <w:rFonts w:cs="Calibri"/>
                <w:sz w:val="16"/>
                <w:szCs w:val="16"/>
              </w:rPr>
            </w:pPr>
            <w:r>
              <w:rPr>
                <w:rFonts w:cs="Calibri"/>
                <w:sz w:val="16"/>
                <w:szCs w:val="16"/>
              </w:rPr>
              <w:t>0</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5AE2954E" w14:textId="4D9EEC5B" w:rsidR="004A588C" w:rsidRDefault="004A588C" w:rsidP="004A588C">
            <w:pPr>
              <w:jc w:val="center"/>
              <w:rPr>
                <w:rFonts w:cs="Calibri"/>
                <w:sz w:val="16"/>
                <w:szCs w:val="16"/>
              </w:rPr>
            </w:pPr>
            <w:r>
              <w:rPr>
                <w:rFonts w:cs="Calibri"/>
                <w:sz w:val="16"/>
                <w:szCs w:val="16"/>
              </w:rPr>
              <w:t>0</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4186C6AD" w14:textId="64DE2E1B" w:rsidR="004A588C" w:rsidRDefault="004A588C" w:rsidP="004A588C">
            <w:pPr>
              <w:jc w:val="center"/>
              <w:rPr>
                <w:rFonts w:cs="Calibri"/>
                <w:sz w:val="16"/>
                <w:szCs w:val="16"/>
              </w:rPr>
            </w:pPr>
            <w:r>
              <w:rPr>
                <w:rFonts w:cs="Calibri"/>
                <w:sz w:val="16"/>
                <w:szCs w:val="16"/>
              </w:rPr>
              <w:t>0</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6A809F8E" w14:textId="3A9BB3DA" w:rsidR="004A588C" w:rsidRDefault="004A588C" w:rsidP="004A588C">
            <w:pPr>
              <w:jc w:val="center"/>
              <w:rPr>
                <w:rFonts w:cs="Calibri"/>
                <w:sz w:val="16"/>
                <w:szCs w:val="16"/>
              </w:rPr>
            </w:pPr>
            <w:r>
              <w:rPr>
                <w:rFonts w:cs="Calibri"/>
                <w:sz w:val="16"/>
                <w:szCs w:val="16"/>
              </w:rPr>
              <w:t>0</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6375FA14" w14:textId="024F7735" w:rsidR="004A588C" w:rsidRDefault="004A588C" w:rsidP="004A588C">
            <w:pPr>
              <w:jc w:val="center"/>
              <w:rPr>
                <w:rFonts w:cs="Calibri"/>
                <w:sz w:val="16"/>
                <w:szCs w:val="16"/>
              </w:rPr>
            </w:pPr>
            <w:r>
              <w:rPr>
                <w:rFonts w:cs="Calibri"/>
                <w:sz w:val="16"/>
                <w:szCs w:val="16"/>
              </w:rPr>
              <w:t>0</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4007B5E5" w14:textId="3D9CEAE5" w:rsidR="004A588C" w:rsidRDefault="004A588C" w:rsidP="004A588C">
            <w:pPr>
              <w:jc w:val="center"/>
              <w:rPr>
                <w:rFonts w:cs="Calibri"/>
                <w:sz w:val="16"/>
                <w:szCs w:val="16"/>
              </w:rPr>
            </w:pPr>
            <w:r>
              <w:rPr>
                <w:rFonts w:cs="Calibri"/>
                <w:sz w:val="16"/>
                <w:szCs w:val="16"/>
              </w:rPr>
              <w:t>0</w:t>
            </w:r>
          </w:p>
        </w:tc>
      </w:tr>
      <w:tr w:rsidR="004A588C" w14:paraId="6E145A5E"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CED6453" w14:textId="77777777" w:rsidR="004A588C" w:rsidRDefault="004A588C" w:rsidP="004A588C">
            <w:pPr>
              <w:rPr>
                <w:rFonts w:cs="Calibri"/>
                <w:sz w:val="16"/>
                <w:szCs w:val="16"/>
              </w:rPr>
            </w:pPr>
            <w:r>
              <w:rPr>
                <w:rFonts w:cs="Calibri"/>
                <w:sz w:val="16"/>
                <w:szCs w:val="16"/>
              </w:rPr>
              <w:t>Infancia</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3A2EC854" w14:textId="4007886F" w:rsidR="004A588C" w:rsidRDefault="004A588C" w:rsidP="004A588C">
            <w:pPr>
              <w:jc w:val="center"/>
              <w:rPr>
                <w:rFonts w:cs="Calibri"/>
                <w:sz w:val="16"/>
                <w:szCs w:val="16"/>
              </w:rPr>
            </w:pPr>
            <w:r>
              <w:rPr>
                <w:rFonts w:cs="Calibri"/>
                <w:sz w:val="16"/>
                <w:szCs w:val="16"/>
              </w:rPr>
              <w:t>0</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2FC818F5" w14:textId="7C09EECD" w:rsidR="004A588C" w:rsidRDefault="004A588C" w:rsidP="004A588C">
            <w:pPr>
              <w:jc w:val="center"/>
              <w:rPr>
                <w:rFonts w:cs="Calibri"/>
                <w:sz w:val="16"/>
                <w:szCs w:val="16"/>
              </w:rPr>
            </w:pPr>
            <w:r>
              <w:rPr>
                <w:rFonts w:cs="Calibri"/>
                <w:sz w:val="16"/>
                <w:szCs w:val="16"/>
              </w:rPr>
              <w:t>0</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2A722BB3" w14:textId="241B3592" w:rsidR="004A588C" w:rsidRDefault="004A588C" w:rsidP="004A588C">
            <w:pPr>
              <w:jc w:val="center"/>
              <w:rPr>
                <w:rFonts w:cs="Calibri"/>
                <w:sz w:val="16"/>
                <w:szCs w:val="16"/>
              </w:rPr>
            </w:pPr>
            <w:r>
              <w:rPr>
                <w:rFonts w:cs="Calibri"/>
                <w:sz w:val="16"/>
                <w:szCs w:val="16"/>
              </w:rPr>
              <w:t>0</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79032A72" w14:textId="42E2E8B2" w:rsidR="004A588C" w:rsidRDefault="004A588C" w:rsidP="004A588C">
            <w:pPr>
              <w:jc w:val="center"/>
              <w:rPr>
                <w:rFonts w:cs="Calibri"/>
                <w:sz w:val="16"/>
                <w:szCs w:val="16"/>
              </w:rPr>
            </w:pPr>
            <w:r>
              <w:rPr>
                <w:rFonts w:cs="Calibri"/>
                <w:sz w:val="16"/>
                <w:szCs w:val="16"/>
              </w:rPr>
              <w:t>0</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09804F01" w14:textId="1605D985" w:rsidR="004A588C" w:rsidRDefault="004A588C" w:rsidP="004A588C">
            <w:pPr>
              <w:jc w:val="center"/>
              <w:rPr>
                <w:rFonts w:cs="Calibri"/>
                <w:sz w:val="16"/>
                <w:szCs w:val="16"/>
              </w:rPr>
            </w:pPr>
            <w:r>
              <w:rPr>
                <w:rFonts w:cs="Calibri"/>
                <w:sz w:val="16"/>
                <w:szCs w:val="16"/>
              </w:rPr>
              <w:t>0</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1A6388F2" w14:textId="79768985" w:rsidR="004A588C" w:rsidRDefault="004A588C" w:rsidP="004A588C">
            <w:pPr>
              <w:jc w:val="center"/>
              <w:rPr>
                <w:rFonts w:cs="Calibri"/>
                <w:sz w:val="16"/>
                <w:szCs w:val="16"/>
              </w:rPr>
            </w:pPr>
            <w:r>
              <w:rPr>
                <w:rFonts w:cs="Calibri"/>
                <w:sz w:val="16"/>
                <w:szCs w:val="16"/>
              </w:rPr>
              <w:t>0</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77896C80" w14:textId="5386BB16" w:rsidR="004A588C" w:rsidRDefault="004A588C" w:rsidP="004A588C">
            <w:pPr>
              <w:jc w:val="center"/>
              <w:rPr>
                <w:rFonts w:cs="Calibri"/>
                <w:sz w:val="16"/>
                <w:szCs w:val="16"/>
              </w:rPr>
            </w:pPr>
            <w:r>
              <w:rPr>
                <w:rFonts w:cs="Calibri"/>
                <w:sz w:val="16"/>
                <w:szCs w:val="16"/>
              </w:rPr>
              <w:t>0</w:t>
            </w:r>
          </w:p>
        </w:tc>
      </w:tr>
      <w:tr w:rsidR="004A588C" w14:paraId="1F0E9905"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DDBA955" w14:textId="77777777" w:rsidR="004A588C" w:rsidRDefault="004A588C" w:rsidP="004A588C">
            <w:pPr>
              <w:rPr>
                <w:rFonts w:cs="Calibri"/>
                <w:sz w:val="16"/>
                <w:szCs w:val="16"/>
              </w:rPr>
            </w:pPr>
            <w:r>
              <w:rPr>
                <w:rFonts w:cs="Calibri"/>
                <w:sz w:val="16"/>
                <w:szCs w:val="16"/>
              </w:rPr>
              <w:t>Adolescencia</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0EFBEBFC" w14:textId="53310C77" w:rsidR="004A588C" w:rsidRDefault="004A588C" w:rsidP="004A588C">
            <w:pPr>
              <w:jc w:val="center"/>
              <w:rPr>
                <w:rFonts w:cs="Calibri"/>
                <w:sz w:val="16"/>
                <w:szCs w:val="16"/>
              </w:rPr>
            </w:pPr>
            <w:r>
              <w:rPr>
                <w:rFonts w:cs="Calibri"/>
                <w:sz w:val="16"/>
                <w:szCs w:val="16"/>
              </w:rPr>
              <w:t>0</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7198EEAC" w14:textId="1BB8103E" w:rsidR="004A588C" w:rsidRDefault="004A588C" w:rsidP="004A588C">
            <w:pPr>
              <w:jc w:val="center"/>
              <w:rPr>
                <w:rFonts w:cs="Calibri"/>
                <w:sz w:val="16"/>
                <w:szCs w:val="16"/>
              </w:rPr>
            </w:pPr>
            <w:r>
              <w:rPr>
                <w:rFonts w:cs="Calibri"/>
                <w:sz w:val="16"/>
                <w:szCs w:val="16"/>
              </w:rPr>
              <w:t>0</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13092B4E" w14:textId="7F53DA49" w:rsidR="004A588C" w:rsidRDefault="004A588C" w:rsidP="004A588C">
            <w:pPr>
              <w:jc w:val="center"/>
              <w:rPr>
                <w:rFonts w:cs="Calibri"/>
                <w:sz w:val="16"/>
                <w:szCs w:val="16"/>
              </w:rPr>
            </w:pPr>
            <w:r>
              <w:rPr>
                <w:rFonts w:cs="Calibri"/>
                <w:sz w:val="16"/>
                <w:szCs w:val="16"/>
              </w:rPr>
              <w:t>0</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61CF1BB0" w14:textId="4EEA1276" w:rsidR="004A588C" w:rsidRDefault="004A588C" w:rsidP="004A588C">
            <w:pPr>
              <w:jc w:val="center"/>
              <w:rPr>
                <w:rFonts w:cs="Calibri"/>
                <w:sz w:val="16"/>
                <w:szCs w:val="16"/>
              </w:rPr>
            </w:pPr>
            <w:r>
              <w:rPr>
                <w:rFonts w:cs="Calibri"/>
                <w:sz w:val="16"/>
                <w:szCs w:val="16"/>
              </w:rPr>
              <w:t>0</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61660C4C" w14:textId="04D32119" w:rsidR="004A588C" w:rsidRDefault="004A588C" w:rsidP="004A588C">
            <w:pPr>
              <w:jc w:val="center"/>
              <w:rPr>
                <w:rFonts w:cs="Calibri"/>
                <w:sz w:val="16"/>
                <w:szCs w:val="16"/>
              </w:rPr>
            </w:pPr>
            <w:r>
              <w:rPr>
                <w:rFonts w:cs="Calibri"/>
                <w:sz w:val="16"/>
                <w:szCs w:val="16"/>
              </w:rPr>
              <w:t>0</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22F2A5E3" w14:textId="32A96299" w:rsidR="004A588C" w:rsidRDefault="004A588C" w:rsidP="004A588C">
            <w:pPr>
              <w:jc w:val="center"/>
              <w:rPr>
                <w:rFonts w:cs="Calibri"/>
                <w:sz w:val="16"/>
                <w:szCs w:val="16"/>
              </w:rPr>
            </w:pPr>
            <w:r>
              <w:rPr>
                <w:rFonts w:cs="Calibri"/>
                <w:sz w:val="16"/>
                <w:szCs w:val="16"/>
              </w:rPr>
              <w:t>0</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51D2CCFB" w14:textId="273848FF" w:rsidR="004A588C" w:rsidRDefault="004A588C" w:rsidP="004A588C">
            <w:pPr>
              <w:jc w:val="center"/>
              <w:rPr>
                <w:rFonts w:cs="Calibri"/>
                <w:sz w:val="16"/>
                <w:szCs w:val="16"/>
              </w:rPr>
            </w:pPr>
            <w:r>
              <w:rPr>
                <w:rFonts w:cs="Calibri"/>
                <w:sz w:val="16"/>
                <w:szCs w:val="16"/>
              </w:rPr>
              <w:t>0</w:t>
            </w:r>
          </w:p>
        </w:tc>
      </w:tr>
      <w:tr w:rsidR="000417DE" w14:paraId="1FF994A4"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E111482" w14:textId="77777777" w:rsidR="000417DE" w:rsidRDefault="00EE328D">
            <w:pPr>
              <w:rPr>
                <w:rFonts w:cs="Calibri"/>
                <w:sz w:val="16"/>
                <w:szCs w:val="16"/>
              </w:rPr>
            </w:pPr>
            <w:r>
              <w:rPr>
                <w:rFonts w:cs="Calibri"/>
                <w:sz w:val="16"/>
                <w:szCs w:val="16"/>
              </w:rPr>
              <w:t>Juventud</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404C81D7" w14:textId="712857D3" w:rsidR="000417DE" w:rsidRDefault="00344B96">
            <w:pPr>
              <w:jc w:val="center"/>
              <w:rPr>
                <w:rFonts w:cs="Calibri"/>
                <w:sz w:val="16"/>
                <w:szCs w:val="16"/>
              </w:rPr>
            </w:pPr>
            <w:r>
              <w:rPr>
                <w:rFonts w:cs="Calibri"/>
                <w:sz w:val="16"/>
                <w:szCs w:val="16"/>
              </w:rPr>
              <w:t>0</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521DDAF0" w14:textId="33BE3AE8" w:rsidR="000417DE" w:rsidRDefault="00344B96">
            <w:pPr>
              <w:jc w:val="center"/>
              <w:rPr>
                <w:rFonts w:cs="Calibri"/>
                <w:sz w:val="16"/>
                <w:szCs w:val="16"/>
              </w:rPr>
            </w:pPr>
            <w:r>
              <w:rPr>
                <w:rFonts w:cs="Calibri"/>
                <w:sz w:val="16"/>
                <w:szCs w:val="16"/>
              </w:rPr>
              <w:t>0</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5E650E1D" w14:textId="23E6967F" w:rsidR="000417DE" w:rsidRDefault="00344B96">
            <w:pPr>
              <w:jc w:val="center"/>
              <w:rPr>
                <w:rFonts w:cs="Calibri"/>
                <w:sz w:val="16"/>
                <w:szCs w:val="16"/>
              </w:rPr>
            </w:pPr>
            <w:r>
              <w:rPr>
                <w:rFonts w:cs="Calibri"/>
                <w:sz w:val="16"/>
                <w:szCs w:val="16"/>
              </w:rPr>
              <w:t>1</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65DB6213" w14:textId="1AF80F61" w:rsidR="000417DE" w:rsidRDefault="00CE72B5">
            <w:pPr>
              <w:jc w:val="center"/>
              <w:rPr>
                <w:rFonts w:cs="Calibri"/>
                <w:sz w:val="16"/>
                <w:szCs w:val="16"/>
              </w:rPr>
            </w:pPr>
            <w:r>
              <w:rPr>
                <w:rFonts w:cs="Calibri"/>
                <w:sz w:val="16"/>
                <w:szCs w:val="16"/>
              </w:rPr>
              <w:t>8.8</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2C4E5031" w14:textId="5EB863C6" w:rsidR="000417DE" w:rsidRDefault="00344B96">
            <w:pPr>
              <w:jc w:val="center"/>
              <w:rPr>
                <w:rFonts w:cs="Calibri"/>
                <w:sz w:val="16"/>
                <w:szCs w:val="16"/>
              </w:rPr>
            </w:pPr>
            <w:r>
              <w:rPr>
                <w:rFonts w:cs="Calibri"/>
                <w:sz w:val="16"/>
                <w:szCs w:val="16"/>
              </w:rPr>
              <w:t>1</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536720BF" w14:textId="19B20145" w:rsidR="000417DE" w:rsidRDefault="00344B96">
            <w:pPr>
              <w:jc w:val="center"/>
              <w:rPr>
                <w:rFonts w:cs="Calibri"/>
                <w:sz w:val="16"/>
                <w:szCs w:val="16"/>
              </w:rPr>
            </w:pPr>
            <w:r>
              <w:rPr>
                <w:rFonts w:cs="Calibri"/>
                <w:sz w:val="16"/>
                <w:szCs w:val="16"/>
              </w:rPr>
              <w:t>4.5</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36601B06" w14:textId="671E4850" w:rsidR="000417DE" w:rsidRDefault="00CE72B5">
            <w:pPr>
              <w:jc w:val="center"/>
              <w:rPr>
                <w:rFonts w:cs="Calibri"/>
                <w:sz w:val="16"/>
                <w:szCs w:val="16"/>
              </w:rPr>
            </w:pPr>
            <w:r>
              <w:rPr>
                <w:rFonts w:cs="Calibri"/>
                <w:sz w:val="16"/>
                <w:szCs w:val="16"/>
              </w:rPr>
              <w:t>8.8</w:t>
            </w:r>
          </w:p>
        </w:tc>
      </w:tr>
      <w:tr w:rsidR="000417DE" w14:paraId="620AA1E9"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4C81ACA" w14:textId="77777777" w:rsidR="000417DE" w:rsidRDefault="00EE328D">
            <w:pPr>
              <w:rPr>
                <w:rFonts w:cs="Calibri"/>
                <w:sz w:val="16"/>
                <w:szCs w:val="16"/>
              </w:rPr>
            </w:pPr>
            <w:r>
              <w:rPr>
                <w:rFonts w:cs="Calibri"/>
                <w:sz w:val="16"/>
                <w:szCs w:val="16"/>
              </w:rPr>
              <w:t>Adultez</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4BB88E99" w14:textId="0CE976DB" w:rsidR="000417DE" w:rsidRDefault="00344B96">
            <w:pPr>
              <w:jc w:val="center"/>
              <w:rPr>
                <w:rFonts w:cs="Calibri"/>
                <w:sz w:val="16"/>
                <w:szCs w:val="16"/>
              </w:rPr>
            </w:pPr>
            <w:r>
              <w:rPr>
                <w:rFonts w:cs="Calibri"/>
                <w:sz w:val="16"/>
                <w:szCs w:val="16"/>
              </w:rPr>
              <w:t>4</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02436DE9" w14:textId="2170483F" w:rsidR="000417DE" w:rsidRDefault="00CE72B5">
            <w:pPr>
              <w:jc w:val="center"/>
              <w:rPr>
                <w:rFonts w:cs="Calibri"/>
                <w:sz w:val="16"/>
                <w:szCs w:val="16"/>
              </w:rPr>
            </w:pPr>
            <w:r>
              <w:rPr>
                <w:rFonts w:cs="Calibri"/>
                <w:sz w:val="16"/>
                <w:szCs w:val="16"/>
              </w:rPr>
              <w:t>35.24</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6FDC2D74" w14:textId="70B28D73" w:rsidR="000417DE" w:rsidRDefault="00344B96">
            <w:pPr>
              <w:jc w:val="center"/>
              <w:rPr>
                <w:rFonts w:cs="Calibri"/>
                <w:sz w:val="16"/>
                <w:szCs w:val="16"/>
              </w:rPr>
            </w:pPr>
            <w:r>
              <w:rPr>
                <w:rFonts w:cs="Calibri"/>
                <w:sz w:val="16"/>
                <w:szCs w:val="16"/>
              </w:rPr>
              <w:t>14</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6CC8A29E" w14:textId="27AF6CC9" w:rsidR="000417DE" w:rsidRDefault="00CE72B5">
            <w:pPr>
              <w:jc w:val="center"/>
              <w:rPr>
                <w:rFonts w:cs="Calibri"/>
                <w:sz w:val="16"/>
                <w:szCs w:val="16"/>
              </w:rPr>
            </w:pPr>
            <w:r>
              <w:rPr>
                <w:rFonts w:cs="Calibri"/>
                <w:sz w:val="16"/>
                <w:szCs w:val="16"/>
              </w:rPr>
              <w:t>123.34</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68137252" w14:textId="1965355B" w:rsidR="000417DE" w:rsidRDefault="00CE72B5">
            <w:pPr>
              <w:jc w:val="center"/>
              <w:rPr>
                <w:rFonts w:cs="Calibri"/>
                <w:sz w:val="16"/>
                <w:szCs w:val="16"/>
              </w:rPr>
            </w:pPr>
            <w:r>
              <w:rPr>
                <w:rFonts w:cs="Calibri"/>
                <w:sz w:val="16"/>
                <w:szCs w:val="16"/>
              </w:rPr>
              <w:t>18</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4D15956C" w14:textId="548A30F4" w:rsidR="000417DE" w:rsidRDefault="00CE72B5">
            <w:pPr>
              <w:jc w:val="center"/>
              <w:rPr>
                <w:rFonts w:cs="Calibri"/>
                <w:sz w:val="16"/>
                <w:szCs w:val="16"/>
              </w:rPr>
            </w:pPr>
            <w:r>
              <w:rPr>
                <w:rFonts w:cs="Calibri"/>
                <w:sz w:val="16"/>
                <w:szCs w:val="16"/>
              </w:rPr>
              <w:t>81.8</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50121DB6" w14:textId="4B43D7A6" w:rsidR="000417DE" w:rsidRDefault="00CE72B5">
            <w:pPr>
              <w:jc w:val="center"/>
              <w:rPr>
                <w:rFonts w:cs="Calibri"/>
                <w:sz w:val="16"/>
                <w:szCs w:val="16"/>
              </w:rPr>
            </w:pPr>
            <w:r>
              <w:rPr>
                <w:rFonts w:cs="Calibri"/>
                <w:sz w:val="16"/>
                <w:szCs w:val="16"/>
              </w:rPr>
              <w:t>158.59</w:t>
            </w:r>
          </w:p>
        </w:tc>
      </w:tr>
      <w:tr w:rsidR="000417DE" w14:paraId="2C7CA182"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CF25CD5" w14:textId="77777777" w:rsidR="000417DE" w:rsidRDefault="00EE328D">
            <w:pPr>
              <w:rPr>
                <w:rFonts w:cs="Calibri"/>
                <w:sz w:val="16"/>
                <w:szCs w:val="16"/>
              </w:rPr>
            </w:pPr>
            <w:r>
              <w:rPr>
                <w:rFonts w:cs="Calibri"/>
                <w:sz w:val="16"/>
                <w:szCs w:val="16"/>
              </w:rPr>
              <w:t>Vejez</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08E03485" w14:textId="5678D591" w:rsidR="000417DE" w:rsidRDefault="00EC44BE">
            <w:pPr>
              <w:jc w:val="center"/>
              <w:rPr>
                <w:rFonts w:cs="Calibri"/>
                <w:sz w:val="16"/>
                <w:szCs w:val="16"/>
              </w:rPr>
            </w:pPr>
            <w:r>
              <w:rPr>
                <w:rFonts w:cs="Calibri"/>
                <w:sz w:val="16"/>
                <w:szCs w:val="16"/>
              </w:rPr>
              <w:t>2</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1C4B7D54" w14:textId="3FBBDDC5" w:rsidR="000417DE" w:rsidRDefault="00EC44BE">
            <w:pPr>
              <w:jc w:val="center"/>
              <w:rPr>
                <w:rFonts w:cs="Calibri"/>
                <w:sz w:val="16"/>
                <w:szCs w:val="16"/>
              </w:rPr>
            </w:pPr>
            <w:r>
              <w:rPr>
                <w:rFonts w:cs="Calibri"/>
                <w:sz w:val="16"/>
                <w:szCs w:val="16"/>
              </w:rPr>
              <w:t>17.62</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1713BD09" w14:textId="35DB14DB" w:rsidR="000417DE" w:rsidRDefault="00EC44BE">
            <w:pPr>
              <w:jc w:val="center"/>
              <w:rPr>
                <w:rFonts w:cs="Calibri"/>
                <w:sz w:val="16"/>
                <w:szCs w:val="16"/>
              </w:rPr>
            </w:pPr>
            <w:r>
              <w:rPr>
                <w:rFonts w:cs="Calibri"/>
                <w:sz w:val="16"/>
                <w:szCs w:val="16"/>
              </w:rPr>
              <w:t>1</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6B47BA9D" w14:textId="58A27036" w:rsidR="000417DE" w:rsidRDefault="00EC44BE">
            <w:pPr>
              <w:jc w:val="center"/>
              <w:rPr>
                <w:rFonts w:cs="Calibri"/>
                <w:sz w:val="16"/>
                <w:szCs w:val="16"/>
              </w:rPr>
            </w:pPr>
            <w:r>
              <w:rPr>
                <w:rFonts w:cs="Calibri"/>
                <w:sz w:val="16"/>
                <w:szCs w:val="16"/>
              </w:rPr>
              <w:t>8.8</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39CF09A7" w14:textId="2537B42C" w:rsidR="000417DE" w:rsidRDefault="00EC44BE">
            <w:pPr>
              <w:jc w:val="center"/>
              <w:rPr>
                <w:rFonts w:cs="Calibri"/>
                <w:sz w:val="16"/>
                <w:szCs w:val="16"/>
              </w:rPr>
            </w:pPr>
            <w:r>
              <w:rPr>
                <w:rFonts w:cs="Calibri"/>
                <w:sz w:val="16"/>
                <w:szCs w:val="16"/>
              </w:rPr>
              <w:t>3</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56B225CE" w14:textId="53F67B8E" w:rsidR="000417DE" w:rsidRDefault="00EC44BE">
            <w:pPr>
              <w:jc w:val="center"/>
              <w:rPr>
                <w:rFonts w:cs="Calibri"/>
                <w:sz w:val="16"/>
                <w:szCs w:val="16"/>
              </w:rPr>
            </w:pPr>
            <w:r>
              <w:rPr>
                <w:rFonts w:cs="Calibri"/>
                <w:sz w:val="16"/>
                <w:szCs w:val="16"/>
              </w:rPr>
              <w:t>13.63</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0B613D62" w14:textId="76F92577" w:rsidR="000417DE" w:rsidRDefault="00EC44BE">
            <w:pPr>
              <w:jc w:val="center"/>
              <w:rPr>
                <w:rFonts w:cs="Calibri"/>
                <w:sz w:val="16"/>
                <w:szCs w:val="16"/>
              </w:rPr>
            </w:pPr>
            <w:r>
              <w:rPr>
                <w:rFonts w:cs="Calibri"/>
                <w:sz w:val="16"/>
                <w:szCs w:val="16"/>
              </w:rPr>
              <w:t>26.43</w:t>
            </w:r>
          </w:p>
        </w:tc>
      </w:tr>
      <w:tr w:rsidR="000417DE" w14:paraId="718ACA26"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44CC7F3" w14:textId="77777777" w:rsidR="000417DE" w:rsidRDefault="00EE328D">
            <w:pPr>
              <w:rPr>
                <w:rFonts w:cs="Calibri"/>
                <w:sz w:val="16"/>
                <w:szCs w:val="16"/>
              </w:rPr>
            </w:pPr>
            <w:r>
              <w:rPr>
                <w:rFonts w:cs="Calibri"/>
                <w:sz w:val="16"/>
                <w:szCs w:val="16"/>
              </w:rPr>
              <w:t>Total general</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509F994E" w14:textId="31EED945" w:rsidR="000417DE" w:rsidRDefault="00EC44BE">
            <w:pPr>
              <w:jc w:val="center"/>
              <w:rPr>
                <w:rFonts w:cs="Calibri"/>
                <w:sz w:val="16"/>
                <w:szCs w:val="16"/>
              </w:rPr>
            </w:pPr>
            <w:r>
              <w:rPr>
                <w:rFonts w:cs="Calibri"/>
                <w:sz w:val="16"/>
                <w:szCs w:val="16"/>
              </w:rPr>
              <w:t>6</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15C931FC" w14:textId="2EBBCCE0" w:rsidR="000417DE" w:rsidRDefault="00EC44BE">
            <w:pPr>
              <w:jc w:val="center"/>
              <w:rPr>
                <w:rFonts w:cs="Calibri"/>
                <w:sz w:val="16"/>
                <w:szCs w:val="16"/>
              </w:rPr>
            </w:pPr>
            <w:r>
              <w:rPr>
                <w:rFonts w:cs="Calibri"/>
                <w:sz w:val="16"/>
                <w:szCs w:val="16"/>
              </w:rPr>
              <w:t>52.86</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628F528F" w14:textId="6E3FD1BC" w:rsidR="000417DE" w:rsidRDefault="00EC44BE">
            <w:pPr>
              <w:jc w:val="center"/>
              <w:rPr>
                <w:rFonts w:cs="Calibri"/>
                <w:sz w:val="16"/>
                <w:szCs w:val="16"/>
              </w:rPr>
            </w:pPr>
            <w:r>
              <w:rPr>
                <w:rFonts w:cs="Calibri"/>
                <w:sz w:val="16"/>
                <w:szCs w:val="16"/>
              </w:rPr>
              <w:t>16</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2F5F12C3" w14:textId="0571B64F" w:rsidR="000417DE" w:rsidRDefault="00EC44BE">
            <w:pPr>
              <w:jc w:val="center"/>
              <w:rPr>
                <w:rFonts w:cs="Calibri"/>
                <w:sz w:val="16"/>
                <w:szCs w:val="16"/>
              </w:rPr>
            </w:pPr>
            <w:r>
              <w:rPr>
                <w:rFonts w:cs="Calibri"/>
                <w:sz w:val="16"/>
                <w:szCs w:val="16"/>
              </w:rPr>
              <w:t>140.96</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6D5FA25F" w14:textId="1C89C7BA" w:rsidR="000417DE" w:rsidRDefault="00EC44BE">
            <w:pPr>
              <w:jc w:val="center"/>
              <w:rPr>
                <w:rFonts w:cs="Calibri"/>
                <w:sz w:val="16"/>
                <w:szCs w:val="16"/>
              </w:rPr>
            </w:pPr>
            <w:r>
              <w:rPr>
                <w:rFonts w:cs="Calibri"/>
                <w:sz w:val="16"/>
                <w:szCs w:val="16"/>
              </w:rPr>
              <w:t>22</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08E5070F" w14:textId="6C78609E" w:rsidR="000417DE" w:rsidRDefault="00EC44BE">
            <w:pPr>
              <w:jc w:val="center"/>
              <w:rPr>
                <w:rFonts w:cs="Calibri"/>
                <w:sz w:val="16"/>
                <w:szCs w:val="16"/>
              </w:rPr>
            </w:pPr>
            <w:r>
              <w:rPr>
                <w:rFonts w:cs="Calibri"/>
                <w:sz w:val="16"/>
                <w:szCs w:val="16"/>
              </w:rPr>
              <w:t>100%</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554C7755" w14:textId="61E178EA" w:rsidR="000417DE" w:rsidRDefault="00477279" w:rsidP="00477279">
            <w:pPr>
              <w:rPr>
                <w:rFonts w:cs="Calibri"/>
                <w:sz w:val="16"/>
                <w:szCs w:val="16"/>
              </w:rPr>
            </w:pPr>
            <w:r>
              <w:rPr>
                <w:rFonts w:cs="Calibri"/>
                <w:sz w:val="16"/>
                <w:szCs w:val="16"/>
              </w:rPr>
              <w:t>193.83</w:t>
            </w:r>
          </w:p>
        </w:tc>
      </w:tr>
      <w:tr w:rsidR="000417DE" w14:paraId="2F4A4FA9" w14:textId="77777777">
        <w:trPr>
          <w:trHeight w:val="239"/>
          <w:jc w:val="center"/>
        </w:trPr>
        <w:tc>
          <w:tcPr>
            <w:tcW w:w="1369"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79FE93" w14:textId="77777777" w:rsidR="000417DE" w:rsidRDefault="000417DE">
            <w:pPr>
              <w:jc w:val="center"/>
              <w:rPr>
                <w:rFonts w:cs="Calibri"/>
                <w:sz w:val="16"/>
                <w:szCs w:val="16"/>
              </w:rPr>
            </w:pPr>
          </w:p>
        </w:tc>
        <w:tc>
          <w:tcPr>
            <w:tcW w:w="5407" w:type="dxa"/>
            <w:gridSpan w:val="7"/>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7284777" w14:textId="77777777" w:rsidR="000417DE" w:rsidRDefault="00EE328D">
            <w:pPr>
              <w:jc w:val="center"/>
              <w:rPr>
                <w:rFonts w:cs="Calibri"/>
                <w:sz w:val="16"/>
                <w:szCs w:val="16"/>
              </w:rPr>
            </w:pPr>
            <w:r>
              <w:rPr>
                <w:rFonts w:cs="Calibri"/>
                <w:sz w:val="16"/>
                <w:szCs w:val="16"/>
              </w:rPr>
              <w:t>ARTRITIS</w:t>
            </w:r>
          </w:p>
        </w:tc>
      </w:tr>
      <w:tr w:rsidR="000417DE" w14:paraId="044C4A21" w14:textId="77777777">
        <w:trPr>
          <w:trHeight w:val="337"/>
          <w:jc w:val="center"/>
        </w:trPr>
        <w:tc>
          <w:tcPr>
            <w:tcW w:w="136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DEDF69" w14:textId="77777777" w:rsidR="000417DE" w:rsidRDefault="000417DE">
            <w:pPr>
              <w:jc w:val="center"/>
              <w:rPr>
                <w:rFonts w:cs="Calibri"/>
                <w:sz w:val="16"/>
                <w:szCs w:val="16"/>
              </w:rPr>
            </w:pPr>
          </w:p>
        </w:tc>
        <w:tc>
          <w:tcPr>
            <w:tcW w:w="796" w:type="dxa"/>
            <w:tcBorders>
              <w:bottom w:val="single" w:sz="4" w:space="0" w:color="000000"/>
              <w:right w:val="single" w:sz="4" w:space="0" w:color="000000"/>
            </w:tcBorders>
            <w:shd w:val="clear" w:color="auto" w:fill="auto"/>
            <w:tcMar>
              <w:top w:w="0" w:type="dxa"/>
              <w:left w:w="70" w:type="dxa"/>
              <w:bottom w:w="0" w:type="dxa"/>
              <w:right w:w="70" w:type="dxa"/>
            </w:tcMar>
          </w:tcPr>
          <w:p w14:paraId="112D90E5" w14:textId="77777777" w:rsidR="000417DE" w:rsidRDefault="00EE328D">
            <w:pPr>
              <w:jc w:val="center"/>
              <w:rPr>
                <w:rFonts w:cs="Calibri"/>
                <w:sz w:val="16"/>
                <w:szCs w:val="16"/>
              </w:rPr>
            </w:pPr>
            <w:r>
              <w:rPr>
                <w:rFonts w:cs="Calibri"/>
                <w:sz w:val="16"/>
                <w:szCs w:val="16"/>
              </w:rPr>
              <w:t>F</w:t>
            </w:r>
          </w:p>
        </w:tc>
        <w:tc>
          <w:tcPr>
            <w:tcW w:w="805" w:type="dxa"/>
            <w:tcBorders>
              <w:bottom w:val="single" w:sz="4" w:space="0" w:color="000000"/>
              <w:right w:val="single" w:sz="4" w:space="0" w:color="000000"/>
            </w:tcBorders>
            <w:shd w:val="clear" w:color="auto" w:fill="auto"/>
            <w:tcMar>
              <w:top w:w="0" w:type="dxa"/>
              <w:left w:w="70" w:type="dxa"/>
              <w:bottom w:w="0" w:type="dxa"/>
              <w:right w:w="70" w:type="dxa"/>
            </w:tcMar>
          </w:tcPr>
          <w:p w14:paraId="1C1C5B30" w14:textId="77777777" w:rsidR="000417DE" w:rsidRDefault="00EE328D">
            <w:pPr>
              <w:jc w:val="center"/>
              <w:rPr>
                <w:rFonts w:cs="Calibri"/>
                <w:sz w:val="16"/>
                <w:szCs w:val="16"/>
              </w:rPr>
            </w:pPr>
            <w:r>
              <w:rPr>
                <w:rFonts w:cs="Calibri"/>
                <w:sz w:val="16"/>
                <w:szCs w:val="16"/>
              </w:rPr>
              <w:t xml:space="preserve">Tasa </w:t>
            </w:r>
          </w:p>
        </w:tc>
        <w:tc>
          <w:tcPr>
            <w:tcW w:w="608" w:type="dxa"/>
            <w:tcBorders>
              <w:bottom w:val="single" w:sz="4" w:space="0" w:color="000000"/>
              <w:right w:val="single" w:sz="4" w:space="0" w:color="000000"/>
            </w:tcBorders>
            <w:shd w:val="clear" w:color="auto" w:fill="auto"/>
            <w:tcMar>
              <w:top w:w="0" w:type="dxa"/>
              <w:left w:w="70" w:type="dxa"/>
              <w:bottom w:w="0" w:type="dxa"/>
              <w:right w:w="70" w:type="dxa"/>
            </w:tcMar>
          </w:tcPr>
          <w:p w14:paraId="06E30A8C" w14:textId="77777777" w:rsidR="000417DE" w:rsidRDefault="00EE328D">
            <w:pPr>
              <w:jc w:val="center"/>
              <w:rPr>
                <w:rFonts w:cs="Calibri"/>
                <w:sz w:val="16"/>
                <w:szCs w:val="16"/>
              </w:rPr>
            </w:pPr>
            <w:r>
              <w:rPr>
                <w:rFonts w:cs="Calibri"/>
                <w:sz w:val="16"/>
                <w:szCs w:val="16"/>
              </w:rPr>
              <w:t>M</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14:paraId="4F18429F" w14:textId="77777777" w:rsidR="000417DE" w:rsidRDefault="00EE328D">
            <w:pPr>
              <w:jc w:val="center"/>
              <w:rPr>
                <w:rFonts w:cs="Calibri"/>
                <w:sz w:val="16"/>
                <w:szCs w:val="16"/>
              </w:rPr>
            </w:pPr>
            <w:r>
              <w:rPr>
                <w:rFonts w:cs="Calibri"/>
                <w:sz w:val="16"/>
                <w:szCs w:val="16"/>
              </w:rPr>
              <w:t xml:space="preserve">Tasa </w:t>
            </w:r>
          </w:p>
        </w:tc>
        <w:tc>
          <w:tcPr>
            <w:tcW w:w="936" w:type="dxa"/>
            <w:tcBorders>
              <w:bottom w:val="single" w:sz="4" w:space="0" w:color="000000"/>
              <w:right w:val="single" w:sz="4" w:space="0" w:color="000000"/>
            </w:tcBorders>
            <w:shd w:val="clear" w:color="auto" w:fill="auto"/>
            <w:tcMar>
              <w:top w:w="0" w:type="dxa"/>
              <w:left w:w="70" w:type="dxa"/>
              <w:bottom w:w="0" w:type="dxa"/>
              <w:right w:w="70" w:type="dxa"/>
            </w:tcMar>
          </w:tcPr>
          <w:p w14:paraId="70C0BC94" w14:textId="77777777" w:rsidR="000417DE" w:rsidRDefault="00EE328D">
            <w:pPr>
              <w:jc w:val="center"/>
              <w:rPr>
                <w:rFonts w:cs="Calibri"/>
                <w:sz w:val="16"/>
                <w:szCs w:val="16"/>
              </w:rPr>
            </w:pPr>
            <w:r>
              <w:rPr>
                <w:rFonts w:cs="Calibri"/>
                <w:sz w:val="16"/>
                <w:szCs w:val="16"/>
              </w:rPr>
              <w:t>Total general</w:t>
            </w:r>
          </w:p>
        </w:tc>
        <w:tc>
          <w:tcPr>
            <w:tcW w:w="755" w:type="dxa"/>
            <w:tcBorders>
              <w:bottom w:val="single" w:sz="4" w:space="0" w:color="000000"/>
              <w:right w:val="single" w:sz="4" w:space="0" w:color="000000"/>
            </w:tcBorders>
            <w:shd w:val="clear" w:color="auto" w:fill="auto"/>
            <w:tcMar>
              <w:top w:w="0" w:type="dxa"/>
              <w:left w:w="70" w:type="dxa"/>
              <w:bottom w:w="0" w:type="dxa"/>
              <w:right w:w="70" w:type="dxa"/>
            </w:tcMar>
          </w:tcPr>
          <w:p w14:paraId="2D0F6C68" w14:textId="77777777" w:rsidR="000417DE" w:rsidRDefault="00EE328D">
            <w:pPr>
              <w:jc w:val="center"/>
              <w:rPr>
                <w:rFonts w:cs="Calibri"/>
                <w:sz w:val="16"/>
                <w:szCs w:val="16"/>
              </w:rPr>
            </w:pPr>
            <w:r>
              <w:rPr>
                <w:rFonts w:cs="Calibri"/>
                <w:sz w:val="16"/>
                <w:szCs w:val="16"/>
              </w:rPr>
              <w:t>%</w:t>
            </w:r>
          </w:p>
        </w:tc>
        <w:tc>
          <w:tcPr>
            <w:tcW w:w="798" w:type="dxa"/>
            <w:tcBorders>
              <w:bottom w:val="single" w:sz="4" w:space="0" w:color="000000"/>
              <w:right w:val="single" w:sz="4" w:space="0" w:color="000000"/>
            </w:tcBorders>
            <w:shd w:val="clear" w:color="auto" w:fill="auto"/>
            <w:tcMar>
              <w:top w:w="0" w:type="dxa"/>
              <w:left w:w="70" w:type="dxa"/>
              <w:bottom w:w="0" w:type="dxa"/>
              <w:right w:w="70" w:type="dxa"/>
            </w:tcMar>
          </w:tcPr>
          <w:p w14:paraId="43BEA853" w14:textId="77777777" w:rsidR="000417DE" w:rsidRDefault="00EE328D">
            <w:pPr>
              <w:jc w:val="center"/>
              <w:rPr>
                <w:rFonts w:cs="Calibri"/>
                <w:sz w:val="16"/>
                <w:szCs w:val="16"/>
              </w:rPr>
            </w:pPr>
            <w:r>
              <w:rPr>
                <w:rFonts w:cs="Calibri"/>
                <w:sz w:val="16"/>
                <w:szCs w:val="16"/>
              </w:rPr>
              <w:t xml:space="preserve">Tasa </w:t>
            </w:r>
          </w:p>
        </w:tc>
      </w:tr>
      <w:tr w:rsidR="000417DE" w14:paraId="2C00FC94"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DC47C85" w14:textId="77777777" w:rsidR="000417DE" w:rsidRDefault="00EE328D">
            <w:pPr>
              <w:rPr>
                <w:rFonts w:cs="Calibri"/>
                <w:sz w:val="16"/>
                <w:szCs w:val="16"/>
              </w:rPr>
            </w:pPr>
            <w:r>
              <w:rPr>
                <w:rFonts w:cs="Calibri"/>
                <w:sz w:val="16"/>
                <w:szCs w:val="16"/>
              </w:rPr>
              <w:t>Primera infancia</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75EA04C8" w14:textId="4947E69D" w:rsidR="000417DE" w:rsidRDefault="009C51AB">
            <w:pPr>
              <w:jc w:val="center"/>
              <w:rPr>
                <w:rFonts w:cs="Calibri"/>
                <w:sz w:val="16"/>
                <w:szCs w:val="16"/>
              </w:rPr>
            </w:pPr>
            <w:r>
              <w:rPr>
                <w:rFonts w:cs="Calibri"/>
                <w:sz w:val="16"/>
                <w:szCs w:val="16"/>
              </w:rPr>
              <w:t>0</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2DC66046" w14:textId="17784546" w:rsidR="000417DE" w:rsidRDefault="009C51AB">
            <w:pPr>
              <w:jc w:val="center"/>
              <w:rPr>
                <w:rFonts w:cs="Calibri"/>
                <w:sz w:val="16"/>
                <w:szCs w:val="16"/>
              </w:rPr>
            </w:pPr>
            <w:r>
              <w:rPr>
                <w:rFonts w:cs="Calibri"/>
                <w:sz w:val="16"/>
                <w:szCs w:val="16"/>
              </w:rPr>
              <w:t>0</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2E681B66" w14:textId="7C065C34" w:rsidR="000417DE" w:rsidRDefault="009C51AB">
            <w:pPr>
              <w:jc w:val="center"/>
              <w:rPr>
                <w:rFonts w:cs="Calibri"/>
                <w:sz w:val="16"/>
                <w:szCs w:val="16"/>
              </w:rPr>
            </w:pPr>
            <w:r>
              <w:rPr>
                <w:rFonts w:cs="Calibri"/>
                <w:sz w:val="16"/>
                <w:szCs w:val="16"/>
              </w:rPr>
              <w:t>0</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6AEFD3D8" w14:textId="1B0C2590" w:rsidR="000417DE" w:rsidRDefault="009C51AB">
            <w:pPr>
              <w:jc w:val="center"/>
              <w:rPr>
                <w:rFonts w:cs="Calibri"/>
                <w:sz w:val="16"/>
                <w:szCs w:val="16"/>
              </w:rPr>
            </w:pPr>
            <w:r>
              <w:rPr>
                <w:rFonts w:cs="Calibri"/>
                <w:sz w:val="16"/>
                <w:szCs w:val="16"/>
              </w:rPr>
              <w:t>0</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0D9F03BA" w14:textId="3C09C3BA" w:rsidR="000417DE" w:rsidRDefault="009C51AB">
            <w:pPr>
              <w:jc w:val="center"/>
              <w:rPr>
                <w:rFonts w:cs="Calibri"/>
                <w:sz w:val="16"/>
                <w:szCs w:val="16"/>
              </w:rPr>
            </w:pPr>
            <w:r>
              <w:rPr>
                <w:rFonts w:cs="Calibri"/>
                <w:sz w:val="16"/>
                <w:szCs w:val="16"/>
              </w:rPr>
              <w:t>0</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285EAC98" w14:textId="5DA69C2C" w:rsidR="000417DE" w:rsidRDefault="009C51AB">
            <w:pPr>
              <w:jc w:val="center"/>
              <w:rPr>
                <w:rFonts w:cs="Calibri"/>
                <w:sz w:val="16"/>
                <w:szCs w:val="16"/>
              </w:rPr>
            </w:pPr>
            <w:r>
              <w:rPr>
                <w:rFonts w:cs="Calibri"/>
                <w:sz w:val="16"/>
                <w:szCs w:val="16"/>
              </w:rPr>
              <w:t>0</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53101BA2" w14:textId="5BC22983" w:rsidR="000417DE" w:rsidRDefault="009C51AB">
            <w:pPr>
              <w:jc w:val="center"/>
              <w:rPr>
                <w:rFonts w:cs="Calibri"/>
                <w:sz w:val="16"/>
                <w:szCs w:val="16"/>
              </w:rPr>
            </w:pPr>
            <w:r>
              <w:rPr>
                <w:rFonts w:cs="Calibri"/>
                <w:sz w:val="16"/>
                <w:szCs w:val="16"/>
              </w:rPr>
              <w:t>0</w:t>
            </w:r>
          </w:p>
        </w:tc>
      </w:tr>
      <w:tr w:rsidR="000417DE" w14:paraId="51908F1C"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CE694BB" w14:textId="77777777" w:rsidR="000417DE" w:rsidRDefault="00EE328D">
            <w:pPr>
              <w:rPr>
                <w:rFonts w:cs="Calibri"/>
                <w:sz w:val="16"/>
                <w:szCs w:val="16"/>
              </w:rPr>
            </w:pPr>
            <w:r>
              <w:rPr>
                <w:rFonts w:cs="Calibri"/>
                <w:sz w:val="16"/>
                <w:szCs w:val="16"/>
              </w:rPr>
              <w:t>Infancia</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74E4910A" w14:textId="42BF6526" w:rsidR="000417DE" w:rsidRDefault="009C51AB">
            <w:pPr>
              <w:jc w:val="center"/>
              <w:rPr>
                <w:rFonts w:cs="Calibri"/>
                <w:sz w:val="16"/>
                <w:szCs w:val="16"/>
              </w:rPr>
            </w:pPr>
            <w:r>
              <w:rPr>
                <w:rFonts w:cs="Calibri"/>
                <w:sz w:val="16"/>
                <w:szCs w:val="16"/>
              </w:rPr>
              <w:t>0</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7F9D14EE" w14:textId="4398457C" w:rsidR="000417DE" w:rsidRDefault="009C51AB">
            <w:pPr>
              <w:jc w:val="center"/>
              <w:rPr>
                <w:rFonts w:cs="Calibri"/>
                <w:sz w:val="16"/>
                <w:szCs w:val="16"/>
              </w:rPr>
            </w:pPr>
            <w:r>
              <w:rPr>
                <w:rFonts w:cs="Calibri"/>
                <w:sz w:val="16"/>
                <w:szCs w:val="16"/>
              </w:rPr>
              <w:t>0</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4838E8AB" w14:textId="43AE885A" w:rsidR="000417DE" w:rsidRDefault="009C51AB">
            <w:pPr>
              <w:jc w:val="center"/>
              <w:rPr>
                <w:rFonts w:cs="Calibri"/>
                <w:sz w:val="16"/>
                <w:szCs w:val="16"/>
              </w:rPr>
            </w:pPr>
            <w:r>
              <w:rPr>
                <w:rFonts w:cs="Calibri"/>
                <w:sz w:val="16"/>
                <w:szCs w:val="16"/>
              </w:rPr>
              <w:t>0</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4A42CBDA" w14:textId="19B1CA87" w:rsidR="000417DE" w:rsidRDefault="009C51AB">
            <w:pPr>
              <w:jc w:val="center"/>
              <w:rPr>
                <w:rFonts w:cs="Calibri"/>
                <w:sz w:val="16"/>
                <w:szCs w:val="16"/>
              </w:rPr>
            </w:pPr>
            <w:r>
              <w:rPr>
                <w:rFonts w:cs="Calibri"/>
                <w:sz w:val="16"/>
                <w:szCs w:val="16"/>
              </w:rPr>
              <w:t>0</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7F933AF7" w14:textId="54B34AC0" w:rsidR="000417DE" w:rsidRDefault="009C51AB">
            <w:pPr>
              <w:jc w:val="center"/>
              <w:rPr>
                <w:rFonts w:cs="Calibri"/>
                <w:sz w:val="16"/>
                <w:szCs w:val="16"/>
              </w:rPr>
            </w:pPr>
            <w:r>
              <w:rPr>
                <w:rFonts w:cs="Calibri"/>
                <w:sz w:val="16"/>
                <w:szCs w:val="16"/>
              </w:rPr>
              <w:t>0</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4E4A0E97" w14:textId="7D4779F1" w:rsidR="000417DE" w:rsidRDefault="009C51AB">
            <w:pPr>
              <w:jc w:val="center"/>
              <w:rPr>
                <w:rFonts w:cs="Calibri"/>
                <w:sz w:val="16"/>
                <w:szCs w:val="16"/>
              </w:rPr>
            </w:pPr>
            <w:r>
              <w:rPr>
                <w:rFonts w:cs="Calibri"/>
                <w:sz w:val="16"/>
                <w:szCs w:val="16"/>
              </w:rPr>
              <w:t>0</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0A1E9040" w14:textId="3A1E1CB8" w:rsidR="000417DE" w:rsidRDefault="009C51AB">
            <w:pPr>
              <w:jc w:val="center"/>
              <w:rPr>
                <w:rFonts w:cs="Calibri"/>
                <w:sz w:val="16"/>
                <w:szCs w:val="16"/>
              </w:rPr>
            </w:pPr>
            <w:r>
              <w:rPr>
                <w:rFonts w:cs="Calibri"/>
                <w:sz w:val="16"/>
                <w:szCs w:val="16"/>
              </w:rPr>
              <w:t>0</w:t>
            </w:r>
          </w:p>
        </w:tc>
      </w:tr>
      <w:tr w:rsidR="000417DE" w14:paraId="0B67C6B8"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1CF174A" w14:textId="77777777" w:rsidR="000417DE" w:rsidRDefault="00EE328D">
            <w:pPr>
              <w:rPr>
                <w:rFonts w:cs="Calibri"/>
                <w:sz w:val="16"/>
                <w:szCs w:val="16"/>
              </w:rPr>
            </w:pPr>
            <w:r>
              <w:rPr>
                <w:rFonts w:cs="Calibri"/>
                <w:sz w:val="16"/>
                <w:szCs w:val="16"/>
              </w:rPr>
              <w:t>Adolescencia</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70BD3DDC" w14:textId="30409696" w:rsidR="000417DE" w:rsidRDefault="009C51AB">
            <w:pPr>
              <w:jc w:val="center"/>
              <w:rPr>
                <w:rFonts w:cs="Calibri"/>
                <w:sz w:val="16"/>
                <w:szCs w:val="16"/>
              </w:rPr>
            </w:pPr>
            <w:r>
              <w:rPr>
                <w:rFonts w:cs="Calibri"/>
                <w:sz w:val="16"/>
                <w:szCs w:val="16"/>
              </w:rPr>
              <w:t>0</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26FB01CE" w14:textId="2F230C57" w:rsidR="000417DE" w:rsidRDefault="009C51AB">
            <w:pPr>
              <w:jc w:val="center"/>
              <w:rPr>
                <w:rFonts w:cs="Calibri"/>
                <w:sz w:val="16"/>
                <w:szCs w:val="16"/>
              </w:rPr>
            </w:pPr>
            <w:r>
              <w:rPr>
                <w:rFonts w:cs="Calibri"/>
                <w:sz w:val="16"/>
                <w:szCs w:val="16"/>
              </w:rPr>
              <w:t>0</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0681106F" w14:textId="38DDC6DE" w:rsidR="000417DE" w:rsidRDefault="009C51AB">
            <w:pPr>
              <w:jc w:val="center"/>
              <w:rPr>
                <w:rFonts w:cs="Calibri"/>
                <w:sz w:val="16"/>
                <w:szCs w:val="16"/>
              </w:rPr>
            </w:pPr>
            <w:r>
              <w:rPr>
                <w:rFonts w:cs="Calibri"/>
                <w:sz w:val="16"/>
                <w:szCs w:val="16"/>
              </w:rPr>
              <w:t>0</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20602893" w14:textId="6E9D2957" w:rsidR="000417DE" w:rsidRDefault="009C51AB">
            <w:pPr>
              <w:jc w:val="center"/>
              <w:rPr>
                <w:rFonts w:cs="Calibri"/>
                <w:sz w:val="16"/>
                <w:szCs w:val="16"/>
              </w:rPr>
            </w:pPr>
            <w:r>
              <w:rPr>
                <w:rFonts w:cs="Calibri"/>
                <w:sz w:val="16"/>
                <w:szCs w:val="16"/>
              </w:rPr>
              <w:t>0</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2401565D" w14:textId="1E47D03D" w:rsidR="000417DE" w:rsidRDefault="009C51AB">
            <w:pPr>
              <w:jc w:val="center"/>
              <w:rPr>
                <w:rFonts w:cs="Calibri"/>
                <w:sz w:val="16"/>
                <w:szCs w:val="16"/>
              </w:rPr>
            </w:pPr>
            <w:r>
              <w:rPr>
                <w:rFonts w:cs="Calibri"/>
                <w:sz w:val="16"/>
                <w:szCs w:val="16"/>
              </w:rPr>
              <w:t>0</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625AE1C9" w14:textId="440C81B6" w:rsidR="000417DE" w:rsidRDefault="009C51AB">
            <w:pPr>
              <w:jc w:val="center"/>
              <w:rPr>
                <w:rFonts w:cs="Calibri"/>
                <w:sz w:val="16"/>
                <w:szCs w:val="16"/>
              </w:rPr>
            </w:pPr>
            <w:r>
              <w:rPr>
                <w:rFonts w:cs="Calibri"/>
                <w:sz w:val="16"/>
                <w:szCs w:val="16"/>
              </w:rPr>
              <w:t>0</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5394B81B" w14:textId="2ED8FCE2" w:rsidR="000417DE" w:rsidRDefault="009C51AB">
            <w:pPr>
              <w:jc w:val="center"/>
              <w:rPr>
                <w:rFonts w:cs="Calibri"/>
                <w:sz w:val="16"/>
                <w:szCs w:val="16"/>
              </w:rPr>
            </w:pPr>
            <w:r>
              <w:rPr>
                <w:rFonts w:cs="Calibri"/>
                <w:sz w:val="16"/>
                <w:szCs w:val="16"/>
              </w:rPr>
              <w:t>0</w:t>
            </w:r>
          </w:p>
        </w:tc>
      </w:tr>
      <w:tr w:rsidR="000417DE" w14:paraId="23E62442"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73F2B54" w14:textId="77777777" w:rsidR="000417DE" w:rsidRDefault="00EE328D">
            <w:pPr>
              <w:rPr>
                <w:rFonts w:cs="Calibri"/>
                <w:sz w:val="16"/>
                <w:szCs w:val="16"/>
              </w:rPr>
            </w:pPr>
            <w:r>
              <w:rPr>
                <w:rFonts w:cs="Calibri"/>
                <w:sz w:val="16"/>
                <w:szCs w:val="16"/>
              </w:rPr>
              <w:t>Juventud</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3D6E0EFB" w14:textId="556A34CE" w:rsidR="000417DE" w:rsidRDefault="009C51AB">
            <w:pPr>
              <w:jc w:val="center"/>
              <w:rPr>
                <w:rFonts w:cs="Calibri"/>
                <w:sz w:val="16"/>
                <w:szCs w:val="16"/>
              </w:rPr>
            </w:pPr>
            <w:r>
              <w:rPr>
                <w:rFonts w:cs="Calibri"/>
                <w:sz w:val="16"/>
                <w:szCs w:val="16"/>
              </w:rPr>
              <w:t>0</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42418861" w14:textId="6678A058" w:rsidR="000417DE" w:rsidRDefault="009C51AB">
            <w:pPr>
              <w:jc w:val="center"/>
              <w:rPr>
                <w:rFonts w:cs="Calibri"/>
                <w:sz w:val="16"/>
                <w:szCs w:val="16"/>
              </w:rPr>
            </w:pPr>
            <w:r>
              <w:rPr>
                <w:rFonts w:cs="Calibri"/>
                <w:sz w:val="16"/>
                <w:szCs w:val="16"/>
              </w:rPr>
              <w:t>0</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6719B8DE" w14:textId="3CAC442F" w:rsidR="000417DE" w:rsidRDefault="009C51AB">
            <w:pPr>
              <w:jc w:val="center"/>
              <w:rPr>
                <w:rFonts w:cs="Calibri"/>
                <w:sz w:val="16"/>
                <w:szCs w:val="16"/>
              </w:rPr>
            </w:pPr>
            <w:r>
              <w:rPr>
                <w:rFonts w:cs="Calibri"/>
                <w:sz w:val="16"/>
                <w:szCs w:val="16"/>
              </w:rPr>
              <w:t>0</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60D60F5D" w14:textId="37C08E59" w:rsidR="000417DE" w:rsidRDefault="009C51AB">
            <w:pPr>
              <w:jc w:val="center"/>
              <w:rPr>
                <w:rFonts w:cs="Calibri"/>
                <w:sz w:val="16"/>
                <w:szCs w:val="16"/>
              </w:rPr>
            </w:pPr>
            <w:r>
              <w:rPr>
                <w:rFonts w:cs="Calibri"/>
                <w:sz w:val="16"/>
                <w:szCs w:val="16"/>
              </w:rPr>
              <w:t>0</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0F184026" w14:textId="7121CCE9" w:rsidR="000417DE" w:rsidRDefault="009C51AB">
            <w:pPr>
              <w:jc w:val="center"/>
              <w:rPr>
                <w:rFonts w:cs="Calibri"/>
                <w:sz w:val="16"/>
                <w:szCs w:val="16"/>
              </w:rPr>
            </w:pPr>
            <w:r>
              <w:rPr>
                <w:rFonts w:cs="Calibri"/>
                <w:sz w:val="16"/>
                <w:szCs w:val="16"/>
              </w:rPr>
              <w:t>0</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3061B1B8" w14:textId="38BF0C05" w:rsidR="000417DE" w:rsidRDefault="009C51AB">
            <w:pPr>
              <w:jc w:val="center"/>
              <w:rPr>
                <w:rFonts w:cs="Calibri"/>
                <w:sz w:val="16"/>
                <w:szCs w:val="16"/>
              </w:rPr>
            </w:pPr>
            <w:r>
              <w:rPr>
                <w:rFonts w:cs="Calibri"/>
                <w:sz w:val="16"/>
                <w:szCs w:val="16"/>
              </w:rPr>
              <w:t>0</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2EEBB75D" w14:textId="143CDB95" w:rsidR="000417DE" w:rsidRDefault="009C51AB">
            <w:pPr>
              <w:jc w:val="center"/>
              <w:rPr>
                <w:rFonts w:cs="Calibri"/>
                <w:sz w:val="16"/>
                <w:szCs w:val="16"/>
              </w:rPr>
            </w:pPr>
            <w:r>
              <w:rPr>
                <w:rFonts w:cs="Calibri"/>
                <w:sz w:val="16"/>
                <w:szCs w:val="16"/>
              </w:rPr>
              <w:t>0</w:t>
            </w:r>
          </w:p>
        </w:tc>
      </w:tr>
      <w:tr w:rsidR="000417DE" w14:paraId="7CE4A0CA"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F09B7AA" w14:textId="77777777" w:rsidR="000417DE" w:rsidRDefault="00EE328D">
            <w:pPr>
              <w:rPr>
                <w:rFonts w:cs="Calibri"/>
                <w:sz w:val="16"/>
                <w:szCs w:val="16"/>
              </w:rPr>
            </w:pPr>
            <w:r>
              <w:rPr>
                <w:rFonts w:cs="Calibri"/>
                <w:sz w:val="16"/>
                <w:szCs w:val="16"/>
              </w:rPr>
              <w:t>Adultez</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42D7DDBC" w14:textId="01A637FD" w:rsidR="000417DE" w:rsidRDefault="009C51AB">
            <w:pPr>
              <w:jc w:val="center"/>
              <w:rPr>
                <w:rFonts w:cs="Calibri"/>
                <w:sz w:val="16"/>
                <w:szCs w:val="16"/>
              </w:rPr>
            </w:pPr>
            <w:r>
              <w:rPr>
                <w:rFonts w:cs="Calibri"/>
                <w:sz w:val="16"/>
                <w:szCs w:val="16"/>
              </w:rPr>
              <w:t>22</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6E623B21" w14:textId="7E2BB9D1" w:rsidR="000417DE" w:rsidRDefault="009C51AB">
            <w:pPr>
              <w:jc w:val="center"/>
              <w:rPr>
                <w:rFonts w:cs="Calibri"/>
                <w:sz w:val="16"/>
                <w:szCs w:val="16"/>
              </w:rPr>
            </w:pPr>
            <w:r>
              <w:rPr>
                <w:rFonts w:cs="Calibri"/>
                <w:sz w:val="16"/>
                <w:szCs w:val="16"/>
              </w:rPr>
              <w:t>193.83</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498345EB" w14:textId="39044165" w:rsidR="000417DE" w:rsidRDefault="009C51AB">
            <w:pPr>
              <w:jc w:val="center"/>
              <w:rPr>
                <w:rFonts w:cs="Calibri"/>
                <w:sz w:val="16"/>
                <w:szCs w:val="16"/>
              </w:rPr>
            </w:pPr>
            <w:r>
              <w:rPr>
                <w:rFonts w:cs="Calibri"/>
                <w:sz w:val="16"/>
                <w:szCs w:val="16"/>
              </w:rPr>
              <w:t>2</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4C1E159F" w14:textId="63917D98" w:rsidR="000417DE" w:rsidRDefault="009C51AB">
            <w:pPr>
              <w:jc w:val="center"/>
              <w:rPr>
                <w:rFonts w:cs="Calibri"/>
                <w:sz w:val="16"/>
                <w:szCs w:val="16"/>
              </w:rPr>
            </w:pPr>
            <w:r>
              <w:rPr>
                <w:rFonts w:cs="Calibri"/>
                <w:sz w:val="16"/>
                <w:szCs w:val="16"/>
              </w:rPr>
              <w:t>17.62</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39305904" w14:textId="63AE83D4" w:rsidR="000417DE" w:rsidRDefault="009C51AB">
            <w:pPr>
              <w:jc w:val="center"/>
              <w:rPr>
                <w:rFonts w:cs="Calibri"/>
                <w:sz w:val="16"/>
                <w:szCs w:val="16"/>
              </w:rPr>
            </w:pPr>
            <w:r>
              <w:rPr>
                <w:rFonts w:cs="Calibri"/>
                <w:sz w:val="16"/>
                <w:szCs w:val="16"/>
              </w:rPr>
              <w:t>24</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0ED3C9A5" w14:textId="202792E1" w:rsidR="000417DE" w:rsidRDefault="009C51AB">
            <w:pPr>
              <w:jc w:val="center"/>
              <w:rPr>
                <w:rFonts w:cs="Calibri"/>
                <w:sz w:val="16"/>
                <w:szCs w:val="16"/>
              </w:rPr>
            </w:pPr>
            <w:r>
              <w:rPr>
                <w:rFonts w:cs="Calibri"/>
                <w:sz w:val="16"/>
                <w:szCs w:val="16"/>
              </w:rPr>
              <w:t>60</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6DEB7496" w14:textId="04D3A534" w:rsidR="000417DE" w:rsidRDefault="009C51AB">
            <w:pPr>
              <w:jc w:val="center"/>
              <w:rPr>
                <w:rFonts w:cs="Calibri"/>
                <w:sz w:val="16"/>
                <w:szCs w:val="16"/>
              </w:rPr>
            </w:pPr>
            <w:r>
              <w:rPr>
                <w:rFonts w:cs="Calibri"/>
                <w:sz w:val="16"/>
                <w:szCs w:val="16"/>
              </w:rPr>
              <w:t>211.45</w:t>
            </w:r>
          </w:p>
        </w:tc>
      </w:tr>
      <w:tr w:rsidR="000417DE" w14:paraId="309671B3"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9F960CA" w14:textId="77777777" w:rsidR="000417DE" w:rsidRDefault="00EE328D">
            <w:pPr>
              <w:rPr>
                <w:rFonts w:cs="Calibri"/>
                <w:sz w:val="16"/>
                <w:szCs w:val="16"/>
              </w:rPr>
            </w:pPr>
            <w:r>
              <w:rPr>
                <w:rFonts w:cs="Calibri"/>
                <w:sz w:val="16"/>
                <w:szCs w:val="16"/>
              </w:rPr>
              <w:t>Vejez</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1F030585" w14:textId="02E1DD20" w:rsidR="000417DE" w:rsidRDefault="00582F85">
            <w:pPr>
              <w:jc w:val="center"/>
              <w:rPr>
                <w:rFonts w:cs="Calibri"/>
                <w:sz w:val="16"/>
                <w:szCs w:val="16"/>
              </w:rPr>
            </w:pPr>
            <w:r>
              <w:rPr>
                <w:rFonts w:cs="Calibri"/>
                <w:sz w:val="16"/>
                <w:szCs w:val="16"/>
              </w:rPr>
              <w:t>14</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51F77484" w14:textId="62BC2BBF" w:rsidR="000417DE" w:rsidRDefault="00582F85">
            <w:pPr>
              <w:jc w:val="center"/>
              <w:rPr>
                <w:rFonts w:cs="Calibri"/>
                <w:sz w:val="16"/>
                <w:szCs w:val="16"/>
              </w:rPr>
            </w:pPr>
            <w:r>
              <w:rPr>
                <w:rFonts w:cs="Calibri"/>
                <w:sz w:val="16"/>
                <w:szCs w:val="16"/>
              </w:rPr>
              <w:t>123.34</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1D3DC472" w14:textId="36396E5F" w:rsidR="000417DE" w:rsidRDefault="00582F85">
            <w:pPr>
              <w:jc w:val="center"/>
              <w:rPr>
                <w:rFonts w:cs="Calibri"/>
                <w:sz w:val="16"/>
                <w:szCs w:val="16"/>
              </w:rPr>
            </w:pPr>
            <w:r>
              <w:rPr>
                <w:rFonts w:cs="Calibri"/>
                <w:sz w:val="16"/>
                <w:szCs w:val="16"/>
              </w:rPr>
              <w:t>2</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65A610BE" w14:textId="3409140B" w:rsidR="000417DE" w:rsidRDefault="00582F85">
            <w:pPr>
              <w:jc w:val="center"/>
              <w:rPr>
                <w:rFonts w:cs="Calibri"/>
                <w:sz w:val="16"/>
                <w:szCs w:val="16"/>
              </w:rPr>
            </w:pPr>
            <w:r>
              <w:rPr>
                <w:rFonts w:cs="Calibri"/>
                <w:sz w:val="16"/>
                <w:szCs w:val="16"/>
              </w:rPr>
              <w:t>17.62</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2EDD463B" w14:textId="6D445BF5" w:rsidR="000417DE" w:rsidRDefault="00582F85">
            <w:pPr>
              <w:jc w:val="center"/>
              <w:rPr>
                <w:rFonts w:cs="Calibri"/>
                <w:sz w:val="16"/>
                <w:szCs w:val="16"/>
              </w:rPr>
            </w:pPr>
            <w:r>
              <w:rPr>
                <w:rFonts w:cs="Calibri"/>
                <w:sz w:val="16"/>
                <w:szCs w:val="16"/>
              </w:rPr>
              <w:t>16</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79DC0CE9" w14:textId="3A58691B" w:rsidR="000417DE" w:rsidRDefault="00582F85">
            <w:pPr>
              <w:jc w:val="center"/>
              <w:rPr>
                <w:rFonts w:cs="Calibri"/>
                <w:sz w:val="16"/>
                <w:szCs w:val="16"/>
              </w:rPr>
            </w:pPr>
            <w:r>
              <w:rPr>
                <w:rFonts w:cs="Calibri"/>
                <w:sz w:val="16"/>
                <w:szCs w:val="16"/>
              </w:rPr>
              <w:t>40</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09E851CA" w14:textId="0B0FB5E2" w:rsidR="000417DE" w:rsidRDefault="00582F85">
            <w:pPr>
              <w:jc w:val="center"/>
              <w:rPr>
                <w:rFonts w:cs="Calibri"/>
                <w:sz w:val="16"/>
                <w:szCs w:val="16"/>
              </w:rPr>
            </w:pPr>
            <w:r>
              <w:rPr>
                <w:rFonts w:cs="Calibri"/>
                <w:sz w:val="16"/>
                <w:szCs w:val="16"/>
              </w:rPr>
              <w:t>140.96</w:t>
            </w:r>
          </w:p>
        </w:tc>
      </w:tr>
      <w:tr w:rsidR="000417DE" w14:paraId="1724E437"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694A62A" w14:textId="77777777" w:rsidR="000417DE" w:rsidRDefault="00EE328D">
            <w:pPr>
              <w:rPr>
                <w:rFonts w:cs="Calibri"/>
                <w:sz w:val="16"/>
                <w:szCs w:val="16"/>
              </w:rPr>
            </w:pPr>
            <w:r>
              <w:rPr>
                <w:rFonts w:cs="Calibri"/>
                <w:sz w:val="16"/>
                <w:szCs w:val="16"/>
              </w:rPr>
              <w:t>Total general</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5FB74D55" w14:textId="68F801D8" w:rsidR="000417DE" w:rsidRDefault="00582F85">
            <w:pPr>
              <w:jc w:val="center"/>
              <w:rPr>
                <w:rFonts w:cs="Calibri"/>
                <w:sz w:val="16"/>
                <w:szCs w:val="16"/>
              </w:rPr>
            </w:pPr>
            <w:r>
              <w:rPr>
                <w:rFonts w:cs="Calibri"/>
                <w:sz w:val="16"/>
                <w:szCs w:val="16"/>
              </w:rPr>
              <w:t>36</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161E98F0" w14:textId="791CCD0B" w:rsidR="000417DE" w:rsidRDefault="00582F85">
            <w:pPr>
              <w:jc w:val="center"/>
              <w:rPr>
                <w:rFonts w:cs="Calibri"/>
                <w:sz w:val="16"/>
                <w:szCs w:val="16"/>
              </w:rPr>
            </w:pPr>
            <w:r>
              <w:rPr>
                <w:rFonts w:cs="Calibri"/>
                <w:sz w:val="16"/>
                <w:szCs w:val="16"/>
              </w:rPr>
              <w:t>317.18</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2EDDE79C" w14:textId="0D6BAC8A" w:rsidR="000417DE" w:rsidRDefault="00582F85">
            <w:pPr>
              <w:jc w:val="center"/>
              <w:rPr>
                <w:rFonts w:cs="Calibri"/>
                <w:sz w:val="16"/>
                <w:szCs w:val="16"/>
              </w:rPr>
            </w:pPr>
            <w:r>
              <w:rPr>
                <w:rFonts w:cs="Calibri"/>
                <w:sz w:val="16"/>
                <w:szCs w:val="16"/>
              </w:rPr>
              <w:t>4</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120B1CE6" w14:textId="0DAC8321" w:rsidR="000417DE" w:rsidRDefault="00582F85">
            <w:pPr>
              <w:jc w:val="center"/>
              <w:rPr>
                <w:rFonts w:cs="Calibri"/>
                <w:sz w:val="16"/>
                <w:szCs w:val="16"/>
              </w:rPr>
            </w:pPr>
            <w:r>
              <w:rPr>
                <w:rFonts w:cs="Calibri"/>
                <w:sz w:val="16"/>
                <w:szCs w:val="16"/>
              </w:rPr>
              <w:t>35.24</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4F605322" w14:textId="0B80D319" w:rsidR="000417DE" w:rsidRDefault="00582F85">
            <w:pPr>
              <w:jc w:val="center"/>
              <w:rPr>
                <w:rFonts w:cs="Calibri"/>
                <w:sz w:val="16"/>
                <w:szCs w:val="16"/>
              </w:rPr>
            </w:pPr>
            <w:r>
              <w:rPr>
                <w:rFonts w:cs="Calibri"/>
                <w:sz w:val="16"/>
                <w:szCs w:val="16"/>
              </w:rPr>
              <w:t>40</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3D62264E" w14:textId="2FF497ED" w:rsidR="000417DE" w:rsidRDefault="00582F85">
            <w:pPr>
              <w:jc w:val="center"/>
              <w:rPr>
                <w:rFonts w:cs="Calibri"/>
                <w:sz w:val="16"/>
                <w:szCs w:val="16"/>
              </w:rPr>
            </w:pPr>
            <w:r>
              <w:rPr>
                <w:rFonts w:cs="Calibri"/>
                <w:sz w:val="16"/>
                <w:szCs w:val="16"/>
              </w:rPr>
              <w:t>100</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796447D6" w14:textId="760D5E96" w:rsidR="000417DE" w:rsidRDefault="00582F85">
            <w:pPr>
              <w:jc w:val="center"/>
              <w:rPr>
                <w:rFonts w:cs="Calibri"/>
                <w:sz w:val="16"/>
                <w:szCs w:val="16"/>
              </w:rPr>
            </w:pPr>
            <w:r>
              <w:rPr>
                <w:rFonts w:cs="Calibri"/>
                <w:sz w:val="16"/>
                <w:szCs w:val="16"/>
              </w:rPr>
              <w:t>352.42</w:t>
            </w:r>
          </w:p>
        </w:tc>
      </w:tr>
      <w:tr w:rsidR="000417DE" w14:paraId="49E30025" w14:textId="77777777">
        <w:trPr>
          <w:trHeight w:val="239"/>
          <w:jc w:val="center"/>
        </w:trPr>
        <w:tc>
          <w:tcPr>
            <w:tcW w:w="1369"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53D50A" w14:textId="77777777" w:rsidR="000417DE" w:rsidRDefault="000417DE">
            <w:pPr>
              <w:rPr>
                <w:rFonts w:cs="Calibri"/>
                <w:sz w:val="16"/>
                <w:szCs w:val="16"/>
              </w:rPr>
            </w:pPr>
          </w:p>
        </w:tc>
        <w:tc>
          <w:tcPr>
            <w:tcW w:w="5407" w:type="dxa"/>
            <w:gridSpan w:val="7"/>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420D047" w14:textId="77777777" w:rsidR="000417DE" w:rsidRDefault="00EE328D">
            <w:pPr>
              <w:jc w:val="center"/>
              <w:rPr>
                <w:rFonts w:cs="Calibri"/>
                <w:sz w:val="16"/>
                <w:szCs w:val="16"/>
              </w:rPr>
            </w:pPr>
            <w:r>
              <w:rPr>
                <w:rFonts w:cs="Calibri"/>
                <w:sz w:val="16"/>
                <w:szCs w:val="16"/>
              </w:rPr>
              <w:t xml:space="preserve">ERC </w:t>
            </w:r>
          </w:p>
        </w:tc>
      </w:tr>
      <w:tr w:rsidR="000417DE" w14:paraId="3EB78C63" w14:textId="77777777">
        <w:trPr>
          <w:trHeight w:val="202"/>
          <w:jc w:val="center"/>
        </w:trPr>
        <w:tc>
          <w:tcPr>
            <w:tcW w:w="136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8968CE" w14:textId="77777777" w:rsidR="000417DE" w:rsidRDefault="000417DE">
            <w:pPr>
              <w:jc w:val="center"/>
              <w:rPr>
                <w:rFonts w:cs="Calibri"/>
                <w:sz w:val="16"/>
                <w:szCs w:val="16"/>
              </w:rPr>
            </w:pPr>
          </w:p>
        </w:tc>
        <w:tc>
          <w:tcPr>
            <w:tcW w:w="796" w:type="dxa"/>
            <w:tcBorders>
              <w:bottom w:val="single" w:sz="4" w:space="0" w:color="000000"/>
              <w:right w:val="single" w:sz="4" w:space="0" w:color="000000"/>
            </w:tcBorders>
            <w:shd w:val="clear" w:color="auto" w:fill="auto"/>
            <w:tcMar>
              <w:top w:w="0" w:type="dxa"/>
              <w:left w:w="70" w:type="dxa"/>
              <w:bottom w:w="0" w:type="dxa"/>
              <w:right w:w="70" w:type="dxa"/>
            </w:tcMar>
          </w:tcPr>
          <w:p w14:paraId="468666C0" w14:textId="77777777" w:rsidR="000417DE" w:rsidRDefault="00EE328D">
            <w:pPr>
              <w:jc w:val="center"/>
              <w:rPr>
                <w:rFonts w:cs="Calibri"/>
                <w:sz w:val="16"/>
                <w:szCs w:val="16"/>
              </w:rPr>
            </w:pPr>
            <w:r>
              <w:rPr>
                <w:rFonts w:cs="Calibri"/>
                <w:sz w:val="16"/>
                <w:szCs w:val="16"/>
              </w:rPr>
              <w:t>F</w:t>
            </w:r>
          </w:p>
        </w:tc>
        <w:tc>
          <w:tcPr>
            <w:tcW w:w="805" w:type="dxa"/>
            <w:tcBorders>
              <w:bottom w:val="single" w:sz="4" w:space="0" w:color="000000"/>
              <w:right w:val="single" w:sz="4" w:space="0" w:color="000000"/>
            </w:tcBorders>
            <w:shd w:val="clear" w:color="auto" w:fill="auto"/>
            <w:tcMar>
              <w:top w:w="0" w:type="dxa"/>
              <w:left w:w="70" w:type="dxa"/>
              <w:bottom w:w="0" w:type="dxa"/>
              <w:right w:w="70" w:type="dxa"/>
            </w:tcMar>
          </w:tcPr>
          <w:p w14:paraId="2D20AB45" w14:textId="77777777" w:rsidR="000417DE" w:rsidRDefault="00EE328D">
            <w:pPr>
              <w:jc w:val="center"/>
              <w:rPr>
                <w:rFonts w:cs="Calibri"/>
                <w:sz w:val="16"/>
                <w:szCs w:val="16"/>
              </w:rPr>
            </w:pPr>
            <w:r>
              <w:rPr>
                <w:rFonts w:cs="Calibri"/>
                <w:sz w:val="16"/>
                <w:szCs w:val="16"/>
              </w:rPr>
              <w:t xml:space="preserve">Tasa </w:t>
            </w:r>
          </w:p>
        </w:tc>
        <w:tc>
          <w:tcPr>
            <w:tcW w:w="608" w:type="dxa"/>
            <w:tcBorders>
              <w:bottom w:val="single" w:sz="4" w:space="0" w:color="000000"/>
              <w:right w:val="single" w:sz="4" w:space="0" w:color="000000"/>
            </w:tcBorders>
            <w:shd w:val="clear" w:color="auto" w:fill="auto"/>
            <w:tcMar>
              <w:top w:w="0" w:type="dxa"/>
              <w:left w:w="70" w:type="dxa"/>
              <w:bottom w:w="0" w:type="dxa"/>
              <w:right w:w="70" w:type="dxa"/>
            </w:tcMar>
          </w:tcPr>
          <w:p w14:paraId="59572F89" w14:textId="77777777" w:rsidR="000417DE" w:rsidRDefault="00EE328D">
            <w:pPr>
              <w:jc w:val="center"/>
              <w:rPr>
                <w:rFonts w:cs="Calibri"/>
                <w:sz w:val="16"/>
                <w:szCs w:val="16"/>
              </w:rPr>
            </w:pPr>
            <w:r>
              <w:rPr>
                <w:rFonts w:cs="Calibri"/>
                <w:sz w:val="16"/>
                <w:szCs w:val="16"/>
              </w:rPr>
              <w:t>M</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14:paraId="00C780D3" w14:textId="77777777" w:rsidR="000417DE" w:rsidRDefault="00EE328D">
            <w:pPr>
              <w:jc w:val="center"/>
              <w:rPr>
                <w:rFonts w:cs="Calibri"/>
                <w:sz w:val="16"/>
                <w:szCs w:val="16"/>
              </w:rPr>
            </w:pPr>
            <w:r>
              <w:rPr>
                <w:rFonts w:cs="Calibri"/>
                <w:sz w:val="16"/>
                <w:szCs w:val="16"/>
              </w:rPr>
              <w:t xml:space="preserve">Tasa </w:t>
            </w:r>
          </w:p>
        </w:tc>
        <w:tc>
          <w:tcPr>
            <w:tcW w:w="936" w:type="dxa"/>
            <w:tcBorders>
              <w:bottom w:val="single" w:sz="4" w:space="0" w:color="000000"/>
              <w:right w:val="single" w:sz="4" w:space="0" w:color="000000"/>
            </w:tcBorders>
            <w:shd w:val="clear" w:color="auto" w:fill="auto"/>
            <w:tcMar>
              <w:top w:w="0" w:type="dxa"/>
              <w:left w:w="70" w:type="dxa"/>
              <w:bottom w:w="0" w:type="dxa"/>
              <w:right w:w="70" w:type="dxa"/>
            </w:tcMar>
          </w:tcPr>
          <w:p w14:paraId="00A5E145" w14:textId="77777777" w:rsidR="000417DE" w:rsidRDefault="00EE328D">
            <w:pPr>
              <w:jc w:val="center"/>
              <w:rPr>
                <w:rFonts w:cs="Calibri"/>
                <w:sz w:val="16"/>
                <w:szCs w:val="16"/>
              </w:rPr>
            </w:pPr>
            <w:r>
              <w:rPr>
                <w:rFonts w:cs="Calibri"/>
                <w:sz w:val="16"/>
                <w:szCs w:val="16"/>
              </w:rPr>
              <w:t>Total general</w:t>
            </w:r>
          </w:p>
        </w:tc>
        <w:tc>
          <w:tcPr>
            <w:tcW w:w="755" w:type="dxa"/>
            <w:tcBorders>
              <w:bottom w:val="single" w:sz="4" w:space="0" w:color="000000"/>
              <w:right w:val="single" w:sz="4" w:space="0" w:color="000000"/>
            </w:tcBorders>
            <w:shd w:val="clear" w:color="auto" w:fill="auto"/>
            <w:tcMar>
              <w:top w:w="0" w:type="dxa"/>
              <w:left w:w="70" w:type="dxa"/>
              <w:bottom w:w="0" w:type="dxa"/>
              <w:right w:w="70" w:type="dxa"/>
            </w:tcMar>
          </w:tcPr>
          <w:p w14:paraId="76BFB389" w14:textId="77777777" w:rsidR="000417DE" w:rsidRDefault="00EE328D">
            <w:pPr>
              <w:jc w:val="center"/>
              <w:rPr>
                <w:rFonts w:cs="Calibri"/>
                <w:sz w:val="16"/>
                <w:szCs w:val="16"/>
              </w:rPr>
            </w:pPr>
            <w:r>
              <w:rPr>
                <w:rFonts w:cs="Calibri"/>
                <w:sz w:val="16"/>
                <w:szCs w:val="16"/>
              </w:rPr>
              <w:t>%</w:t>
            </w:r>
          </w:p>
        </w:tc>
        <w:tc>
          <w:tcPr>
            <w:tcW w:w="798" w:type="dxa"/>
            <w:tcBorders>
              <w:bottom w:val="single" w:sz="4" w:space="0" w:color="000000"/>
              <w:right w:val="single" w:sz="4" w:space="0" w:color="000000"/>
            </w:tcBorders>
            <w:shd w:val="clear" w:color="auto" w:fill="auto"/>
            <w:tcMar>
              <w:top w:w="0" w:type="dxa"/>
              <w:left w:w="70" w:type="dxa"/>
              <w:bottom w:w="0" w:type="dxa"/>
              <w:right w:w="70" w:type="dxa"/>
            </w:tcMar>
          </w:tcPr>
          <w:p w14:paraId="33577F33" w14:textId="77777777" w:rsidR="000417DE" w:rsidRDefault="00EE328D">
            <w:pPr>
              <w:jc w:val="center"/>
              <w:rPr>
                <w:rFonts w:cs="Calibri"/>
                <w:sz w:val="16"/>
                <w:szCs w:val="16"/>
              </w:rPr>
            </w:pPr>
            <w:r>
              <w:rPr>
                <w:rFonts w:cs="Calibri"/>
                <w:sz w:val="16"/>
                <w:szCs w:val="16"/>
              </w:rPr>
              <w:t xml:space="preserve">Tasa </w:t>
            </w:r>
          </w:p>
        </w:tc>
      </w:tr>
      <w:tr w:rsidR="006E5E7D" w14:paraId="00BA4A77"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2918909" w14:textId="77777777" w:rsidR="006E5E7D" w:rsidRDefault="006E5E7D" w:rsidP="006E5E7D">
            <w:pPr>
              <w:rPr>
                <w:rFonts w:cs="Calibri"/>
                <w:sz w:val="16"/>
                <w:szCs w:val="16"/>
              </w:rPr>
            </w:pPr>
            <w:r>
              <w:rPr>
                <w:rFonts w:cs="Calibri"/>
                <w:sz w:val="16"/>
                <w:szCs w:val="16"/>
              </w:rPr>
              <w:t>Primera infancia</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4442D44B" w14:textId="17FF2FED" w:rsidR="006E5E7D" w:rsidRDefault="006E5E7D" w:rsidP="006E5E7D">
            <w:pPr>
              <w:jc w:val="center"/>
              <w:rPr>
                <w:rFonts w:cs="Calibri"/>
                <w:sz w:val="16"/>
                <w:szCs w:val="16"/>
              </w:rPr>
            </w:pPr>
            <w:r>
              <w:rPr>
                <w:rFonts w:cs="Calibri"/>
                <w:sz w:val="16"/>
                <w:szCs w:val="16"/>
              </w:rPr>
              <w:t>0</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52D719A9" w14:textId="33DE4FF8" w:rsidR="006E5E7D" w:rsidRDefault="006E5E7D" w:rsidP="006E5E7D">
            <w:pPr>
              <w:jc w:val="center"/>
              <w:rPr>
                <w:rFonts w:cs="Calibri"/>
                <w:sz w:val="16"/>
                <w:szCs w:val="16"/>
              </w:rPr>
            </w:pPr>
            <w:r>
              <w:rPr>
                <w:rFonts w:cs="Calibri"/>
                <w:sz w:val="16"/>
                <w:szCs w:val="16"/>
              </w:rPr>
              <w:t>0</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21004F20" w14:textId="72AEB1C3" w:rsidR="006E5E7D" w:rsidRDefault="006E5E7D" w:rsidP="006E5E7D">
            <w:pPr>
              <w:jc w:val="center"/>
              <w:rPr>
                <w:rFonts w:cs="Calibri"/>
                <w:sz w:val="16"/>
                <w:szCs w:val="16"/>
              </w:rPr>
            </w:pPr>
            <w:r>
              <w:rPr>
                <w:rFonts w:cs="Calibri"/>
                <w:sz w:val="16"/>
                <w:szCs w:val="16"/>
              </w:rPr>
              <w:t>0</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23E8333A" w14:textId="32E6696C" w:rsidR="006E5E7D" w:rsidRDefault="006E5E7D" w:rsidP="006E5E7D">
            <w:pPr>
              <w:jc w:val="center"/>
              <w:rPr>
                <w:rFonts w:cs="Calibri"/>
                <w:sz w:val="16"/>
                <w:szCs w:val="16"/>
              </w:rPr>
            </w:pPr>
            <w:r>
              <w:rPr>
                <w:rFonts w:cs="Calibri"/>
                <w:sz w:val="16"/>
                <w:szCs w:val="16"/>
              </w:rPr>
              <w:t>0</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1E01FF2E" w14:textId="4C671725" w:rsidR="006E5E7D" w:rsidRDefault="006E5E7D" w:rsidP="006E5E7D">
            <w:pPr>
              <w:jc w:val="center"/>
              <w:rPr>
                <w:rFonts w:cs="Calibri"/>
                <w:sz w:val="16"/>
                <w:szCs w:val="16"/>
              </w:rPr>
            </w:pPr>
            <w:r>
              <w:rPr>
                <w:rFonts w:cs="Calibri"/>
                <w:sz w:val="16"/>
                <w:szCs w:val="16"/>
              </w:rPr>
              <w:t>0</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4DA749A6" w14:textId="29EFC826" w:rsidR="006E5E7D" w:rsidRDefault="006E5E7D" w:rsidP="006E5E7D">
            <w:pPr>
              <w:jc w:val="center"/>
              <w:rPr>
                <w:rFonts w:cs="Calibri"/>
                <w:sz w:val="16"/>
                <w:szCs w:val="16"/>
              </w:rPr>
            </w:pPr>
            <w:r>
              <w:rPr>
                <w:rFonts w:cs="Calibri"/>
                <w:sz w:val="16"/>
                <w:szCs w:val="16"/>
              </w:rPr>
              <w:t>0</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25C13927" w14:textId="6EDE2E3F" w:rsidR="006E5E7D" w:rsidRDefault="006E5E7D" w:rsidP="006E5E7D">
            <w:pPr>
              <w:jc w:val="center"/>
              <w:rPr>
                <w:rFonts w:cs="Calibri"/>
                <w:sz w:val="16"/>
                <w:szCs w:val="16"/>
              </w:rPr>
            </w:pPr>
            <w:r>
              <w:rPr>
                <w:rFonts w:cs="Calibri"/>
                <w:sz w:val="16"/>
                <w:szCs w:val="16"/>
              </w:rPr>
              <w:t>0</w:t>
            </w:r>
          </w:p>
        </w:tc>
      </w:tr>
      <w:tr w:rsidR="006E5E7D" w14:paraId="47EEB055"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C75AAD" w14:textId="77777777" w:rsidR="006E5E7D" w:rsidRDefault="006E5E7D" w:rsidP="006E5E7D">
            <w:pPr>
              <w:rPr>
                <w:rFonts w:cs="Calibri"/>
                <w:sz w:val="16"/>
                <w:szCs w:val="16"/>
              </w:rPr>
            </w:pPr>
            <w:r>
              <w:rPr>
                <w:rFonts w:cs="Calibri"/>
                <w:sz w:val="16"/>
                <w:szCs w:val="16"/>
              </w:rPr>
              <w:t>Infancia</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4BEE4F1A" w14:textId="5CA11BEC" w:rsidR="006E5E7D" w:rsidRDefault="006E5E7D" w:rsidP="006E5E7D">
            <w:pPr>
              <w:jc w:val="center"/>
              <w:rPr>
                <w:rFonts w:cs="Calibri"/>
                <w:sz w:val="16"/>
                <w:szCs w:val="16"/>
              </w:rPr>
            </w:pPr>
            <w:r>
              <w:rPr>
                <w:rFonts w:cs="Calibri"/>
                <w:sz w:val="16"/>
                <w:szCs w:val="16"/>
              </w:rPr>
              <w:t>0</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105D7CE3" w14:textId="2BB92273" w:rsidR="006E5E7D" w:rsidRDefault="006E5E7D" w:rsidP="006E5E7D">
            <w:pPr>
              <w:jc w:val="center"/>
              <w:rPr>
                <w:rFonts w:cs="Calibri"/>
                <w:sz w:val="16"/>
                <w:szCs w:val="16"/>
              </w:rPr>
            </w:pPr>
            <w:r>
              <w:rPr>
                <w:rFonts w:cs="Calibri"/>
                <w:sz w:val="16"/>
                <w:szCs w:val="16"/>
              </w:rPr>
              <w:t>0</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6D8CBBEC" w14:textId="786B56F6" w:rsidR="006E5E7D" w:rsidRDefault="006E5E7D" w:rsidP="006E5E7D">
            <w:pPr>
              <w:jc w:val="center"/>
              <w:rPr>
                <w:rFonts w:cs="Calibri"/>
                <w:sz w:val="16"/>
                <w:szCs w:val="16"/>
              </w:rPr>
            </w:pPr>
            <w:r>
              <w:rPr>
                <w:rFonts w:cs="Calibri"/>
                <w:sz w:val="16"/>
                <w:szCs w:val="16"/>
              </w:rPr>
              <w:t>0</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4B12340F" w14:textId="48F41C9E" w:rsidR="006E5E7D" w:rsidRDefault="006E5E7D" w:rsidP="006E5E7D">
            <w:pPr>
              <w:jc w:val="center"/>
              <w:rPr>
                <w:rFonts w:cs="Calibri"/>
                <w:sz w:val="16"/>
                <w:szCs w:val="16"/>
              </w:rPr>
            </w:pPr>
            <w:r>
              <w:rPr>
                <w:rFonts w:cs="Calibri"/>
                <w:sz w:val="16"/>
                <w:szCs w:val="16"/>
              </w:rPr>
              <w:t>0</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14640FE0" w14:textId="57FABFF9" w:rsidR="006E5E7D" w:rsidRDefault="006E5E7D" w:rsidP="006E5E7D">
            <w:pPr>
              <w:jc w:val="center"/>
              <w:rPr>
                <w:rFonts w:cs="Calibri"/>
                <w:sz w:val="16"/>
                <w:szCs w:val="16"/>
              </w:rPr>
            </w:pPr>
            <w:r>
              <w:rPr>
                <w:rFonts w:cs="Calibri"/>
                <w:sz w:val="16"/>
                <w:szCs w:val="16"/>
              </w:rPr>
              <w:t>0</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5DC1B17B" w14:textId="49A3A6D9" w:rsidR="006E5E7D" w:rsidRDefault="006E5E7D" w:rsidP="006E5E7D">
            <w:pPr>
              <w:jc w:val="center"/>
              <w:rPr>
                <w:rFonts w:cs="Calibri"/>
                <w:sz w:val="16"/>
                <w:szCs w:val="16"/>
              </w:rPr>
            </w:pPr>
            <w:r>
              <w:rPr>
                <w:rFonts w:cs="Calibri"/>
                <w:sz w:val="16"/>
                <w:szCs w:val="16"/>
              </w:rPr>
              <w:t>0</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6AC2A2DC" w14:textId="2644A22F" w:rsidR="006E5E7D" w:rsidRDefault="006E5E7D" w:rsidP="006E5E7D">
            <w:pPr>
              <w:jc w:val="center"/>
              <w:rPr>
                <w:rFonts w:cs="Calibri"/>
                <w:sz w:val="16"/>
                <w:szCs w:val="16"/>
              </w:rPr>
            </w:pPr>
            <w:r>
              <w:rPr>
                <w:rFonts w:cs="Calibri"/>
                <w:sz w:val="16"/>
                <w:szCs w:val="16"/>
              </w:rPr>
              <w:t>0</w:t>
            </w:r>
          </w:p>
        </w:tc>
      </w:tr>
      <w:tr w:rsidR="006E5E7D" w14:paraId="2DA4B3E4"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AEF81A0" w14:textId="77777777" w:rsidR="006E5E7D" w:rsidRDefault="006E5E7D" w:rsidP="006E5E7D">
            <w:pPr>
              <w:rPr>
                <w:rFonts w:cs="Calibri"/>
                <w:sz w:val="16"/>
                <w:szCs w:val="16"/>
              </w:rPr>
            </w:pPr>
            <w:r>
              <w:rPr>
                <w:rFonts w:cs="Calibri"/>
                <w:sz w:val="16"/>
                <w:szCs w:val="16"/>
              </w:rPr>
              <w:t>Adolescencia</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414C9B4F" w14:textId="4252DF3E" w:rsidR="006E5E7D" w:rsidRDefault="006E5E7D" w:rsidP="006E5E7D">
            <w:pPr>
              <w:jc w:val="center"/>
              <w:rPr>
                <w:rFonts w:cs="Calibri"/>
                <w:sz w:val="16"/>
                <w:szCs w:val="16"/>
              </w:rPr>
            </w:pPr>
            <w:r>
              <w:rPr>
                <w:rFonts w:cs="Calibri"/>
                <w:sz w:val="16"/>
                <w:szCs w:val="16"/>
              </w:rPr>
              <w:t>0</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32EF0AC7" w14:textId="004B1682" w:rsidR="006E5E7D" w:rsidRDefault="006E5E7D" w:rsidP="006E5E7D">
            <w:pPr>
              <w:jc w:val="center"/>
              <w:rPr>
                <w:rFonts w:cs="Calibri"/>
                <w:sz w:val="16"/>
                <w:szCs w:val="16"/>
              </w:rPr>
            </w:pPr>
            <w:r>
              <w:rPr>
                <w:rFonts w:cs="Calibri"/>
                <w:sz w:val="16"/>
                <w:szCs w:val="16"/>
              </w:rPr>
              <w:t>0</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177D4F69" w14:textId="5BAB298E" w:rsidR="006E5E7D" w:rsidRDefault="006E5E7D" w:rsidP="006E5E7D">
            <w:pPr>
              <w:jc w:val="center"/>
              <w:rPr>
                <w:rFonts w:cs="Calibri"/>
                <w:sz w:val="16"/>
                <w:szCs w:val="16"/>
              </w:rPr>
            </w:pPr>
            <w:r>
              <w:rPr>
                <w:rFonts w:cs="Calibri"/>
                <w:sz w:val="16"/>
                <w:szCs w:val="16"/>
              </w:rPr>
              <w:t>0</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3D5C1DD3" w14:textId="50660C7F" w:rsidR="006E5E7D" w:rsidRDefault="006E5E7D" w:rsidP="006E5E7D">
            <w:pPr>
              <w:jc w:val="center"/>
              <w:rPr>
                <w:rFonts w:cs="Calibri"/>
                <w:sz w:val="16"/>
                <w:szCs w:val="16"/>
              </w:rPr>
            </w:pPr>
            <w:r>
              <w:rPr>
                <w:rFonts w:cs="Calibri"/>
                <w:sz w:val="16"/>
                <w:szCs w:val="16"/>
              </w:rPr>
              <w:t>0</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11F107B7" w14:textId="75FA392D" w:rsidR="006E5E7D" w:rsidRDefault="006E5E7D" w:rsidP="006E5E7D">
            <w:pPr>
              <w:jc w:val="center"/>
              <w:rPr>
                <w:rFonts w:cs="Calibri"/>
                <w:sz w:val="16"/>
                <w:szCs w:val="16"/>
              </w:rPr>
            </w:pPr>
            <w:r>
              <w:rPr>
                <w:rFonts w:cs="Calibri"/>
                <w:sz w:val="16"/>
                <w:szCs w:val="16"/>
              </w:rPr>
              <w:t>0</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66C1A5B6" w14:textId="1B7079C6" w:rsidR="006E5E7D" w:rsidRDefault="006E5E7D" w:rsidP="006E5E7D">
            <w:pPr>
              <w:jc w:val="center"/>
              <w:rPr>
                <w:rFonts w:cs="Calibri"/>
                <w:sz w:val="16"/>
                <w:szCs w:val="16"/>
              </w:rPr>
            </w:pPr>
            <w:r>
              <w:rPr>
                <w:rFonts w:cs="Calibri"/>
                <w:sz w:val="16"/>
                <w:szCs w:val="16"/>
              </w:rPr>
              <w:t>0</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2DFF13BB" w14:textId="44FC4F4F" w:rsidR="006E5E7D" w:rsidRDefault="006E5E7D" w:rsidP="006E5E7D">
            <w:pPr>
              <w:jc w:val="center"/>
              <w:rPr>
                <w:rFonts w:cs="Calibri"/>
                <w:sz w:val="16"/>
                <w:szCs w:val="16"/>
              </w:rPr>
            </w:pPr>
            <w:r>
              <w:rPr>
                <w:rFonts w:cs="Calibri"/>
                <w:sz w:val="16"/>
                <w:szCs w:val="16"/>
              </w:rPr>
              <w:t>0</w:t>
            </w:r>
          </w:p>
        </w:tc>
      </w:tr>
      <w:tr w:rsidR="006E5E7D" w14:paraId="3CD64BF5"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2960C32" w14:textId="77777777" w:rsidR="006E5E7D" w:rsidRDefault="006E5E7D" w:rsidP="006E5E7D">
            <w:pPr>
              <w:rPr>
                <w:rFonts w:cs="Calibri"/>
                <w:sz w:val="16"/>
                <w:szCs w:val="16"/>
              </w:rPr>
            </w:pPr>
            <w:r>
              <w:rPr>
                <w:rFonts w:cs="Calibri"/>
                <w:sz w:val="16"/>
                <w:szCs w:val="16"/>
              </w:rPr>
              <w:t>Juventud</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715E8FE3" w14:textId="1E7B7440" w:rsidR="006E5E7D" w:rsidRDefault="006E5E7D" w:rsidP="006E5E7D">
            <w:pPr>
              <w:jc w:val="center"/>
              <w:rPr>
                <w:rFonts w:cs="Calibri"/>
                <w:sz w:val="16"/>
                <w:szCs w:val="16"/>
              </w:rPr>
            </w:pPr>
            <w:r>
              <w:rPr>
                <w:rFonts w:cs="Calibri"/>
                <w:sz w:val="16"/>
                <w:szCs w:val="16"/>
              </w:rPr>
              <w:t>2</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53C2DA5F" w14:textId="349A8C70" w:rsidR="006E5E7D" w:rsidRDefault="006E5E7D" w:rsidP="006E5E7D">
            <w:pPr>
              <w:jc w:val="center"/>
              <w:rPr>
                <w:rFonts w:cs="Calibri"/>
                <w:sz w:val="16"/>
                <w:szCs w:val="16"/>
              </w:rPr>
            </w:pPr>
            <w:r>
              <w:rPr>
                <w:rFonts w:cs="Calibri"/>
                <w:sz w:val="16"/>
                <w:szCs w:val="16"/>
              </w:rPr>
              <w:t>17.62</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75403F5B" w14:textId="012779F8" w:rsidR="006E5E7D" w:rsidRDefault="006E5E7D" w:rsidP="006E5E7D">
            <w:pPr>
              <w:jc w:val="center"/>
              <w:rPr>
                <w:rFonts w:cs="Calibri"/>
                <w:sz w:val="16"/>
                <w:szCs w:val="16"/>
              </w:rPr>
            </w:pPr>
            <w:r>
              <w:rPr>
                <w:rFonts w:cs="Calibri"/>
                <w:sz w:val="16"/>
                <w:szCs w:val="16"/>
              </w:rPr>
              <w:t>5</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3CCB85E3" w14:textId="536F9ACD" w:rsidR="006E5E7D" w:rsidRDefault="006E5E7D" w:rsidP="006E5E7D">
            <w:pPr>
              <w:jc w:val="center"/>
              <w:rPr>
                <w:rFonts w:cs="Calibri"/>
                <w:sz w:val="16"/>
                <w:szCs w:val="16"/>
              </w:rPr>
            </w:pPr>
            <w:r>
              <w:rPr>
                <w:rFonts w:cs="Calibri"/>
                <w:sz w:val="16"/>
                <w:szCs w:val="16"/>
              </w:rPr>
              <w:t>44.05</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66DC2ACE" w14:textId="161D0E83" w:rsidR="006E5E7D" w:rsidRDefault="006E5E7D" w:rsidP="006E5E7D">
            <w:pPr>
              <w:jc w:val="center"/>
              <w:rPr>
                <w:rFonts w:cs="Calibri"/>
                <w:sz w:val="16"/>
                <w:szCs w:val="16"/>
              </w:rPr>
            </w:pPr>
            <w:r>
              <w:rPr>
                <w:rFonts w:cs="Calibri"/>
                <w:sz w:val="16"/>
                <w:szCs w:val="16"/>
              </w:rPr>
              <w:t>7</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27631CC5" w14:textId="5DCC436F" w:rsidR="006E5E7D" w:rsidRDefault="006E5E7D" w:rsidP="006E5E7D">
            <w:pPr>
              <w:jc w:val="center"/>
              <w:rPr>
                <w:rFonts w:cs="Calibri"/>
                <w:sz w:val="16"/>
                <w:szCs w:val="16"/>
              </w:rPr>
            </w:pPr>
            <w:r>
              <w:rPr>
                <w:rFonts w:cs="Calibri"/>
                <w:sz w:val="16"/>
                <w:szCs w:val="16"/>
              </w:rPr>
              <w:t>0.4</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205375AE" w14:textId="3825725C" w:rsidR="006E5E7D" w:rsidRDefault="006E5E7D" w:rsidP="006E5E7D">
            <w:pPr>
              <w:jc w:val="center"/>
              <w:rPr>
                <w:rFonts w:cs="Calibri"/>
                <w:sz w:val="16"/>
                <w:szCs w:val="16"/>
              </w:rPr>
            </w:pPr>
            <w:r>
              <w:rPr>
                <w:rFonts w:cs="Calibri"/>
                <w:sz w:val="16"/>
                <w:szCs w:val="16"/>
              </w:rPr>
              <w:t>61.67</w:t>
            </w:r>
          </w:p>
        </w:tc>
      </w:tr>
      <w:tr w:rsidR="006E5E7D" w14:paraId="1A6C4BBD"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42CD53E" w14:textId="77777777" w:rsidR="006E5E7D" w:rsidRDefault="006E5E7D" w:rsidP="006E5E7D">
            <w:pPr>
              <w:rPr>
                <w:rFonts w:cs="Calibri"/>
                <w:sz w:val="16"/>
                <w:szCs w:val="16"/>
              </w:rPr>
            </w:pPr>
            <w:r>
              <w:rPr>
                <w:rFonts w:cs="Calibri"/>
                <w:sz w:val="16"/>
                <w:szCs w:val="16"/>
              </w:rPr>
              <w:t>Adultez</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46FD59D4" w14:textId="5AF1EC3C" w:rsidR="006E5E7D" w:rsidRDefault="00170890" w:rsidP="006E5E7D">
            <w:pPr>
              <w:jc w:val="center"/>
              <w:rPr>
                <w:rFonts w:cs="Calibri"/>
                <w:sz w:val="16"/>
                <w:szCs w:val="16"/>
              </w:rPr>
            </w:pPr>
            <w:r>
              <w:rPr>
                <w:rFonts w:cs="Calibri"/>
                <w:sz w:val="16"/>
                <w:szCs w:val="16"/>
              </w:rPr>
              <w:t>424</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006BFD99" w14:textId="3EF70617" w:rsidR="006E5E7D" w:rsidRDefault="00170890" w:rsidP="006E5E7D">
            <w:pPr>
              <w:jc w:val="center"/>
              <w:rPr>
                <w:rFonts w:cs="Calibri"/>
                <w:sz w:val="16"/>
                <w:szCs w:val="16"/>
              </w:rPr>
            </w:pPr>
            <w:r>
              <w:rPr>
                <w:rFonts w:cs="Calibri"/>
                <w:sz w:val="16"/>
                <w:szCs w:val="16"/>
              </w:rPr>
              <w:t>3735,68</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49EC996B" w14:textId="2AFDFA45" w:rsidR="006E5E7D" w:rsidRDefault="00170890" w:rsidP="006E5E7D">
            <w:pPr>
              <w:jc w:val="center"/>
              <w:rPr>
                <w:rFonts w:cs="Calibri"/>
                <w:sz w:val="16"/>
                <w:szCs w:val="16"/>
              </w:rPr>
            </w:pPr>
            <w:r>
              <w:rPr>
                <w:rFonts w:cs="Calibri"/>
                <w:sz w:val="16"/>
                <w:szCs w:val="16"/>
              </w:rPr>
              <w:t>283</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14C6789D" w14:textId="3577E491" w:rsidR="006E5E7D" w:rsidRDefault="00170890" w:rsidP="006E5E7D">
            <w:pPr>
              <w:jc w:val="center"/>
              <w:rPr>
                <w:rFonts w:cs="Calibri"/>
                <w:sz w:val="16"/>
                <w:szCs w:val="16"/>
              </w:rPr>
            </w:pPr>
            <w:r>
              <w:rPr>
                <w:rFonts w:cs="Calibri"/>
                <w:sz w:val="16"/>
                <w:szCs w:val="16"/>
              </w:rPr>
              <w:t>2493.39</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1D0DDCB4" w14:textId="2FE9646D" w:rsidR="006E5E7D" w:rsidRDefault="00170890" w:rsidP="006E5E7D">
            <w:pPr>
              <w:jc w:val="center"/>
              <w:rPr>
                <w:rFonts w:cs="Calibri"/>
                <w:sz w:val="16"/>
                <w:szCs w:val="16"/>
              </w:rPr>
            </w:pPr>
            <w:r>
              <w:rPr>
                <w:rFonts w:cs="Calibri"/>
                <w:sz w:val="16"/>
                <w:szCs w:val="16"/>
              </w:rPr>
              <w:t>707</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37D8ABAD" w14:textId="0F349F7F" w:rsidR="006E5E7D" w:rsidRDefault="00170890" w:rsidP="006E5E7D">
            <w:pPr>
              <w:jc w:val="center"/>
              <w:rPr>
                <w:rFonts w:cs="Calibri"/>
                <w:sz w:val="16"/>
                <w:szCs w:val="16"/>
              </w:rPr>
            </w:pPr>
            <w:r>
              <w:rPr>
                <w:rFonts w:cs="Calibri"/>
                <w:sz w:val="16"/>
                <w:szCs w:val="16"/>
              </w:rPr>
              <w:t>45</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0E3ECDDD" w14:textId="50646280" w:rsidR="006E5E7D" w:rsidRDefault="00170890" w:rsidP="006E5E7D">
            <w:pPr>
              <w:jc w:val="center"/>
              <w:rPr>
                <w:rFonts w:cs="Calibri"/>
                <w:sz w:val="16"/>
                <w:szCs w:val="16"/>
              </w:rPr>
            </w:pPr>
            <w:r>
              <w:rPr>
                <w:rFonts w:cs="Calibri"/>
                <w:sz w:val="16"/>
                <w:szCs w:val="16"/>
              </w:rPr>
              <w:t>6229.07</w:t>
            </w:r>
          </w:p>
        </w:tc>
      </w:tr>
      <w:tr w:rsidR="006E5E7D" w14:paraId="672D0012"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7A24AD5" w14:textId="77777777" w:rsidR="006E5E7D" w:rsidRDefault="006E5E7D" w:rsidP="006E5E7D">
            <w:pPr>
              <w:rPr>
                <w:rFonts w:cs="Calibri"/>
                <w:sz w:val="16"/>
                <w:szCs w:val="16"/>
              </w:rPr>
            </w:pPr>
            <w:r>
              <w:rPr>
                <w:rFonts w:cs="Calibri"/>
                <w:sz w:val="16"/>
                <w:szCs w:val="16"/>
              </w:rPr>
              <w:t>Vejez</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381D978F" w14:textId="6AB623C8" w:rsidR="006E5E7D" w:rsidRDefault="00170890" w:rsidP="006E5E7D">
            <w:pPr>
              <w:jc w:val="center"/>
              <w:rPr>
                <w:rFonts w:cs="Calibri"/>
                <w:sz w:val="16"/>
                <w:szCs w:val="16"/>
              </w:rPr>
            </w:pPr>
            <w:r>
              <w:rPr>
                <w:rFonts w:cs="Calibri"/>
                <w:sz w:val="16"/>
                <w:szCs w:val="16"/>
              </w:rPr>
              <w:t>483</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624C1C0B" w14:textId="4969A679" w:rsidR="006E5E7D" w:rsidRDefault="00170890" w:rsidP="006E5E7D">
            <w:pPr>
              <w:jc w:val="center"/>
              <w:rPr>
                <w:rFonts w:cs="Calibri"/>
                <w:sz w:val="16"/>
                <w:szCs w:val="16"/>
              </w:rPr>
            </w:pPr>
            <w:r>
              <w:rPr>
                <w:rFonts w:cs="Calibri"/>
                <w:sz w:val="16"/>
                <w:szCs w:val="16"/>
              </w:rPr>
              <w:t>4255.50</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1CDCBCB2" w14:textId="69616C11" w:rsidR="006E5E7D" w:rsidRDefault="00170890" w:rsidP="006E5E7D">
            <w:pPr>
              <w:jc w:val="center"/>
              <w:rPr>
                <w:rFonts w:cs="Calibri"/>
                <w:sz w:val="16"/>
                <w:szCs w:val="16"/>
              </w:rPr>
            </w:pPr>
            <w:r>
              <w:rPr>
                <w:rFonts w:cs="Calibri"/>
                <w:sz w:val="16"/>
                <w:szCs w:val="16"/>
              </w:rPr>
              <w:t>370</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5B3FC550" w14:textId="7DDEA739" w:rsidR="006E5E7D" w:rsidRDefault="00170890" w:rsidP="006E5E7D">
            <w:pPr>
              <w:jc w:val="center"/>
              <w:rPr>
                <w:rFonts w:cs="Calibri"/>
                <w:sz w:val="16"/>
                <w:szCs w:val="16"/>
              </w:rPr>
            </w:pPr>
            <w:r>
              <w:rPr>
                <w:rFonts w:cs="Calibri"/>
                <w:sz w:val="16"/>
                <w:szCs w:val="16"/>
              </w:rPr>
              <w:t>3259.91</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3881874C" w14:textId="06A2327C" w:rsidR="006E5E7D" w:rsidRDefault="00170890" w:rsidP="006E5E7D">
            <w:pPr>
              <w:jc w:val="center"/>
              <w:rPr>
                <w:rFonts w:cs="Calibri"/>
                <w:sz w:val="16"/>
                <w:szCs w:val="16"/>
              </w:rPr>
            </w:pPr>
            <w:r>
              <w:rPr>
                <w:rFonts w:cs="Calibri"/>
                <w:sz w:val="16"/>
                <w:szCs w:val="16"/>
              </w:rPr>
              <w:t>853</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5C304467" w14:textId="006C8238" w:rsidR="006E5E7D" w:rsidRDefault="00170890" w:rsidP="006E5E7D">
            <w:pPr>
              <w:jc w:val="center"/>
              <w:rPr>
                <w:rFonts w:cs="Calibri"/>
                <w:sz w:val="16"/>
                <w:szCs w:val="16"/>
              </w:rPr>
            </w:pPr>
            <w:r>
              <w:rPr>
                <w:rFonts w:cs="Calibri"/>
                <w:sz w:val="16"/>
                <w:szCs w:val="16"/>
              </w:rPr>
              <w:t>54.6</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42BCFC6F" w14:textId="33F714A8" w:rsidR="006E5E7D" w:rsidRDefault="00170890" w:rsidP="006E5E7D">
            <w:pPr>
              <w:jc w:val="center"/>
              <w:rPr>
                <w:rFonts w:cs="Calibri"/>
                <w:sz w:val="16"/>
                <w:szCs w:val="16"/>
              </w:rPr>
            </w:pPr>
            <w:r>
              <w:rPr>
                <w:rFonts w:cs="Calibri"/>
                <w:sz w:val="16"/>
                <w:szCs w:val="16"/>
              </w:rPr>
              <w:t>7515.41</w:t>
            </w:r>
          </w:p>
        </w:tc>
      </w:tr>
      <w:tr w:rsidR="006E5E7D" w14:paraId="7E87FDD6" w14:textId="77777777">
        <w:trPr>
          <w:trHeight w:val="239"/>
          <w:jc w:val="center"/>
        </w:trPr>
        <w:tc>
          <w:tcPr>
            <w:tcW w:w="13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46892E6" w14:textId="77777777" w:rsidR="006E5E7D" w:rsidRDefault="006E5E7D" w:rsidP="006E5E7D">
            <w:pPr>
              <w:rPr>
                <w:rFonts w:cs="Calibri"/>
                <w:sz w:val="16"/>
                <w:szCs w:val="16"/>
              </w:rPr>
            </w:pPr>
            <w:r>
              <w:rPr>
                <w:rFonts w:cs="Calibri"/>
                <w:sz w:val="16"/>
                <w:szCs w:val="16"/>
              </w:rPr>
              <w:t>Total general</w:t>
            </w:r>
          </w:p>
        </w:tc>
        <w:tc>
          <w:tcPr>
            <w:tcW w:w="796" w:type="dxa"/>
            <w:tcBorders>
              <w:bottom w:val="single" w:sz="4" w:space="0" w:color="000000"/>
              <w:right w:val="single" w:sz="4" w:space="0" w:color="000000"/>
            </w:tcBorders>
            <w:shd w:val="clear" w:color="auto" w:fill="auto"/>
            <w:noWrap/>
            <w:tcMar>
              <w:top w:w="0" w:type="dxa"/>
              <w:left w:w="70" w:type="dxa"/>
              <w:bottom w:w="0" w:type="dxa"/>
              <w:right w:w="70" w:type="dxa"/>
            </w:tcMar>
          </w:tcPr>
          <w:p w14:paraId="7AD84BA8" w14:textId="3297AEB3" w:rsidR="006E5E7D" w:rsidRDefault="00F866F8" w:rsidP="006E5E7D">
            <w:pPr>
              <w:jc w:val="center"/>
              <w:rPr>
                <w:rFonts w:cs="Calibri"/>
                <w:sz w:val="16"/>
                <w:szCs w:val="16"/>
              </w:rPr>
            </w:pPr>
            <w:r>
              <w:rPr>
                <w:rFonts w:cs="Calibri"/>
                <w:sz w:val="16"/>
                <w:szCs w:val="16"/>
              </w:rPr>
              <w:t>909</w:t>
            </w:r>
          </w:p>
        </w:tc>
        <w:tc>
          <w:tcPr>
            <w:tcW w:w="805" w:type="dxa"/>
            <w:tcBorders>
              <w:bottom w:val="single" w:sz="4" w:space="0" w:color="000000"/>
              <w:right w:val="single" w:sz="4" w:space="0" w:color="000000"/>
            </w:tcBorders>
            <w:shd w:val="clear" w:color="auto" w:fill="auto"/>
            <w:noWrap/>
            <w:tcMar>
              <w:top w:w="0" w:type="dxa"/>
              <w:left w:w="70" w:type="dxa"/>
              <w:bottom w:w="0" w:type="dxa"/>
              <w:right w:w="70" w:type="dxa"/>
            </w:tcMar>
          </w:tcPr>
          <w:p w14:paraId="56DB5E85" w14:textId="34BF252D" w:rsidR="006E5E7D" w:rsidRDefault="00F866F8" w:rsidP="006E5E7D">
            <w:pPr>
              <w:jc w:val="center"/>
              <w:rPr>
                <w:rFonts w:cs="Calibri"/>
                <w:sz w:val="16"/>
                <w:szCs w:val="16"/>
              </w:rPr>
            </w:pPr>
            <w:r>
              <w:rPr>
                <w:rFonts w:cs="Calibri"/>
                <w:sz w:val="16"/>
                <w:szCs w:val="16"/>
              </w:rPr>
              <w:t>8008.81</w:t>
            </w:r>
          </w:p>
        </w:tc>
        <w:tc>
          <w:tcPr>
            <w:tcW w:w="608" w:type="dxa"/>
            <w:tcBorders>
              <w:bottom w:val="single" w:sz="4" w:space="0" w:color="000000"/>
              <w:right w:val="single" w:sz="4" w:space="0" w:color="000000"/>
            </w:tcBorders>
            <w:shd w:val="clear" w:color="auto" w:fill="auto"/>
            <w:noWrap/>
            <w:tcMar>
              <w:top w:w="0" w:type="dxa"/>
              <w:left w:w="70" w:type="dxa"/>
              <w:bottom w:w="0" w:type="dxa"/>
              <w:right w:w="70" w:type="dxa"/>
            </w:tcMar>
          </w:tcPr>
          <w:p w14:paraId="38C60323" w14:textId="5AFF01CE" w:rsidR="006E5E7D" w:rsidRDefault="00F866F8" w:rsidP="006E5E7D">
            <w:pPr>
              <w:jc w:val="center"/>
              <w:rPr>
                <w:rFonts w:cs="Calibri"/>
                <w:sz w:val="16"/>
                <w:szCs w:val="16"/>
              </w:rPr>
            </w:pPr>
            <w:r>
              <w:rPr>
                <w:rFonts w:cs="Calibri"/>
                <w:sz w:val="16"/>
                <w:szCs w:val="16"/>
              </w:rPr>
              <w:t>658</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tcPr>
          <w:p w14:paraId="1F7321FF" w14:textId="512B588B" w:rsidR="006E5E7D" w:rsidRDefault="00F866F8" w:rsidP="006E5E7D">
            <w:pPr>
              <w:jc w:val="center"/>
              <w:rPr>
                <w:rFonts w:cs="Calibri"/>
                <w:sz w:val="16"/>
                <w:szCs w:val="16"/>
              </w:rPr>
            </w:pPr>
            <w:r>
              <w:rPr>
                <w:rFonts w:cs="Calibri"/>
                <w:sz w:val="16"/>
                <w:szCs w:val="16"/>
              </w:rPr>
              <w:t>5797.35</w:t>
            </w:r>
          </w:p>
        </w:tc>
        <w:tc>
          <w:tcPr>
            <w:tcW w:w="936" w:type="dxa"/>
            <w:tcBorders>
              <w:bottom w:val="single" w:sz="4" w:space="0" w:color="000000"/>
              <w:right w:val="single" w:sz="4" w:space="0" w:color="000000"/>
            </w:tcBorders>
            <w:shd w:val="clear" w:color="auto" w:fill="auto"/>
            <w:noWrap/>
            <w:tcMar>
              <w:top w:w="0" w:type="dxa"/>
              <w:left w:w="70" w:type="dxa"/>
              <w:bottom w:w="0" w:type="dxa"/>
              <w:right w:w="70" w:type="dxa"/>
            </w:tcMar>
          </w:tcPr>
          <w:p w14:paraId="1EEBE3AB" w14:textId="03BA212A" w:rsidR="006E5E7D" w:rsidRDefault="00F866F8" w:rsidP="006E5E7D">
            <w:pPr>
              <w:jc w:val="center"/>
              <w:rPr>
                <w:rFonts w:cs="Calibri"/>
                <w:sz w:val="16"/>
                <w:szCs w:val="16"/>
              </w:rPr>
            </w:pPr>
            <w:r>
              <w:rPr>
                <w:rFonts w:cs="Calibri"/>
                <w:sz w:val="16"/>
                <w:szCs w:val="16"/>
              </w:rPr>
              <w:t>1567</w:t>
            </w:r>
          </w:p>
        </w:tc>
        <w:tc>
          <w:tcPr>
            <w:tcW w:w="755" w:type="dxa"/>
            <w:tcBorders>
              <w:bottom w:val="single" w:sz="4" w:space="0" w:color="000000"/>
              <w:right w:val="single" w:sz="4" w:space="0" w:color="000000"/>
            </w:tcBorders>
            <w:shd w:val="clear" w:color="auto" w:fill="auto"/>
            <w:noWrap/>
            <w:tcMar>
              <w:top w:w="0" w:type="dxa"/>
              <w:left w:w="70" w:type="dxa"/>
              <w:bottom w:w="0" w:type="dxa"/>
              <w:right w:w="70" w:type="dxa"/>
            </w:tcMar>
          </w:tcPr>
          <w:p w14:paraId="5A89DB28" w14:textId="7499E0C6" w:rsidR="006E5E7D" w:rsidRDefault="00F866F8" w:rsidP="006E5E7D">
            <w:pPr>
              <w:jc w:val="center"/>
              <w:rPr>
                <w:rFonts w:cs="Calibri"/>
                <w:sz w:val="16"/>
                <w:szCs w:val="16"/>
              </w:rPr>
            </w:pPr>
            <w:r>
              <w:rPr>
                <w:rFonts w:cs="Calibri"/>
                <w:sz w:val="16"/>
                <w:szCs w:val="16"/>
              </w:rPr>
              <w:t>100</w:t>
            </w:r>
          </w:p>
        </w:tc>
        <w:tc>
          <w:tcPr>
            <w:tcW w:w="798" w:type="dxa"/>
            <w:tcBorders>
              <w:bottom w:val="single" w:sz="4" w:space="0" w:color="000000"/>
              <w:right w:val="single" w:sz="4" w:space="0" w:color="000000"/>
            </w:tcBorders>
            <w:shd w:val="clear" w:color="auto" w:fill="auto"/>
            <w:noWrap/>
            <w:tcMar>
              <w:top w:w="0" w:type="dxa"/>
              <w:left w:w="70" w:type="dxa"/>
              <w:bottom w:w="0" w:type="dxa"/>
              <w:right w:w="70" w:type="dxa"/>
            </w:tcMar>
          </w:tcPr>
          <w:p w14:paraId="75A964AB" w14:textId="36D3BAC5" w:rsidR="006E5E7D" w:rsidRDefault="00F866F8" w:rsidP="006E5E7D">
            <w:pPr>
              <w:jc w:val="center"/>
              <w:rPr>
                <w:rFonts w:cs="Calibri"/>
                <w:sz w:val="16"/>
                <w:szCs w:val="16"/>
              </w:rPr>
            </w:pPr>
            <w:r>
              <w:rPr>
                <w:rFonts w:cs="Calibri"/>
                <w:sz w:val="16"/>
                <w:szCs w:val="16"/>
              </w:rPr>
              <w:t>13823.78</w:t>
            </w:r>
          </w:p>
        </w:tc>
      </w:tr>
    </w:tbl>
    <w:p w14:paraId="4221F58D" w14:textId="47BA8359" w:rsidR="000417DE" w:rsidRDefault="00EE328D">
      <w:pPr>
        <w:pStyle w:val="Textocomentario"/>
        <w:spacing w:after="0"/>
        <w:jc w:val="both"/>
        <w:rPr>
          <w:rFonts w:cs="Calibri"/>
          <w:sz w:val="16"/>
          <w:szCs w:val="16"/>
        </w:rPr>
      </w:pPr>
      <w:r>
        <w:rPr>
          <w:rFonts w:cs="Calibri"/>
          <w:sz w:val="16"/>
          <w:szCs w:val="16"/>
        </w:rPr>
        <w:lastRenderedPageBreak/>
        <w:t xml:space="preserve">Fuente: </w:t>
      </w:r>
      <w:r w:rsidR="009677F2">
        <w:rPr>
          <w:rFonts w:cs="Calibri"/>
          <w:sz w:val="16"/>
          <w:szCs w:val="16"/>
        </w:rPr>
        <w:t>FIAS 2020</w:t>
      </w:r>
    </w:p>
    <w:p w14:paraId="2BD5F0F9" w14:textId="77777777" w:rsidR="000417DE" w:rsidRDefault="000417DE">
      <w:pPr>
        <w:suppressAutoHyphens w:val="0"/>
        <w:autoSpaceDE w:val="0"/>
        <w:spacing w:after="0" w:line="240" w:lineRule="auto"/>
        <w:textAlignment w:val="auto"/>
        <w:rPr>
          <w:rFonts w:cs="Calibri"/>
          <w:sz w:val="16"/>
          <w:szCs w:val="16"/>
        </w:rPr>
      </w:pPr>
    </w:p>
    <w:p w14:paraId="498A56A0" w14:textId="77777777" w:rsidR="000417DE" w:rsidRDefault="000417DE">
      <w:pPr>
        <w:suppressAutoHyphens w:val="0"/>
        <w:autoSpaceDE w:val="0"/>
        <w:spacing w:after="0" w:line="240" w:lineRule="auto"/>
        <w:textAlignment w:val="auto"/>
        <w:rPr>
          <w:rFonts w:cs="Calibri"/>
          <w:sz w:val="16"/>
          <w:szCs w:val="16"/>
        </w:rPr>
      </w:pPr>
    </w:p>
    <w:p w14:paraId="5B2A0D9E" w14:textId="77777777" w:rsidR="000417DE" w:rsidRDefault="00EE328D">
      <w:pPr>
        <w:pStyle w:val="Prrafodelista"/>
        <w:numPr>
          <w:ilvl w:val="3"/>
          <w:numId w:val="7"/>
        </w:numPr>
        <w:suppressAutoHyphens w:val="0"/>
        <w:autoSpaceDE w:val="0"/>
        <w:spacing w:after="0" w:line="240" w:lineRule="auto"/>
        <w:textAlignment w:val="auto"/>
      </w:pPr>
      <w:r>
        <w:rPr>
          <w:rFonts w:cs="Calibri"/>
          <w:b/>
          <w:bCs/>
          <w:sz w:val="16"/>
          <w:szCs w:val="16"/>
          <w:lang w:eastAsia="es-CO"/>
        </w:rPr>
        <w:t>Discapacidad</w:t>
      </w:r>
    </w:p>
    <w:p w14:paraId="775949E6" w14:textId="77777777" w:rsidR="000417DE" w:rsidRDefault="000417DE">
      <w:pPr>
        <w:suppressAutoHyphens w:val="0"/>
        <w:autoSpaceDE w:val="0"/>
        <w:spacing w:after="0" w:line="240" w:lineRule="auto"/>
        <w:textAlignment w:val="auto"/>
        <w:rPr>
          <w:rFonts w:cs="Calibri"/>
          <w:sz w:val="16"/>
          <w:szCs w:val="16"/>
        </w:rPr>
      </w:pPr>
    </w:p>
    <w:p w14:paraId="59014A21" w14:textId="77777777" w:rsidR="00746B12" w:rsidRPr="00746B12" w:rsidRDefault="00746B12" w:rsidP="00746B12">
      <w:pPr>
        <w:autoSpaceDE w:val="0"/>
        <w:spacing w:after="0" w:line="240" w:lineRule="auto"/>
        <w:jc w:val="both"/>
        <w:rPr>
          <w:rFonts w:cs="Calibri"/>
          <w:kern w:val="3"/>
          <w:sz w:val="16"/>
          <w:szCs w:val="16"/>
          <w:lang w:eastAsia="zh-CN"/>
        </w:rPr>
      </w:pPr>
      <w:r w:rsidRPr="00746B12">
        <w:rPr>
          <w:rFonts w:cs="Calibri"/>
          <w:kern w:val="3"/>
          <w:sz w:val="16"/>
          <w:szCs w:val="16"/>
          <w:lang w:eastAsia="zh-CN"/>
        </w:rPr>
        <w:t xml:space="preserve">Teniendo en cuenta la información contenida en la base de datos de afiliados y en plataformas tecnológicas se realizó un análisis de la situación en salud en términos de discapacidad, teniendo como referente para dicho análisis los siguientes conceptos: </w:t>
      </w:r>
    </w:p>
    <w:p w14:paraId="2185A909" w14:textId="77777777" w:rsidR="00746B12" w:rsidRPr="00746B12" w:rsidRDefault="00746B12" w:rsidP="00746B12">
      <w:pPr>
        <w:autoSpaceDE w:val="0"/>
        <w:spacing w:after="0" w:line="240" w:lineRule="auto"/>
        <w:jc w:val="both"/>
        <w:rPr>
          <w:rFonts w:cs="Calibri"/>
          <w:kern w:val="3"/>
          <w:sz w:val="16"/>
          <w:szCs w:val="16"/>
          <w:lang w:eastAsia="zh-CN"/>
        </w:rPr>
      </w:pPr>
      <w:r w:rsidRPr="00746B12">
        <w:rPr>
          <w:rFonts w:cs="Calibri"/>
          <w:kern w:val="3"/>
          <w:sz w:val="16"/>
          <w:szCs w:val="16"/>
          <w:lang w:eastAsia="zh-CN"/>
        </w:rPr>
        <w:t xml:space="preserve">Discapacidad: es una deficiencia o alteración en las funciones físicas, mentales o sensoriales que limitan o dificultan el desempeño y realización de las actividades, restringen la participación en la comunicación, movilidad, autocuidado aprendizaje y aplicación del conocimiento, tareas y demandas generales de la población afiliada. </w:t>
      </w:r>
    </w:p>
    <w:p w14:paraId="1FB277F7" w14:textId="77777777" w:rsidR="00746B12" w:rsidRPr="00746B12" w:rsidRDefault="00746B12" w:rsidP="00746B12">
      <w:pPr>
        <w:autoSpaceDE w:val="0"/>
        <w:spacing w:after="0" w:line="240" w:lineRule="auto"/>
        <w:jc w:val="both"/>
        <w:rPr>
          <w:rFonts w:cs="Calibri"/>
          <w:kern w:val="3"/>
          <w:sz w:val="16"/>
          <w:szCs w:val="16"/>
          <w:lang w:eastAsia="zh-CN"/>
        </w:rPr>
      </w:pPr>
      <w:r w:rsidRPr="00746B12">
        <w:rPr>
          <w:rFonts w:cs="Calibri"/>
          <w:kern w:val="3"/>
          <w:sz w:val="16"/>
          <w:szCs w:val="16"/>
          <w:lang w:eastAsia="zh-CN"/>
        </w:rPr>
        <w:t xml:space="preserve">Rehabilitación: conjunto de acciones terapéuticas de tiempo limitado, articuladas y definidas por un equipo de salud interdisciplinario donde se involucra el afiliado como sujeto activo de su propio proceso, con el objetivo de recuperar la máxima función física, mental o sensorial posible o compensar las habilidades pérdidas para que de esta forma se promueva la integración del individuo al medio familiar, social y ocupacional, contribuyendo al mejoramiento y/o mantenimiento de su calidad de vida.  </w:t>
      </w:r>
    </w:p>
    <w:p w14:paraId="1CB11354" w14:textId="77777777" w:rsidR="00746B12" w:rsidRPr="00746B12" w:rsidRDefault="00746B12" w:rsidP="00746B12">
      <w:pPr>
        <w:autoSpaceDE w:val="0"/>
        <w:spacing w:after="0" w:line="240" w:lineRule="auto"/>
        <w:jc w:val="both"/>
        <w:rPr>
          <w:rFonts w:cs="Calibri"/>
          <w:kern w:val="3"/>
          <w:sz w:val="16"/>
          <w:szCs w:val="16"/>
          <w:lang w:eastAsia="zh-CN"/>
        </w:rPr>
      </w:pPr>
    </w:p>
    <w:p w14:paraId="5F82897F" w14:textId="23B1AD2A" w:rsidR="000417DE" w:rsidRDefault="00746B12" w:rsidP="00746B12">
      <w:pPr>
        <w:autoSpaceDE w:val="0"/>
        <w:spacing w:after="0" w:line="240" w:lineRule="auto"/>
        <w:jc w:val="both"/>
        <w:rPr>
          <w:rFonts w:cs="Calibri"/>
          <w:kern w:val="3"/>
          <w:sz w:val="16"/>
          <w:szCs w:val="16"/>
          <w:lang w:eastAsia="zh-CN"/>
        </w:rPr>
      </w:pPr>
      <w:r w:rsidRPr="00746B12">
        <w:rPr>
          <w:rFonts w:cs="Calibri"/>
          <w:kern w:val="3"/>
          <w:sz w:val="16"/>
          <w:szCs w:val="16"/>
          <w:lang w:eastAsia="zh-CN"/>
        </w:rPr>
        <w:t>Del total de personas afiliadas a FAMAC LTDA, se registran 36 personas en condición de discapacidad para el primer trimestre del año 2020.</w:t>
      </w:r>
    </w:p>
    <w:p w14:paraId="724CD841" w14:textId="77777777" w:rsidR="00746B12" w:rsidRDefault="00746B12" w:rsidP="00746B12">
      <w:pPr>
        <w:autoSpaceDE w:val="0"/>
        <w:spacing w:after="0" w:line="240" w:lineRule="auto"/>
        <w:jc w:val="both"/>
        <w:rPr>
          <w:rFonts w:cs="Calibri"/>
          <w:sz w:val="16"/>
          <w:szCs w:val="16"/>
          <w:lang w:eastAsia="es-CO"/>
        </w:rPr>
      </w:pPr>
    </w:p>
    <w:p w14:paraId="2DE1AB66" w14:textId="60465791" w:rsidR="000417DE" w:rsidRDefault="00EE328D">
      <w:pPr>
        <w:pStyle w:val="Textocomentario"/>
        <w:jc w:val="both"/>
        <w:rPr>
          <w:rFonts w:cs="Calibri"/>
          <w:sz w:val="16"/>
          <w:szCs w:val="16"/>
        </w:rPr>
      </w:pPr>
      <w:r>
        <w:rPr>
          <w:rFonts w:cs="Calibri"/>
          <w:sz w:val="16"/>
          <w:szCs w:val="16"/>
        </w:rPr>
        <w:t>Tabla 1</w:t>
      </w:r>
      <w:r w:rsidR="009677F2">
        <w:rPr>
          <w:rFonts w:cs="Calibri"/>
          <w:sz w:val="16"/>
          <w:szCs w:val="16"/>
        </w:rPr>
        <w:t>2</w:t>
      </w:r>
      <w:r>
        <w:rPr>
          <w:rFonts w:cs="Calibri"/>
          <w:sz w:val="16"/>
          <w:szCs w:val="16"/>
        </w:rPr>
        <w:t xml:space="preserve">. Tasa de Discapacidad por Curso de Vida Región </w:t>
      </w:r>
      <w:r w:rsidR="009677F2">
        <w:rPr>
          <w:rFonts w:cs="Calibri"/>
          <w:sz w:val="16"/>
          <w:szCs w:val="16"/>
        </w:rPr>
        <w:t>03 (Caquetá)</w:t>
      </w:r>
    </w:p>
    <w:tbl>
      <w:tblPr>
        <w:tblW w:w="7366" w:type="dxa"/>
        <w:tblCellMar>
          <w:left w:w="10" w:type="dxa"/>
          <w:right w:w="10" w:type="dxa"/>
        </w:tblCellMar>
        <w:tblLook w:val="0000" w:firstRow="0" w:lastRow="0" w:firstColumn="0" w:lastColumn="0" w:noHBand="0" w:noVBand="0"/>
      </w:tblPr>
      <w:tblGrid>
        <w:gridCol w:w="1661"/>
        <w:gridCol w:w="1458"/>
        <w:gridCol w:w="1696"/>
        <w:gridCol w:w="2551"/>
      </w:tblGrid>
      <w:tr w:rsidR="00457B03" w:rsidRPr="000C2EB7" w14:paraId="35608DEE" w14:textId="77777777">
        <w:trPr>
          <w:trHeight w:val="315"/>
        </w:trPr>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92EDD" w14:textId="77777777" w:rsidR="00457B03" w:rsidRDefault="00457B03" w:rsidP="00457B03">
            <w:pPr>
              <w:pStyle w:val="Textocomentario"/>
              <w:jc w:val="both"/>
              <w:textAlignment w:val="auto"/>
              <w:rPr>
                <w:rFonts w:cs="Calibri"/>
                <w:b/>
                <w:sz w:val="16"/>
                <w:szCs w:val="16"/>
              </w:rPr>
            </w:pPr>
            <w:r>
              <w:rPr>
                <w:rFonts w:cs="Calibri"/>
                <w:b/>
                <w:sz w:val="16"/>
                <w:szCs w:val="16"/>
              </w:rPr>
              <w:t>Curso de Vida</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7A0B6" w14:textId="369893BC" w:rsidR="00457B03" w:rsidRDefault="00457B03" w:rsidP="00457B03">
            <w:pPr>
              <w:pStyle w:val="Textocomentario"/>
              <w:jc w:val="both"/>
              <w:textAlignment w:val="auto"/>
              <w:rPr>
                <w:rFonts w:cs="Calibri"/>
                <w:b/>
                <w:sz w:val="16"/>
                <w:szCs w:val="16"/>
              </w:rPr>
            </w:pPr>
            <w:r>
              <w:rPr>
                <w:rFonts w:cs="Calibri"/>
                <w:b/>
                <w:sz w:val="16"/>
                <w:szCs w:val="16"/>
              </w:rPr>
              <w:t xml:space="preserve">Semestre II 2019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D4A73" w14:textId="3D32E047" w:rsidR="00457B03" w:rsidRDefault="00457B03" w:rsidP="00457B03">
            <w:pPr>
              <w:pStyle w:val="Textocomentario"/>
              <w:jc w:val="both"/>
              <w:textAlignment w:val="auto"/>
              <w:rPr>
                <w:rFonts w:cs="Calibri"/>
                <w:b/>
                <w:sz w:val="16"/>
                <w:szCs w:val="16"/>
              </w:rPr>
            </w:pPr>
            <w:r>
              <w:rPr>
                <w:rFonts w:cs="Calibri"/>
                <w:b/>
                <w:sz w:val="16"/>
                <w:szCs w:val="16"/>
              </w:rPr>
              <w:t>Semestre I 2020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DD992" w14:textId="2B904165" w:rsidR="00457B03" w:rsidRPr="000C2EB7" w:rsidRDefault="00457B03" w:rsidP="00457B03">
            <w:pPr>
              <w:pStyle w:val="Textocomentario"/>
              <w:jc w:val="both"/>
              <w:textAlignment w:val="auto"/>
              <w:rPr>
                <w:rFonts w:cs="Calibri"/>
                <w:b/>
                <w:sz w:val="16"/>
                <w:szCs w:val="16"/>
                <w:lang w:val="en-US"/>
              </w:rPr>
            </w:pPr>
            <w:proofErr w:type="spellStart"/>
            <w:r w:rsidRPr="000C2EB7">
              <w:rPr>
                <w:rFonts w:cs="Calibri"/>
                <w:b/>
                <w:sz w:val="16"/>
                <w:szCs w:val="16"/>
                <w:lang w:val="en-US"/>
              </w:rPr>
              <w:t>Var</w:t>
            </w:r>
            <w:proofErr w:type="spellEnd"/>
            <w:r w:rsidRPr="000C2EB7">
              <w:rPr>
                <w:rFonts w:cs="Calibri"/>
                <w:b/>
                <w:sz w:val="16"/>
                <w:szCs w:val="16"/>
                <w:lang w:val="en-US"/>
              </w:rPr>
              <w:t xml:space="preserve"> </w:t>
            </w:r>
            <w:proofErr w:type="spellStart"/>
            <w:r w:rsidRPr="000C2EB7">
              <w:rPr>
                <w:rFonts w:cs="Calibri"/>
                <w:b/>
                <w:sz w:val="16"/>
                <w:szCs w:val="16"/>
                <w:lang w:val="en-US"/>
              </w:rPr>
              <w:t>Semestre</w:t>
            </w:r>
            <w:proofErr w:type="spellEnd"/>
            <w:r w:rsidRPr="000C2EB7">
              <w:rPr>
                <w:rFonts w:cs="Calibri"/>
                <w:b/>
                <w:sz w:val="16"/>
                <w:szCs w:val="16"/>
                <w:lang w:val="en-US"/>
              </w:rPr>
              <w:t xml:space="preserve"> II 2019 – </w:t>
            </w:r>
            <w:proofErr w:type="spellStart"/>
            <w:r w:rsidRPr="000C2EB7">
              <w:rPr>
                <w:rFonts w:cs="Calibri"/>
                <w:b/>
                <w:sz w:val="16"/>
                <w:szCs w:val="16"/>
                <w:lang w:val="en-US"/>
              </w:rPr>
              <w:t>Semestre</w:t>
            </w:r>
            <w:proofErr w:type="spellEnd"/>
            <w:r w:rsidRPr="000C2EB7">
              <w:rPr>
                <w:rFonts w:cs="Calibri"/>
                <w:b/>
                <w:sz w:val="16"/>
                <w:szCs w:val="16"/>
                <w:lang w:val="en-US"/>
              </w:rPr>
              <w:t xml:space="preserve"> I 2020</w:t>
            </w:r>
          </w:p>
        </w:tc>
      </w:tr>
      <w:tr w:rsidR="00457B03" w14:paraId="42F598BD" w14:textId="77777777">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1BFC6" w14:textId="77777777" w:rsidR="00457B03" w:rsidRDefault="00457B03" w:rsidP="00457B03">
            <w:pPr>
              <w:pStyle w:val="Textocomentario"/>
              <w:jc w:val="both"/>
              <w:textAlignment w:val="auto"/>
              <w:rPr>
                <w:rFonts w:cs="Calibri"/>
                <w:sz w:val="16"/>
                <w:szCs w:val="16"/>
              </w:rPr>
            </w:pPr>
            <w:r>
              <w:rPr>
                <w:rFonts w:cs="Calibri"/>
                <w:sz w:val="16"/>
                <w:szCs w:val="16"/>
              </w:rPr>
              <w:t>Primera Infancia</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6E061" w14:textId="55C8E9F9" w:rsidR="00457B03" w:rsidRPr="00457B03" w:rsidRDefault="00457B03" w:rsidP="00457B03">
            <w:pPr>
              <w:pStyle w:val="Textocomentario"/>
              <w:jc w:val="both"/>
              <w:textAlignment w:val="auto"/>
              <w:rPr>
                <w:rFonts w:cs="Calibri"/>
                <w:sz w:val="16"/>
                <w:szCs w:val="16"/>
              </w:rPr>
            </w:pPr>
            <w:r w:rsidRPr="00457B03">
              <w:rPr>
                <w:sz w:val="16"/>
                <w:szCs w:val="16"/>
              </w:rPr>
              <w:t>6</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AADBA" w14:textId="3D0DC380" w:rsidR="00457B03" w:rsidRPr="00457B03" w:rsidRDefault="00457B03" w:rsidP="00457B03">
            <w:pPr>
              <w:pStyle w:val="Textocomentario"/>
              <w:jc w:val="both"/>
              <w:textAlignment w:val="auto"/>
              <w:rPr>
                <w:rFonts w:cs="Calibri"/>
                <w:sz w:val="16"/>
                <w:szCs w:val="16"/>
              </w:rPr>
            </w:pPr>
            <w:r w:rsidRPr="00457B03">
              <w:rPr>
                <w:rFonts w:asciiTheme="minorHAnsi" w:hAnsiTheme="minorHAnsi" w:cstheme="minorHAnsi"/>
                <w:sz w:val="16"/>
                <w:szCs w:val="16"/>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76CCB" w14:textId="2869EA6C" w:rsidR="00457B03" w:rsidRDefault="00457B03" w:rsidP="00457B03">
            <w:pPr>
              <w:pStyle w:val="Textocomentario"/>
              <w:jc w:val="center"/>
              <w:textAlignment w:val="auto"/>
              <w:rPr>
                <w:rFonts w:cs="Calibri"/>
                <w:sz w:val="16"/>
                <w:szCs w:val="16"/>
              </w:rPr>
            </w:pPr>
            <w:r>
              <w:rPr>
                <w:rFonts w:cs="Calibri"/>
                <w:sz w:val="16"/>
                <w:szCs w:val="16"/>
              </w:rPr>
              <w:t>-4</w:t>
            </w:r>
          </w:p>
        </w:tc>
      </w:tr>
      <w:tr w:rsidR="00457B03" w14:paraId="3331D6F7" w14:textId="77777777">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16133" w14:textId="77777777" w:rsidR="00457B03" w:rsidRDefault="00457B03" w:rsidP="00457B03">
            <w:pPr>
              <w:pStyle w:val="Textocomentario"/>
              <w:jc w:val="both"/>
              <w:textAlignment w:val="auto"/>
              <w:rPr>
                <w:rFonts w:cs="Calibri"/>
                <w:sz w:val="16"/>
                <w:szCs w:val="16"/>
              </w:rPr>
            </w:pPr>
            <w:r>
              <w:rPr>
                <w:rFonts w:cs="Calibri"/>
                <w:sz w:val="16"/>
                <w:szCs w:val="16"/>
              </w:rPr>
              <w:t>Infancia</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AD9DC" w14:textId="17C4D5E4" w:rsidR="00457B03" w:rsidRPr="00457B03" w:rsidRDefault="00457B03" w:rsidP="00457B03">
            <w:pPr>
              <w:pStyle w:val="Textocomentario"/>
              <w:jc w:val="both"/>
              <w:textAlignment w:val="auto"/>
              <w:rPr>
                <w:rFonts w:cs="Calibri"/>
                <w:sz w:val="16"/>
                <w:szCs w:val="16"/>
              </w:rPr>
            </w:pPr>
            <w:r w:rsidRPr="00457B03">
              <w:rPr>
                <w:sz w:val="16"/>
                <w:szCs w:val="16"/>
              </w:rPr>
              <w:t>6</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4C22F" w14:textId="5411DE24" w:rsidR="00457B03" w:rsidRPr="00457B03" w:rsidRDefault="00457B03" w:rsidP="00457B03">
            <w:pPr>
              <w:pStyle w:val="Textocomentario"/>
              <w:jc w:val="both"/>
              <w:textAlignment w:val="auto"/>
              <w:rPr>
                <w:rFonts w:cs="Calibri"/>
                <w:sz w:val="16"/>
                <w:szCs w:val="16"/>
              </w:rPr>
            </w:pPr>
            <w:r w:rsidRPr="00457B03">
              <w:rPr>
                <w:rFonts w:asciiTheme="minorHAnsi" w:hAnsiTheme="minorHAnsi" w:cstheme="minorHAnsi"/>
                <w:sz w:val="16"/>
                <w:szCs w:val="16"/>
              </w:rPr>
              <w:t>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A692E" w14:textId="02530ADA" w:rsidR="00457B03" w:rsidRDefault="00457B03" w:rsidP="00457B03">
            <w:pPr>
              <w:pStyle w:val="Textocomentario"/>
              <w:jc w:val="center"/>
              <w:textAlignment w:val="auto"/>
              <w:rPr>
                <w:rFonts w:cs="Calibri"/>
                <w:sz w:val="16"/>
                <w:szCs w:val="16"/>
              </w:rPr>
            </w:pPr>
            <w:r>
              <w:rPr>
                <w:rFonts w:cs="Calibri"/>
                <w:sz w:val="16"/>
                <w:szCs w:val="16"/>
              </w:rPr>
              <w:t>1</w:t>
            </w:r>
          </w:p>
        </w:tc>
      </w:tr>
      <w:tr w:rsidR="00457B03" w14:paraId="59614242" w14:textId="77777777">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07FA0" w14:textId="77777777" w:rsidR="00457B03" w:rsidRDefault="00457B03" w:rsidP="00457B03">
            <w:pPr>
              <w:pStyle w:val="Textocomentario"/>
              <w:jc w:val="both"/>
              <w:textAlignment w:val="auto"/>
              <w:rPr>
                <w:rFonts w:cs="Calibri"/>
                <w:sz w:val="16"/>
                <w:szCs w:val="16"/>
              </w:rPr>
            </w:pPr>
            <w:r>
              <w:rPr>
                <w:rFonts w:cs="Calibri"/>
                <w:sz w:val="16"/>
                <w:szCs w:val="16"/>
              </w:rPr>
              <w:t>Adolescencia</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CD1F4" w14:textId="754E5CE6" w:rsidR="00457B03" w:rsidRPr="00457B03" w:rsidRDefault="00457B03" w:rsidP="00457B03">
            <w:pPr>
              <w:pStyle w:val="Textocomentario"/>
              <w:jc w:val="both"/>
              <w:textAlignment w:val="auto"/>
              <w:rPr>
                <w:rFonts w:cs="Calibri"/>
                <w:sz w:val="16"/>
                <w:szCs w:val="16"/>
              </w:rPr>
            </w:pPr>
            <w:r w:rsidRPr="00457B03">
              <w:rPr>
                <w:sz w:val="16"/>
                <w:szCs w:val="16"/>
              </w:rPr>
              <w:t>7</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F334A" w14:textId="4C83E059" w:rsidR="00457B03" w:rsidRPr="00457B03" w:rsidRDefault="00457B03" w:rsidP="00457B03">
            <w:pPr>
              <w:pStyle w:val="Textocomentario"/>
              <w:jc w:val="both"/>
              <w:textAlignment w:val="auto"/>
              <w:rPr>
                <w:rFonts w:cs="Calibri"/>
                <w:sz w:val="16"/>
                <w:szCs w:val="16"/>
              </w:rPr>
            </w:pPr>
            <w:r w:rsidRPr="00457B03">
              <w:rPr>
                <w:rFonts w:asciiTheme="minorHAnsi" w:hAnsiTheme="minorHAnsi" w:cstheme="minorHAnsi"/>
                <w:sz w:val="16"/>
                <w:szCs w:val="16"/>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F79D3" w14:textId="4F8F081F" w:rsidR="00457B03" w:rsidRDefault="00457B03" w:rsidP="00457B03">
            <w:pPr>
              <w:pStyle w:val="Textocomentario"/>
              <w:jc w:val="center"/>
              <w:textAlignment w:val="auto"/>
              <w:rPr>
                <w:rFonts w:cs="Calibri"/>
                <w:sz w:val="16"/>
                <w:szCs w:val="16"/>
              </w:rPr>
            </w:pPr>
            <w:r>
              <w:rPr>
                <w:rFonts w:cs="Calibri"/>
                <w:sz w:val="16"/>
                <w:szCs w:val="16"/>
              </w:rPr>
              <w:t>-6</w:t>
            </w:r>
          </w:p>
        </w:tc>
      </w:tr>
      <w:tr w:rsidR="00457B03" w14:paraId="679029EB" w14:textId="77777777">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7B712" w14:textId="77777777" w:rsidR="00457B03" w:rsidRDefault="00457B03" w:rsidP="00457B03">
            <w:pPr>
              <w:pStyle w:val="Textocomentario"/>
              <w:jc w:val="both"/>
              <w:textAlignment w:val="auto"/>
              <w:rPr>
                <w:rFonts w:cs="Calibri"/>
                <w:sz w:val="16"/>
                <w:szCs w:val="16"/>
              </w:rPr>
            </w:pPr>
            <w:r>
              <w:rPr>
                <w:rFonts w:cs="Calibri"/>
                <w:sz w:val="16"/>
                <w:szCs w:val="16"/>
              </w:rPr>
              <w:t>Juventud</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6DFE5" w14:textId="5A4ED1EC" w:rsidR="00457B03" w:rsidRPr="00457B03" w:rsidRDefault="00457B03" w:rsidP="00457B03">
            <w:pPr>
              <w:pStyle w:val="Textocomentario"/>
              <w:jc w:val="both"/>
              <w:textAlignment w:val="auto"/>
              <w:rPr>
                <w:rFonts w:cs="Calibri"/>
                <w:sz w:val="16"/>
                <w:szCs w:val="16"/>
              </w:rPr>
            </w:pPr>
            <w:r w:rsidRPr="00457B03">
              <w:rPr>
                <w:sz w:val="16"/>
                <w:szCs w:val="16"/>
              </w:rPr>
              <w:t>9</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80A11" w14:textId="7A4284EE" w:rsidR="00457B03" w:rsidRPr="00457B03" w:rsidRDefault="00457B03" w:rsidP="00457B03">
            <w:pPr>
              <w:pStyle w:val="Textocomentario"/>
              <w:jc w:val="both"/>
              <w:textAlignment w:val="auto"/>
              <w:rPr>
                <w:rFonts w:cs="Calibri"/>
                <w:sz w:val="16"/>
                <w:szCs w:val="16"/>
              </w:rPr>
            </w:pPr>
            <w:r w:rsidRPr="00457B03">
              <w:rPr>
                <w:rFonts w:asciiTheme="minorHAnsi" w:hAnsiTheme="minorHAnsi" w:cstheme="minorHAnsi"/>
                <w:sz w:val="16"/>
                <w:szCs w:val="16"/>
              </w:rPr>
              <w:t>12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70FA7" w14:textId="3D37715E" w:rsidR="00457B03" w:rsidRDefault="00457B03" w:rsidP="00457B03">
            <w:pPr>
              <w:pStyle w:val="Textocomentario"/>
              <w:jc w:val="center"/>
              <w:textAlignment w:val="auto"/>
              <w:rPr>
                <w:rFonts w:cs="Calibri"/>
                <w:sz w:val="16"/>
                <w:szCs w:val="16"/>
              </w:rPr>
            </w:pPr>
            <w:r>
              <w:rPr>
                <w:rFonts w:cs="Calibri"/>
                <w:sz w:val="16"/>
                <w:szCs w:val="16"/>
              </w:rPr>
              <w:t>3</w:t>
            </w:r>
          </w:p>
        </w:tc>
      </w:tr>
      <w:tr w:rsidR="00457B03" w14:paraId="09F88F28" w14:textId="77777777">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51BAD" w14:textId="77777777" w:rsidR="00457B03" w:rsidRDefault="00457B03" w:rsidP="00457B03">
            <w:pPr>
              <w:pStyle w:val="Textocomentario"/>
              <w:jc w:val="both"/>
              <w:textAlignment w:val="auto"/>
              <w:rPr>
                <w:rFonts w:cs="Calibri"/>
                <w:sz w:val="16"/>
                <w:szCs w:val="16"/>
              </w:rPr>
            </w:pPr>
            <w:r>
              <w:rPr>
                <w:rFonts w:cs="Calibri"/>
                <w:sz w:val="16"/>
                <w:szCs w:val="16"/>
              </w:rPr>
              <w:t>Adultez</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3869F" w14:textId="1CD83A01" w:rsidR="00457B03" w:rsidRPr="00457B03" w:rsidRDefault="00457B03" w:rsidP="00457B03">
            <w:pPr>
              <w:pStyle w:val="Textocomentario"/>
              <w:jc w:val="both"/>
              <w:textAlignment w:val="auto"/>
              <w:rPr>
                <w:rFonts w:cs="Calibri"/>
                <w:sz w:val="16"/>
                <w:szCs w:val="16"/>
              </w:rPr>
            </w:pPr>
            <w:r w:rsidRPr="00457B03">
              <w:rPr>
                <w:sz w:val="16"/>
                <w:szCs w:val="16"/>
              </w:rPr>
              <w:t>5</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08C9A" w14:textId="64F28D0E" w:rsidR="00457B03" w:rsidRPr="00457B03" w:rsidRDefault="00457B03" w:rsidP="00457B03">
            <w:pPr>
              <w:pStyle w:val="Textocomentario"/>
              <w:jc w:val="both"/>
              <w:textAlignment w:val="auto"/>
              <w:rPr>
                <w:rFonts w:cs="Calibri"/>
                <w:sz w:val="16"/>
                <w:szCs w:val="16"/>
              </w:rPr>
            </w:pPr>
            <w:r w:rsidRPr="00457B03">
              <w:rPr>
                <w:rFonts w:asciiTheme="minorHAnsi" w:hAnsiTheme="minorHAnsi" w:cstheme="minorHAnsi"/>
                <w:sz w:val="16"/>
                <w:szCs w:val="16"/>
              </w:rPr>
              <w:t>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EE01D" w14:textId="1304F067" w:rsidR="00457B03" w:rsidRDefault="00457B03" w:rsidP="00457B03">
            <w:pPr>
              <w:pStyle w:val="Textocomentario"/>
              <w:jc w:val="center"/>
              <w:textAlignment w:val="auto"/>
              <w:rPr>
                <w:rFonts w:cs="Calibri"/>
                <w:sz w:val="16"/>
                <w:szCs w:val="16"/>
              </w:rPr>
            </w:pPr>
            <w:r>
              <w:rPr>
                <w:rFonts w:cs="Calibri"/>
                <w:sz w:val="16"/>
                <w:szCs w:val="16"/>
              </w:rPr>
              <w:t>5</w:t>
            </w:r>
          </w:p>
        </w:tc>
      </w:tr>
      <w:tr w:rsidR="00457B03" w14:paraId="580CBAE7" w14:textId="77777777">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8A41C" w14:textId="77777777" w:rsidR="00457B03" w:rsidRDefault="00457B03" w:rsidP="00457B03">
            <w:pPr>
              <w:pStyle w:val="Textocomentario"/>
              <w:jc w:val="both"/>
              <w:textAlignment w:val="auto"/>
              <w:rPr>
                <w:rFonts w:cs="Calibri"/>
                <w:sz w:val="16"/>
                <w:szCs w:val="16"/>
              </w:rPr>
            </w:pPr>
            <w:r>
              <w:rPr>
                <w:rFonts w:cs="Calibri"/>
                <w:sz w:val="16"/>
                <w:szCs w:val="16"/>
              </w:rPr>
              <w:t>Vejez</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C90F3" w14:textId="2E360817" w:rsidR="00457B03" w:rsidRPr="00457B03" w:rsidRDefault="00457B03" w:rsidP="00457B03">
            <w:pPr>
              <w:pStyle w:val="Textocomentario"/>
              <w:jc w:val="both"/>
              <w:textAlignment w:val="auto"/>
              <w:rPr>
                <w:rFonts w:cs="Calibri"/>
                <w:sz w:val="16"/>
                <w:szCs w:val="16"/>
              </w:rPr>
            </w:pPr>
            <w:r w:rsidRPr="00457B03">
              <w:rPr>
                <w:sz w:val="16"/>
                <w:szCs w:val="16"/>
              </w:rPr>
              <w:t>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19EC1" w14:textId="481A2FD2" w:rsidR="00457B03" w:rsidRPr="00457B03" w:rsidRDefault="00457B03" w:rsidP="00457B03">
            <w:pPr>
              <w:pStyle w:val="Textocomentario"/>
              <w:jc w:val="both"/>
              <w:textAlignment w:val="auto"/>
              <w:rPr>
                <w:rFonts w:cs="Calibri"/>
                <w:sz w:val="16"/>
                <w:szCs w:val="16"/>
              </w:rPr>
            </w:pPr>
            <w:r w:rsidRPr="00457B03">
              <w:rPr>
                <w:rFonts w:asciiTheme="minorHAnsi" w:hAnsiTheme="minorHAnsi" w:cstheme="minorHAnsi"/>
                <w:sz w:val="16"/>
                <w:szCs w:val="16"/>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44235" w14:textId="3F875D4F" w:rsidR="00457B03" w:rsidRDefault="00457B03" w:rsidP="00457B03">
            <w:pPr>
              <w:pStyle w:val="Textocomentario"/>
              <w:jc w:val="center"/>
              <w:textAlignment w:val="auto"/>
              <w:rPr>
                <w:rFonts w:cs="Calibri"/>
                <w:sz w:val="16"/>
                <w:szCs w:val="16"/>
              </w:rPr>
            </w:pPr>
            <w:r>
              <w:rPr>
                <w:rFonts w:cs="Calibri"/>
                <w:sz w:val="16"/>
                <w:szCs w:val="16"/>
              </w:rPr>
              <w:t>1</w:t>
            </w:r>
          </w:p>
        </w:tc>
      </w:tr>
    </w:tbl>
    <w:p w14:paraId="54DDC396" w14:textId="64E848DA" w:rsidR="000417DE" w:rsidRDefault="00EE328D" w:rsidP="009569B4">
      <w:pPr>
        <w:pStyle w:val="Textocomentario"/>
        <w:jc w:val="both"/>
        <w:rPr>
          <w:rFonts w:cs="Calibri"/>
          <w:sz w:val="16"/>
          <w:szCs w:val="16"/>
        </w:rPr>
      </w:pPr>
      <w:r>
        <w:rPr>
          <w:rFonts w:cs="Calibri"/>
          <w:sz w:val="16"/>
          <w:szCs w:val="16"/>
        </w:rPr>
        <w:t>Fuente:</w:t>
      </w:r>
      <w:r w:rsidR="00E272DD">
        <w:rPr>
          <w:rFonts w:cs="Calibri"/>
          <w:sz w:val="16"/>
          <w:szCs w:val="16"/>
        </w:rPr>
        <w:t xml:space="preserve"> Área de </w:t>
      </w:r>
      <w:r w:rsidR="00913A5A">
        <w:rPr>
          <w:rFonts w:cs="Calibri"/>
          <w:sz w:val="16"/>
          <w:szCs w:val="16"/>
        </w:rPr>
        <w:t>rehabilitación.</w:t>
      </w:r>
      <w:r>
        <w:rPr>
          <w:rFonts w:cs="Calibri"/>
          <w:sz w:val="16"/>
          <w:szCs w:val="16"/>
        </w:rPr>
        <w:t xml:space="preserve"> </w:t>
      </w:r>
    </w:p>
    <w:p w14:paraId="482EEAD7" w14:textId="3F2B656A" w:rsidR="000417DE" w:rsidRDefault="00457B03">
      <w:pPr>
        <w:pStyle w:val="Textocomentario"/>
        <w:jc w:val="both"/>
        <w:rPr>
          <w:rFonts w:cs="Calibri"/>
          <w:sz w:val="16"/>
          <w:szCs w:val="16"/>
        </w:rPr>
      </w:pPr>
      <w:r w:rsidRPr="00457B03">
        <w:rPr>
          <w:rFonts w:cs="Calibri"/>
          <w:sz w:val="16"/>
          <w:szCs w:val="16"/>
        </w:rPr>
        <w:t>En cuanto al tipo de discapacidad se encuentra que la tabla 1</w:t>
      </w:r>
      <w:r w:rsidR="00913A5A">
        <w:rPr>
          <w:rFonts w:cs="Calibri"/>
          <w:sz w:val="16"/>
          <w:szCs w:val="16"/>
        </w:rPr>
        <w:t>3</w:t>
      </w:r>
      <w:r w:rsidRPr="00457B03">
        <w:rPr>
          <w:rFonts w:cs="Calibri"/>
          <w:sz w:val="16"/>
          <w:szCs w:val="16"/>
        </w:rPr>
        <w:t>, que comprende los usuarios de FAMAC LTDA se encuentra que los usuarios en condición de discapacidad el 30% corresponde a discapacidad Física, y el 25% es discapacidad mental, y el 1</w:t>
      </w:r>
      <w:r w:rsidR="0009546B">
        <w:rPr>
          <w:rFonts w:cs="Calibri"/>
          <w:sz w:val="16"/>
          <w:szCs w:val="16"/>
        </w:rPr>
        <w:t>7</w:t>
      </w:r>
      <w:r w:rsidRPr="00457B03">
        <w:rPr>
          <w:rFonts w:cs="Calibri"/>
          <w:sz w:val="16"/>
          <w:szCs w:val="16"/>
        </w:rPr>
        <w:t>% auditiva, el 1</w:t>
      </w:r>
      <w:r w:rsidR="0009546B">
        <w:rPr>
          <w:rFonts w:cs="Calibri"/>
          <w:sz w:val="16"/>
          <w:szCs w:val="16"/>
        </w:rPr>
        <w:t>7</w:t>
      </w:r>
      <w:r w:rsidRPr="00457B03">
        <w:rPr>
          <w:rFonts w:cs="Calibri"/>
          <w:sz w:val="16"/>
          <w:szCs w:val="16"/>
        </w:rPr>
        <w:t xml:space="preserve">% sordo y ciego, en relación al grado de discapacidad, el </w:t>
      </w:r>
      <w:r w:rsidR="0009546B">
        <w:rPr>
          <w:rFonts w:cs="Calibri"/>
          <w:sz w:val="16"/>
          <w:szCs w:val="16"/>
        </w:rPr>
        <w:t>44.5</w:t>
      </w:r>
      <w:r w:rsidRPr="00457B03">
        <w:rPr>
          <w:rFonts w:cs="Calibri"/>
          <w:sz w:val="16"/>
          <w:szCs w:val="16"/>
        </w:rPr>
        <w:t>% de la población se encuentra grado leve</w:t>
      </w:r>
      <w:r w:rsidR="0009546B">
        <w:rPr>
          <w:rFonts w:cs="Calibri"/>
          <w:sz w:val="16"/>
          <w:szCs w:val="16"/>
        </w:rPr>
        <w:t>, 31.5% discapacidad moderada y 24% discapacidad severa</w:t>
      </w:r>
      <w:r w:rsidRPr="00457B03">
        <w:rPr>
          <w:rFonts w:cs="Calibri"/>
          <w:sz w:val="16"/>
          <w:szCs w:val="16"/>
        </w:rPr>
        <w:t>.</w:t>
      </w:r>
    </w:p>
    <w:p w14:paraId="4AF402C9" w14:textId="76061654" w:rsidR="000417DE" w:rsidRDefault="00EE328D">
      <w:pPr>
        <w:pStyle w:val="Textocomentario"/>
        <w:jc w:val="both"/>
        <w:rPr>
          <w:rFonts w:cs="Calibri"/>
          <w:sz w:val="16"/>
          <w:szCs w:val="16"/>
        </w:rPr>
      </w:pPr>
      <w:r>
        <w:rPr>
          <w:rFonts w:cs="Calibri"/>
          <w:sz w:val="16"/>
          <w:szCs w:val="16"/>
        </w:rPr>
        <w:t xml:space="preserve">Tabla </w:t>
      </w:r>
      <w:r w:rsidR="00913A5A">
        <w:rPr>
          <w:rFonts w:cs="Calibri"/>
          <w:sz w:val="16"/>
          <w:szCs w:val="16"/>
        </w:rPr>
        <w:t>13</w:t>
      </w:r>
      <w:r>
        <w:rPr>
          <w:rFonts w:cs="Calibri"/>
          <w:sz w:val="16"/>
          <w:szCs w:val="16"/>
        </w:rPr>
        <w:t>. Distribución por Tipo y Grado de Discapacidad</w:t>
      </w:r>
    </w:p>
    <w:tbl>
      <w:tblPr>
        <w:tblW w:w="5742" w:type="dxa"/>
        <w:jc w:val="center"/>
        <w:tblLayout w:type="fixed"/>
        <w:tblCellMar>
          <w:left w:w="10" w:type="dxa"/>
          <w:right w:w="10" w:type="dxa"/>
        </w:tblCellMar>
        <w:tblLook w:val="0000" w:firstRow="0" w:lastRow="0" w:firstColumn="0" w:lastColumn="0" w:noHBand="0" w:noVBand="0"/>
      </w:tblPr>
      <w:tblGrid>
        <w:gridCol w:w="1849"/>
        <w:gridCol w:w="567"/>
        <w:gridCol w:w="708"/>
        <w:gridCol w:w="709"/>
        <w:gridCol w:w="709"/>
        <w:gridCol w:w="567"/>
        <w:gridCol w:w="633"/>
      </w:tblGrid>
      <w:tr w:rsidR="00457B03" w14:paraId="3EFE4DC5" w14:textId="77777777">
        <w:trPr>
          <w:jc w:val="center"/>
        </w:trPr>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BBA34" w14:textId="77777777" w:rsidR="00457B03" w:rsidRDefault="00457B03" w:rsidP="00457B03">
            <w:pPr>
              <w:pStyle w:val="Textocomentario"/>
              <w:jc w:val="both"/>
              <w:textAlignment w:val="auto"/>
              <w:rPr>
                <w:rFonts w:cs="Calibri"/>
                <w:b/>
                <w:sz w:val="16"/>
                <w:szCs w:val="16"/>
              </w:rPr>
            </w:pPr>
            <w:r>
              <w:rPr>
                <w:rFonts w:cs="Calibri"/>
                <w:b/>
                <w:sz w:val="16"/>
                <w:szCs w:val="16"/>
              </w:rPr>
              <w:t>Tipo de Discapacidad</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26EB" w14:textId="22537AE7" w:rsidR="00457B03" w:rsidRDefault="00457B03" w:rsidP="00457B03">
            <w:pPr>
              <w:pStyle w:val="Textocomentario"/>
              <w:jc w:val="center"/>
              <w:textAlignment w:val="auto"/>
              <w:rPr>
                <w:rFonts w:cs="Calibri"/>
                <w:b/>
                <w:sz w:val="16"/>
                <w:szCs w:val="16"/>
              </w:rPr>
            </w:pPr>
            <w:r>
              <w:rPr>
                <w:rFonts w:cs="Calibri"/>
                <w:b/>
                <w:sz w:val="16"/>
                <w:szCs w:val="16"/>
              </w:rPr>
              <w:t xml:space="preserve">Semestre II 2019 </w:t>
            </w:r>
          </w:p>
        </w:tc>
        <w:tc>
          <w:tcPr>
            <w:tcW w:w="1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8F0E4" w14:textId="1F7B8280" w:rsidR="00457B03" w:rsidRDefault="00457B03" w:rsidP="00457B03">
            <w:pPr>
              <w:pStyle w:val="Textocomentario"/>
              <w:jc w:val="center"/>
              <w:textAlignment w:val="auto"/>
              <w:rPr>
                <w:rFonts w:cs="Calibri"/>
                <w:b/>
                <w:sz w:val="16"/>
                <w:szCs w:val="16"/>
              </w:rPr>
            </w:pPr>
            <w:r>
              <w:rPr>
                <w:rFonts w:cs="Calibri"/>
                <w:b/>
                <w:sz w:val="16"/>
                <w:szCs w:val="16"/>
              </w:rPr>
              <w:t>Semestre I 2020</w:t>
            </w:r>
          </w:p>
        </w:tc>
      </w:tr>
      <w:tr w:rsidR="000417DE" w14:paraId="5CA44C21" w14:textId="77777777">
        <w:trPr>
          <w:trHeight w:val="105"/>
          <w:jc w:val="center"/>
        </w:trPr>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A4A78" w14:textId="77777777" w:rsidR="000417DE" w:rsidRDefault="000417DE">
            <w:pPr>
              <w:pStyle w:val="Textocomentario"/>
              <w:jc w:val="both"/>
              <w:textAlignment w:val="auto"/>
              <w:rPr>
                <w:rFonts w:cs="Calibri"/>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7B781" w14:textId="77777777" w:rsidR="000417DE" w:rsidRDefault="00EE328D">
            <w:pPr>
              <w:pStyle w:val="Textocomentario"/>
              <w:jc w:val="center"/>
              <w:textAlignment w:val="auto"/>
              <w:rPr>
                <w:rFonts w:cs="Calibri"/>
                <w:b/>
                <w:sz w:val="16"/>
                <w:szCs w:val="16"/>
              </w:rPr>
            </w:pPr>
            <w:r>
              <w:rPr>
                <w:rFonts w:cs="Calibri"/>
                <w:b/>
                <w:sz w:val="16"/>
                <w:szCs w:val="16"/>
              </w:rPr>
              <w:t>L</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7CEDD" w14:textId="77777777" w:rsidR="000417DE" w:rsidRDefault="00EE328D">
            <w:pPr>
              <w:pStyle w:val="Textocomentario"/>
              <w:jc w:val="center"/>
              <w:textAlignment w:val="auto"/>
              <w:rPr>
                <w:rFonts w:cs="Calibri"/>
                <w:b/>
                <w:sz w:val="16"/>
                <w:szCs w:val="16"/>
              </w:rPr>
            </w:pPr>
            <w:r>
              <w:rPr>
                <w:rFonts w:cs="Calibri"/>
                <w:b/>
                <w:sz w:val="16"/>
                <w:szCs w:val="16"/>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7EFEA" w14:textId="77777777" w:rsidR="000417DE" w:rsidRDefault="00EE328D">
            <w:pPr>
              <w:pStyle w:val="Textocomentario"/>
              <w:jc w:val="center"/>
              <w:textAlignment w:val="auto"/>
              <w:rPr>
                <w:rFonts w:cs="Calibri"/>
                <w:b/>
                <w:sz w:val="16"/>
                <w:szCs w:val="16"/>
              </w:rPr>
            </w:pPr>
            <w:r>
              <w:rPr>
                <w:rFonts w:cs="Calibri"/>
                <w:b/>
                <w:sz w:val="16"/>
                <w:szCs w:val="16"/>
              </w:rPr>
              <w:t>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BD8F8" w14:textId="77777777" w:rsidR="000417DE" w:rsidRDefault="00EE328D">
            <w:pPr>
              <w:pStyle w:val="Textocomentario"/>
              <w:jc w:val="center"/>
              <w:textAlignment w:val="auto"/>
              <w:rPr>
                <w:rFonts w:cs="Calibri"/>
                <w:b/>
                <w:sz w:val="16"/>
                <w:szCs w:val="16"/>
              </w:rPr>
            </w:pPr>
            <w:r>
              <w:rPr>
                <w:rFonts w:cs="Calibri"/>
                <w:b/>
                <w:sz w:val="16"/>
                <w:szCs w:val="16"/>
              </w:rPr>
              <w:t>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F90C4" w14:textId="77777777" w:rsidR="000417DE" w:rsidRDefault="00EE328D">
            <w:pPr>
              <w:pStyle w:val="Textocomentario"/>
              <w:jc w:val="center"/>
              <w:textAlignment w:val="auto"/>
              <w:rPr>
                <w:rFonts w:cs="Calibri"/>
                <w:b/>
                <w:sz w:val="16"/>
                <w:szCs w:val="16"/>
              </w:rPr>
            </w:pPr>
            <w:r>
              <w:rPr>
                <w:rFonts w:cs="Calibri"/>
                <w:b/>
                <w:sz w:val="16"/>
                <w:szCs w:val="16"/>
              </w:rPr>
              <w:t>M</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16D8B" w14:textId="77777777" w:rsidR="000417DE" w:rsidRDefault="00EE328D">
            <w:pPr>
              <w:pStyle w:val="Textocomentario"/>
              <w:jc w:val="center"/>
              <w:textAlignment w:val="auto"/>
              <w:rPr>
                <w:rFonts w:cs="Calibri"/>
                <w:b/>
                <w:sz w:val="16"/>
                <w:szCs w:val="16"/>
              </w:rPr>
            </w:pPr>
            <w:r>
              <w:rPr>
                <w:rFonts w:cs="Calibri"/>
                <w:b/>
                <w:sz w:val="16"/>
                <w:szCs w:val="16"/>
              </w:rPr>
              <w:t>S</w:t>
            </w:r>
          </w:p>
        </w:tc>
      </w:tr>
      <w:tr w:rsidR="00457B03" w14:paraId="1BABA493" w14:textId="77777777" w:rsidTr="00B12B48">
        <w:trPr>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977A4" w14:textId="77777777" w:rsidR="00457B03" w:rsidRDefault="00457B03" w:rsidP="00457B03">
            <w:pPr>
              <w:pStyle w:val="Textocomentario"/>
              <w:jc w:val="both"/>
              <w:textAlignment w:val="auto"/>
              <w:rPr>
                <w:rFonts w:cs="Calibri"/>
                <w:sz w:val="16"/>
                <w:szCs w:val="16"/>
              </w:rPr>
            </w:pPr>
            <w:r>
              <w:rPr>
                <w:rFonts w:cs="Calibri"/>
                <w:sz w:val="16"/>
                <w:szCs w:val="16"/>
              </w:rPr>
              <w:t>Auditiva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F8666" w14:textId="6DCD7AD1" w:rsidR="00457B03" w:rsidRPr="00457B03" w:rsidRDefault="00457B03" w:rsidP="00457B03">
            <w:pPr>
              <w:pStyle w:val="Textocomentario"/>
              <w:jc w:val="both"/>
              <w:textAlignment w:val="auto"/>
              <w:rPr>
                <w:rFonts w:cs="Calibri"/>
                <w:sz w:val="16"/>
                <w:szCs w:val="16"/>
              </w:rPr>
            </w:pPr>
            <w:r w:rsidRPr="00457B03">
              <w:rPr>
                <w:color w:val="000000"/>
                <w:sz w:val="16"/>
                <w:szCs w:val="16"/>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3DD42" w14:textId="7EED9EE1" w:rsidR="00457B03" w:rsidRPr="00457B03" w:rsidRDefault="00457B03" w:rsidP="00457B03">
            <w:pPr>
              <w:pStyle w:val="Textocomentario"/>
              <w:jc w:val="both"/>
              <w:textAlignment w:val="auto"/>
              <w:rPr>
                <w:rFonts w:cs="Calibri"/>
                <w:sz w:val="16"/>
                <w:szCs w:val="16"/>
              </w:rPr>
            </w:pPr>
            <w:r w:rsidRPr="00457B03">
              <w:rPr>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BFD87" w14:textId="77777777" w:rsidR="00457B03" w:rsidRDefault="00457B03" w:rsidP="00457B03">
            <w:pPr>
              <w:pStyle w:val="Textocomentario"/>
              <w:jc w:val="both"/>
              <w:textAlignment w:val="auto"/>
              <w:rPr>
                <w:rFonts w:cs="Calibri"/>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9E1A3" w14:textId="1ADE9816" w:rsidR="00457B03" w:rsidRPr="00457B03" w:rsidRDefault="00457B03" w:rsidP="00457B03">
            <w:pPr>
              <w:pStyle w:val="Textocomentario"/>
              <w:jc w:val="both"/>
              <w:textAlignment w:val="auto"/>
              <w:rPr>
                <w:rFonts w:cs="Calibri"/>
                <w:sz w:val="16"/>
                <w:szCs w:val="16"/>
              </w:rPr>
            </w:pPr>
            <w:r w:rsidRPr="00457B03">
              <w:rPr>
                <w:rFonts w:eastAsia="Times New Roman" w:cs="Calibri"/>
                <w:color w:val="000000"/>
                <w:sz w:val="16"/>
                <w:szCs w:val="16"/>
                <w:lang w:eastAsia="es-CO"/>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1E988" w14:textId="687D52D1" w:rsidR="00457B03" w:rsidRPr="00457B03" w:rsidRDefault="00457B03" w:rsidP="00457B03">
            <w:pPr>
              <w:pStyle w:val="Textocomentario"/>
              <w:jc w:val="both"/>
              <w:textAlignment w:val="auto"/>
              <w:rPr>
                <w:rFonts w:cs="Calibri"/>
                <w:sz w:val="16"/>
                <w:szCs w:val="16"/>
              </w:rPr>
            </w:pPr>
            <w:r w:rsidRPr="00457B03">
              <w:rPr>
                <w:rFonts w:eastAsia="Times New Roman" w:cs="Calibri"/>
                <w:color w:val="000000"/>
                <w:sz w:val="16"/>
                <w:szCs w:val="16"/>
                <w:lang w:eastAsia="es-CO"/>
              </w:rPr>
              <w:t>2</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8CC8A" w14:textId="2ADEF910" w:rsidR="00457B03" w:rsidRPr="00457B03" w:rsidRDefault="00457B03" w:rsidP="00457B03">
            <w:pPr>
              <w:pStyle w:val="Textocomentario"/>
              <w:jc w:val="both"/>
              <w:textAlignment w:val="auto"/>
              <w:rPr>
                <w:rFonts w:cs="Calibri"/>
                <w:sz w:val="16"/>
                <w:szCs w:val="16"/>
              </w:rPr>
            </w:pPr>
            <w:r w:rsidRPr="00457B03">
              <w:rPr>
                <w:rFonts w:eastAsia="Times New Roman" w:cs="Calibri"/>
                <w:color w:val="000000"/>
                <w:sz w:val="16"/>
                <w:szCs w:val="16"/>
                <w:lang w:eastAsia="es-CO"/>
              </w:rPr>
              <w:t>2</w:t>
            </w:r>
          </w:p>
        </w:tc>
      </w:tr>
      <w:tr w:rsidR="00457B03" w14:paraId="12D20A47" w14:textId="77777777" w:rsidTr="00B12B48">
        <w:trPr>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55819" w14:textId="77777777" w:rsidR="00457B03" w:rsidRDefault="00457B03" w:rsidP="00457B03">
            <w:pPr>
              <w:pStyle w:val="Textocomentario"/>
              <w:jc w:val="both"/>
              <w:textAlignment w:val="auto"/>
              <w:rPr>
                <w:rFonts w:cs="Calibri"/>
                <w:sz w:val="16"/>
                <w:szCs w:val="16"/>
              </w:rPr>
            </w:pPr>
            <w:r>
              <w:rPr>
                <w:rFonts w:cs="Calibri"/>
                <w:sz w:val="16"/>
                <w:szCs w:val="16"/>
              </w:rPr>
              <w:t>Física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16F80" w14:textId="7CF520C9" w:rsidR="00457B03" w:rsidRPr="00457B03" w:rsidRDefault="00457B03" w:rsidP="00457B03">
            <w:pPr>
              <w:pStyle w:val="Textocomentario"/>
              <w:jc w:val="both"/>
              <w:textAlignment w:val="auto"/>
              <w:rPr>
                <w:rFonts w:cs="Calibri"/>
                <w:sz w:val="16"/>
                <w:szCs w:val="16"/>
              </w:rPr>
            </w:pPr>
            <w:r w:rsidRPr="00457B03">
              <w:rPr>
                <w:color w:val="000000"/>
                <w:sz w:val="16"/>
                <w:szCs w:val="16"/>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F7915" w14:textId="62F7B362" w:rsidR="00457B03" w:rsidRPr="00457B03" w:rsidRDefault="00457B03" w:rsidP="00457B03">
            <w:pPr>
              <w:pStyle w:val="Textocomentario"/>
              <w:jc w:val="both"/>
              <w:textAlignment w:val="auto"/>
              <w:rPr>
                <w:rFonts w:cs="Calibri"/>
                <w:sz w:val="16"/>
                <w:szCs w:val="16"/>
              </w:rPr>
            </w:pPr>
            <w:r w:rsidRPr="00457B03">
              <w:rPr>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516EF" w14:textId="77777777" w:rsidR="00457B03" w:rsidRDefault="00457B03" w:rsidP="00457B03">
            <w:pPr>
              <w:pStyle w:val="Textocomentario"/>
              <w:jc w:val="both"/>
              <w:textAlignment w:val="auto"/>
              <w:rPr>
                <w:rFonts w:cs="Calibri"/>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DB5C6" w14:textId="4705AC2F" w:rsidR="00457B03" w:rsidRPr="00457B03" w:rsidRDefault="00457B03" w:rsidP="00457B03">
            <w:pPr>
              <w:pStyle w:val="Textocomentario"/>
              <w:jc w:val="both"/>
              <w:textAlignment w:val="auto"/>
              <w:rPr>
                <w:rFonts w:cs="Calibri"/>
                <w:sz w:val="16"/>
                <w:szCs w:val="16"/>
              </w:rPr>
            </w:pPr>
            <w:r w:rsidRPr="00457B03">
              <w:rPr>
                <w:rFonts w:eastAsia="Times New Roman" w:cs="Calibri"/>
                <w:color w:val="000000"/>
                <w:sz w:val="16"/>
                <w:szCs w:val="16"/>
                <w:lang w:eastAsia="es-CO"/>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35CCC" w14:textId="3FAB6AF4" w:rsidR="00457B03" w:rsidRPr="00457B03" w:rsidRDefault="00457B03" w:rsidP="00457B03">
            <w:pPr>
              <w:pStyle w:val="Textocomentario"/>
              <w:jc w:val="both"/>
              <w:textAlignment w:val="auto"/>
              <w:rPr>
                <w:rFonts w:cs="Calibri"/>
                <w:sz w:val="16"/>
                <w:szCs w:val="16"/>
              </w:rPr>
            </w:pPr>
            <w:r w:rsidRPr="00457B03">
              <w:rPr>
                <w:rFonts w:eastAsia="Times New Roman" w:cs="Calibri"/>
                <w:color w:val="000000"/>
                <w:sz w:val="16"/>
                <w:szCs w:val="16"/>
                <w:lang w:eastAsia="es-CO"/>
              </w:rPr>
              <w:t>4</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BDF4A" w14:textId="2E32F15A" w:rsidR="00457B03" w:rsidRPr="00457B03" w:rsidRDefault="00457B03" w:rsidP="00457B03">
            <w:pPr>
              <w:pStyle w:val="Textocomentario"/>
              <w:jc w:val="both"/>
              <w:textAlignment w:val="auto"/>
              <w:rPr>
                <w:rFonts w:cs="Calibri"/>
                <w:sz w:val="16"/>
                <w:szCs w:val="16"/>
              </w:rPr>
            </w:pPr>
            <w:r w:rsidRPr="00457B03">
              <w:rPr>
                <w:rFonts w:eastAsia="Times New Roman" w:cs="Calibri"/>
                <w:color w:val="000000"/>
                <w:sz w:val="16"/>
                <w:szCs w:val="16"/>
                <w:lang w:eastAsia="es-CO"/>
              </w:rPr>
              <w:t>2</w:t>
            </w:r>
          </w:p>
        </w:tc>
      </w:tr>
      <w:tr w:rsidR="00457B03" w14:paraId="1F8ABED0" w14:textId="77777777" w:rsidTr="00B12B48">
        <w:trPr>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10AF4" w14:textId="77777777" w:rsidR="00457B03" w:rsidRDefault="00457B03" w:rsidP="00457B03">
            <w:pPr>
              <w:pStyle w:val="Textocomentario"/>
              <w:jc w:val="both"/>
              <w:textAlignment w:val="auto"/>
              <w:rPr>
                <w:rFonts w:cs="Calibri"/>
                <w:sz w:val="16"/>
                <w:szCs w:val="16"/>
              </w:rPr>
            </w:pPr>
            <w:r>
              <w:rPr>
                <w:rFonts w:cs="Calibri"/>
                <w:sz w:val="16"/>
                <w:szCs w:val="16"/>
              </w:rPr>
              <w:t>Mental / Psíquica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DFF38" w14:textId="53A993E3" w:rsidR="00457B03" w:rsidRPr="00457B03" w:rsidRDefault="00457B03" w:rsidP="00457B03">
            <w:pPr>
              <w:pStyle w:val="Textocomentario"/>
              <w:jc w:val="both"/>
              <w:textAlignment w:val="auto"/>
              <w:rPr>
                <w:rFonts w:cs="Calibri"/>
                <w:sz w:val="16"/>
                <w:szCs w:val="16"/>
              </w:rPr>
            </w:pPr>
            <w:r w:rsidRPr="00457B03">
              <w:rPr>
                <w:color w:val="000000"/>
                <w:sz w:val="16"/>
                <w:szCs w:val="16"/>
              </w:rPr>
              <w:t>9</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4D33F" w14:textId="2B9B4AC6" w:rsidR="00457B03" w:rsidRPr="00457B03" w:rsidRDefault="00457B03" w:rsidP="00457B03">
            <w:pPr>
              <w:pStyle w:val="Textocomentario"/>
              <w:jc w:val="both"/>
              <w:textAlignment w:val="auto"/>
              <w:rPr>
                <w:rFonts w:cs="Calibri"/>
                <w:sz w:val="16"/>
                <w:szCs w:val="16"/>
              </w:rPr>
            </w:pPr>
            <w:r w:rsidRPr="00457B03">
              <w:rPr>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8F1CC" w14:textId="77777777" w:rsidR="00457B03" w:rsidRDefault="00457B03" w:rsidP="00457B03">
            <w:pPr>
              <w:pStyle w:val="Textocomentario"/>
              <w:jc w:val="both"/>
              <w:textAlignment w:val="auto"/>
              <w:rPr>
                <w:rFonts w:cs="Calibri"/>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11E1D" w14:textId="7361D3F2" w:rsidR="00457B03" w:rsidRPr="00457B03" w:rsidRDefault="00457B03" w:rsidP="00457B03">
            <w:pPr>
              <w:pStyle w:val="Textocomentario"/>
              <w:jc w:val="both"/>
              <w:textAlignment w:val="auto"/>
              <w:rPr>
                <w:rFonts w:cs="Calibri"/>
                <w:sz w:val="16"/>
                <w:szCs w:val="16"/>
              </w:rPr>
            </w:pPr>
            <w:r w:rsidRPr="00457B03">
              <w:rPr>
                <w:rFonts w:eastAsia="Times New Roman" w:cs="Calibri"/>
                <w:color w:val="000000"/>
                <w:sz w:val="16"/>
                <w:szCs w:val="16"/>
                <w:lang w:eastAsia="es-CO"/>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D13E1" w14:textId="0B0CEB58" w:rsidR="00457B03" w:rsidRPr="00457B03" w:rsidRDefault="00457B03" w:rsidP="00457B03">
            <w:pPr>
              <w:pStyle w:val="Textocomentario"/>
              <w:jc w:val="both"/>
              <w:textAlignment w:val="auto"/>
              <w:rPr>
                <w:rFonts w:cs="Calibri"/>
                <w:sz w:val="16"/>
                <w:szCs w:val="16"/>
              </w:rPr>
            </w:pPr>
            <w:r w:rsidRPr="00457B03">
              <w:rPr>
                <w:rFonts w:eastAsia="Times New Roman" w:cs="Calibri"/>
                <w:color w:val="000000"/>
                <w:sz w:val="16"/>
                <w:szCs w:val="16"/>
                <w:lang w:eastAsia="es-CO"/>
              </w:rPr>
              <w:t>2</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0744E" w14:textId="09AD4F56" w:rsidR="00457B03" w:rsidRPr="00457B03" w:rsidRDefault="00457B03" w:rsidP="00457B03">
            <w:pPr>
              <w:pStyle w:val="Textocomentario"/>
              <w:jc w:val="both"/>
              <w:textAlignment w:val="auto"/>
              <w:rPr>
                <w:rFonts w:cs="Calibri"/>
                <w:sz w:val="16"/>
                <w:szCs w:val="16"/>
              </w:rPr>
            </w:pPr>
            <w:r w:rsidRPr="00457B03">
              <w:rPr>
                <w:rFonts w:eastAsia="Times New Roman" w:cs="Calibri"/>
                <w:color w:val="000000"/>
                <w:sz w:val="16"/>
                <w:szCs w:val="16"/>
                <w:lang w:eastAsia="es-CO"/>
              </w:rPr>
              <w:t>1</w:t>
            </w:r>
          </w:p>
        </w:tc>
      </w:tr>
      <w:tr w:rsidR="00457B03" w14:paraId="3A1D1223" w14:textId="77777777" w:rsidTr="00B12B48">
        <w:trPr>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6E963" w14:textId="77777777" w:rsidR="00457B03" w:rsidRDefault="00457B03" w:rsidP="00457B03">
            <w:pPr>
              <w:pStyle w:val="Textocomentario"/>
              <w:jc w:val="both"/>
              <w:textAlignment w:val="auto"/>
              <w:rPr>
                <w:rFonts w:cs="Calibri"/>
                <w:sz w:val="16"/>
                <w:szCs w:val="16"/>
              </w:rPr>
            </w:pPr>
            <w:r>
              <w:rPr>
                <w:rFonts w:cs="Calibri"/>
                <w:sz w:val="16"/>
                <w:szCs w:val="16"/>
              </w:rPr>
              <w:t>Sordo Ceguera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43ACD" w14:textId="7F906990" w:rsidR="00457B03" w:rsidRPr="00457B03" w:rsidRDefault="00457B03" w:rsidP="00457B03">
            <w:pPr>
              <w:pStyle w:val="Textocomentario"/>
              <w:jc w:val="both"/>
              <w:textAlignment w:val="auto"/>
              <w:rPr>
                <w:rFonts w:cs="Calibri"/>
                <w:sz w:val="16"/>
                <w:szCs w:val="16"/>
              </w:rPr>
            </w:pPr>
            <w:r w:rsidRPr="00457B03">
              <w:rPr>
                <w:color w:val="000000"/>
                <w:sz w:val="16"/>
                <w:szCs w:val="16"/>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0C162" w14:textId="622EBF22" w:rsidR="00457B03" w:rsidRPr="00457B03" w:rsidRDefault="00457B03" w:rsidP="00457B03">
            <w:pPr>
              <w:pStyle w:val="Textocomentario"/>
              <w:jc w:val="both"/>
              <w:textAlignment w:val="auto"/>
              <w:rPr>
                <w:rFonts w:cs="Calibri"/>
                <w:sz w:val="16"/>
                <w:szCs w:val="16"/>
              </w:rPr>
            </w:pPr>
            <w:r w:rsidRPr="00457B03">
              <w:rPr>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7B0A3" w14:textId="77777777" w:rsidR="00457B03" w:rsidRDefault="00457B03" w:rsidP="00457B03">
            <w:pPr>
              <w:pStyle w:val="Textocomentario"/>
              <w:jc w:val="both"/>
              <w:textAlignment w:val="auto"/>
              <w:rPr>
                <w:rFonts w:cs="Calibri"/>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8FFD23" w14:textId="58C94AD7" w:rsidR="00457B03" w:rsidRPr="00457B03" w:rsidRDefault="00457B03" w:rsidP="00457B03">
            <w:pPr>
              <w:pStyle w:val="Textocomentario"/>
              <w:jc w:val="both"/>
              <w:textAlignment w:val="auto"/>
              <w:rPr>
                <w:rFonts w:cs="Calibri"/>
                <w:sz w:val="16"/>
                <w:szCs w:val="16"/>
              </w:rPr>
            </w:pPr>
            <w:r w:rsidRPr="00457B03">
              <w:rPr>
                <w:rFonts w:eastAsia="Times New Roman" w:cs="Calibri"/>
                <w:color w:val="000000"/>
                <w:sz w:val="16"/>
                <w:szCs w:val="16"/>
                <w:lang w:eastAsia="es-CO"/>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9EEE9BA" w14:textId="3D490794" w:rsidR="00457B03" w:rsidRPr="00457B03" w:rsidRDefault="00457B03" w:rsidP="00457B03">
            <w:pPr>
              <w:pStyle w:val="Textocomentario"/>
              <w:jc w:val="both"/>
              <w:textAlignment w:val="auto"/>
              <w:rPr>
                <w:rFonts w:cs="Calibri"/>
                <w:sz w:val="16"/>
                <w:szCs w:val="16"/>
              </w:rPr>
            </w:pPr>
            <w:r w:rsidRPr="00457B03">
              <w:rPr>
                <w:rFonts w:eastAsia="Times New Roman" w:cs="Calibri"/>
                <w:color w:val="000000"/>
                <w:sz w:val="16"/>
                <w:szCs w:val="16"/>
                <w:lang w:eastAsia="es-CO"/>
              </w:rPr>
              <w:t>2</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D895F63" w14:textId="35B47AB4" w:rsidR="00457B03" w:rsidRPr="00457B03" w:rsidRDefault="00457B03" w:rsidP="00457B03">
            <w:pPr>
              <w:pStyle w:val="Textocomentario"/>
              <w:jc w:val="both"/>
              <w:textAlignment w:val="auto"/>
              <w:rPr>
                <w:rFonts w:cs="Calibri"/>
                <w:sz w:val="16"/>
                <w:szCs w:val="16"/>
              </w:rPr>
            </w:pPr>
            <w:r w:rsidRPr="00457B03">
              <w:rPr>
                <w:rFonts w:eastAsia="Times New Roman" w:cs="Calibri"/>
                <w:color w:val="000000"/>
                <w:sz w:val="16"/>
                <w:szCs w:val="16"/>
                <w:lang w:eastAsia="es-CO"/>
              </w:rPr>
              <w:t>2</w:t>
            </w:r>
          </w:p>
        </w:tc>
      </w:tr>
      <w:tr w:rsidR="00457B03" w14:paraId="3AAC2820" w14:textId="77777777" w:rsidTr="00B12B48">
        <w:trPr>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D92E6" w14:textId="77777777" w:rsidR="00457B03" w:rsidRDefault="00457B03" w:rsidP="00457B03">
            <w:pPr>
              <w:pStyle w:val="Textocomentario"/>
              <w:jc w:val="both"/>
              <w:textAlignment w:val="auto"/>
              <w:rPr>
                <w:rFonts w:cs="Calibri"/>
                <w:sz w:val="16"/>
                <w:szCs w:val="16"/>
              </w:rPr>
            </w:pPr>
            <w:r>
              <w:rPr>
                <w:rFonts w:cs="Calibri"/>
                <w:sz w:val="16"/>
                <w:szCs w:val="16"/>
              </w:rPr>
              <w:t>Visual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92E4A" w14:textId="36676514" w:rsidR="00457B03" w:rsidRPr="00457B03" w:rsidRDefault="00457B03" w:rsidP="00457B03">
            <w:pPr>
              <w:pStyle w:val="Textocomentario"/>
              <w:jc w:val="both"/>
              <w:textAlignment w:val="auto"/>
              <w:rPr>
                <w:rFonts w:cs="Calibri"/>
                <w:sz w:val="16"/>
                <w:szCs w:val="16"/>
              </w:rPr>
            </w:pPr>
            <w:r w:rsidRPr="00457B03">
              <w:rPr>
                <w:color w:val="000000"/>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19138" w14:textId="379D6F0E" w:rsidR="00457B03" w:rsidRPr="00457B03" w:rsidRDefault="00457B03" w:rsidP="00457B03">
            <w:pPr>
              <w:pStyle w:val="Textocomentario"/>
              <w:jc w:val="both"/>
              <w:textAlignment w:val="auto"/>
              <w:rPr>
                <w:rFonts w:cs="Calibri"/>
                <w:sz w:val="16"/>
                <w:szCs w:val="16"/>
              </w:rPr>
            </w:pPr>
            <w:r w:rsidRPr="00457B03">
              <w:rPr>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CDE00" w14:textId="77777777" w:rsidR="00457B03" w:rsidRDefault="00457B03" w:rsidP="00457B03">
            <w:pPr>
              <w:pStyle w:val="Textocomentario"/>
              <w:jc w:val="both"/>
              <w:textAlignment w:val="auto"/>
              <w:rPr>
                <w:rFonts w:cs="Calibri"/>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8D5282" w14:textId="67D41F3C" w:rsidR="00457B03" w:rsidRPr="00457B03" w:rsidRDefault="00457B03" w:rsidP="00457B03">
            <w:pPr>
              <w:pStyle w:val="Textocomentario"/>
              <w:jc w:val="both"/>
              <w:textAlignment w:val="auto"/>
              <w:rPr>
                <w:rFonts w:cs="Calibri"/>
                <w:sz w:val="16"/>
                <w:szCs w:val="16"/>
              </w:rPr>
            </w:pPr>
            <w:r w:rsidRPr="00457B03">
              <w:rPr>
                <w:rFonts w:eastAsia="Times New Roman" w:cs="Calibri"/>
                <w:color w:val="000000"/>
                <w:sz w:val="16"/>
                <w:szCs w:val="16"/>
                <w:lang w:eastAsia="es-CO"/>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FA31B04" w14:textId="4FBF2473" w:rsidR="00457B03" w:rsidRPr="00457B03" w:rsidRDefault="00457B03" w:rsidP="00457B03">
            <w:pPr>
              <w:pStyle w:val="Textocomentario"/>
              <w:jc w:val="both"/>
              <w:textAlignment w:val="auto"/>
              <w:rPr>
                <w:rFonts w:cs="Calibri"/>
                <w:sz w:val="16"/>
                <w:szCs w:val="16"/>
              </w:rPr>
            </w:pPr>
            <w:r w:rsidRPr="00457B03">
              <w:rPr>
                <w:rFonts w:eastAsia="Times New Roman" w:cs="Calibri"/>
                <w:color w:val="000000"/>
                <w:sz w:val="16"/>
                <w:szCs w:val="16"/>
                <w:lang w:eastAsia="es-CO"/>
              </w:rPr>
              <w:t>2</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F5067D5" w14:textId="72E63FF1" w:rsidR="00457B03" w:rsidRPr="00457B03" w:rsidRDefault="00457B03" w:rsidP="00457B03">
            <w:pPr>
              <w:pStyle w:val="Textocomentario"/>
              <w:jc w:val="both"/>
              <w:textAlignment w:val="auto"/>
              <w:rPr>
                <w:rFonts w:cs="Calibri"/>
                <w:sz w:val="16"/>
                <w:szCs w:val="16"/>
              </w:rPr>
            </w:pPr>
            <w:r w:rsidRPr="00457B03">
              <w:rPr>
                <w:rFonts w:eastAsia="Times New Roman" w:cs="Calibri"/>
                <w:color w:val="000000"/>
                <w:sz w:val="16"/>
                <w:szCs w:val="16"/>
                <w:lang w:eastAsia="es-CO"/>
              </w:rPr>
              <w:t>2</w:t>
            </w:r>
          </w:p>
        </w:tc>
      </w:tr>
    </w:tbl>
    <w:p w14:paraId="798C33FB" w14:textId="77777777" w:rsidR="000417DE" w:rsidRDefault="00EE328D">
      <w:pPr>
        <w:pStyle w:val="Textocomentario"/>
        <w:spacing w:after="0"/>
        <w:jc w:val="both"/>
        <w:rPr>
          <w:rFonts w:cs="Calibri"/>
          <w:sz w:val="16"/>
          <w:szCs w:val="16"/>
        </w:rPr>
      </w:pPr>
      <w:r>
        <w:rPr>
          <w:rFonts w:cs="Calibri"/>
          <w:sz w:val="16"/>
          <w:szCs w:val="16"/>
        </w:rPr>
        <w:t>L: Leve, M: Moderada, S: Severa</w:t>
      </w:r>
    </w:p>
    <w:p w14:paraId="7B2C16DE" w14:textId="3E4B271B" w:rsidR="000417DE" w:rsidRDefault="00EE328D" w:rsidP="009569B4">
      <w:pPr>
        <w:pStyle w:val="Textocomentario"/>
        <w:spacing w:after="0"/>
        <w:jc w:val="both"/>
        <w:rPr>
          <w:rFonts w:cs="Calibri"/>
          <w:sz w:val="16"/>
          <w:szCs w:val="16"/>
        </w:rPr>
      </w:pPr>
      <w:r>
        <w:rPr>
          <w:rFonts w:cs="Calibri"/>
          <w:sz w:val="16"/>
          <w:szCs w:val="16"/>
        </w:rPr>
        <w:t xml:space="preserve">Fuente: </w:t>
      </w:r>
      <w:r w:rsidR="00913A5A">
        <w:rPr>
          <w:rFonts w:cs="Calibri"/>
          <w:sz w:val="16"/>
          <w:szCs w:val="16"/>
        </w:rPr>
        <w:t>Área de rehabilitación</w:t>
      </w:r>
    </w:p>
    <w:p w14:paraId="6427FEF6" w14:textId="6D6D207F" w:rsidR="00913A5A" w:rsidRDefault="00913A5A" w:rsidP="009569B4">
      <w:pPr>
        <w:pStyle w:val="Textocomentario"/>
        <w:spacing w:after="0"/>
        <w:jc w:val="both"/>
        <w:rPr>
          <w:rFonts w:cs="Calibri"/>
          <w:sz w:val="16"/>
          <w:szCs w:val="16"/>
        </w:rPr>
      </w:pPr>
    </w:p>
    <w:p w14:paraId="0E848F04" w14:textId="77777777" w:rsidR="00913A5A" w:rsidRDefault="00913A5A" w:rsidP="009569B4">
      <w:pPr>
        <w:pStyle w:val="Textocomentario"/>
        <w:spacing w:after="0"/>
        <w:jc w:val="both"/>
        <w:rPr>
          <w:rFonts w:cs="Calibri"/>
          <w:sz w:val="16"/>
          <w:szCs w:val="16"/>
        </w:rPr>
      </w:pPr>
    </w:p>
    <w:p w14:paraId="6576386F" w14:textId="77777777" w:rsidR="000417DE" w:rsidRDefault="00EE328D">
      <w:pPr>
        <w:pStyle w:val="Prrafodelista"/>
        <w:numPr>
          <w:ilvl w:val="1"/>
          <w:numId w:val="7"/>
        </w:numPr>
        <w:suppressAutoHyphens w:val="0"/>
        <w:autoSpaceDE w:val="0"/>
        <w:spacing w:after="0" w:line="240" w:lineRule="auto"/>
        <w:textAlignment w:val="auto"/>
      </w:pPr>
      <w:r>
        <w:rPr>
          <w:rFonts w:cs="Calibri"/>
          <w:b/>
          <w:bCs/>
          <w:sz w:val="16"/>
          <w:szCs w:val="16"/>
          <w:lang w:eastAsia="es-CO"/>
        </w:rPr>
        <w:lastRenderedPageBreak/>
        <w:t xml:space="preserve">Determinantes intermedios de la salud </w:t>
      </w:r>
    </w:p>
    <w:p w14:paraId="035FE8D9" w14:textId="77777777" w:rsidR="000417DE" w:rsidRDefault="000417DE">
      <w:pPr>
        <w:pStyle w:val="Prrafodelista"/>
        <w:suppressAutoHyphens w:val="0"/>
        <w:autoSpaceDE w:val="0"/>
        <w:spacing w:after="0" w:line="240" w:lineRule="auto"/>
        <w:ind w:left="435"/>
        <w:textAlignment w:val="auto"/>
        <w:rPr>
          <w:rFonts w:cs="Calibri"/>
          <w:b/>
          <w:bCs/>
          <w:sz w:val="16"/>
          <w:szCs w:val="16"/>
          <w:lang w:eastAsia="es-CO"/>
        </w:rPr>
      </w:pPr>
    </w:p>
    <w:p w14:paraId="25676EA6" w14:textId="77777777" w:rsidR="009569B4" w:rsidRPr="009569B4" w:rsidRDefault="009569B4" w:rsidP="009569B4">
      <w:pPr>
        <w:suppressAutoHyphens w:val="0"/>
        <w:autoSpaceDE w:val="0"/>
        <w:spacing w:after="0" w:line="240" w:lineRule="auto"/>
        <w:jc w:val="both"/>
        <w:textAlignment w:val="auto"/>
        <w:rPr>
          <w:rFonts w:cs="Calibri"/>
          <w:sz w:val="16"/>
          <w:szCs w:val="16"/>
        </w:rPr>
      </w:pPr>
      <w:r w:rsidRPr="009569B4">
        <w:rPr>
          <w:rFonts w:cs="Calibri"/>
          <w:sz w:val="16"/>
          <w:szCs w:val="16"/>
        </w:rPr>
        <w:t xml:space="preserve">La población en condición de discapacidad de FAMAC LTDA, de acuerdo a las condiciones de vida, a sus conductas, riesgos laborales, a su vulnerabilidad frente a factores dentro de la vida diaria ha presentado o adquirido la discapacidad, desde la entidad se viene desarrollando el modelo de atención que permita modular, cambiar o desaprender conductas en el individuo o en nuestros usuarios, ya que desde el modelo de atención primaria enfocado en la prevención apoyado en el grupo extra mural se ha logrado impactar al a población frente al tema de discapacidad. </w:t>
      </w:r>
    </w:p>
    <w:p w14:paraId="0C0C94A6" w14:textId="77777777" w:rsidR="009569B4" w:rsidRPr="009569B4" w:rsidRDefault="009569B4" w:rsidP="009569B4">
      <w:pPr>
        <w:pStyle w:val="Prrafodelista"/>
        <w:suppressAutoHyphens w:val="0"/>
        <w:autoSpaceDE w:val="0"/>
        <w:spacing w:after="0" w:line="240" w:lineRule="auto"/>
        <w:ind w:left="435"/>
        <w:jc w:val="both"/>
        <w:textAlignment w:val="auto"/>
        <w:rPr>
          <w:rFonts w:cs="Calibri"/>
          <w:sz w:val="16"/>
          <w:szCs w:val="16"/>
        </w:rPr>
      </w:pPr>
    </w:p>
    <w:p w14:paraId="3CF54DAD" w14:textId="76076BB5" w:rsidR="000417DE" w:rsidRDefault="009569B4" w:rsidP="009569B4">
      <w:pPr>
        <w:suppressAutoHyphens w:val="0"/>
        <w:autoSpaceDE w:val="0"/>
        <w:spacing w:after="0" w:line="240" w:lineRule="auto"/>
        <w:jc w:val="both"/>
        <w:textAlignment w:val="auto"/>
        <w:rPr>
          <w:rFonts w:cs="Calibri"/>
          <w:sz w:val="16"/>
          <w:szCs w:val="16"/>
        </w:rPr>
      </w:pPr>
      <w:r w:rsidRPr="009569B4">
        <w:rPr>
          <w:rFonts w:cs="Calibri"/>
          <w:sz w:val="16"/>
          <w:szCs w:val="16"/>
        </w:rPr>
        <w:t>Desde la entidad se generan estrategias que comprenden áreas: actividad física, alimentación sana, salud mental todas enfocadas a la promoción de la salud y prevención de la enfermedad. Así mismo se cuenta con un programa de rehabilitación integral para la población que desarrolla un proceso de intervención a través de paquetes con enfoque social, sistémico, clínico e integral, a los cuales puede acceder: Población en cualquier ciclo vital, toda Población perteneciente a FAMAC LTDA.</w:t>
      </w:r>
    </w:p>
    <w:p w14:paraId="15BBFB83" w14:textId="77777777" w:rsidR="009569B4" w:rsidRPr="009569B4" w:rsidRDefault="009569B4" w:rsidP="009569B4">
      <w:pPr>
        <w:suppressAutoHyphens w:val="0"/>
        <w:autoSpaceDE w:val="0"/>
        <w:spacing w:after="0" w:line="240" w:lineRule="auto"/>
        <w:jc w:val="both"/>
        <w:textAlignment w:val="auto"/>
        <w:rPr>
          <w:rFonts w:cs="Calibri"/>
          <w:sz w:val="16"/>
          <w:szCs w:val="16"/>
        </w:rPr>
      </w:pPr>
    </w:p>
    <w:p w14:paraId="29B1A863" w14:textId="77777777" w:rsidR="000417DE" w:rsidRDefault="00EE328D">
      <w:pPr>
        <w:pStyle w:val="Prrafodelista"/>
        <w:numPr>
          <w:ilvl w:val="2"/>
          <w:numId w:val="8"/>
        </w:numPr>
        <w:suppressAutoHyphens w:val="0"/>
        <w:autoSpaceDE w:val="0"/>
        <w:spacing w:after="0" w:line="240" w:lineRule="auto"/>
        <w:textAlignment w:val="auto"/>
      </w:pPr>
      <w:r>
        <w:rPr>
          <w:rFonts w:cs="Calibri"/>
          <w:b/>
          <w:bCs/>
          <w:sz w:val="16"/>
          <w:szCs w:val="16"/>
          <w:lang w:eastAsia="es-CO"/>
        </w:rPr>
        <w:t>Cobertura en actividades de Protección Específica y Detección Temprana – PEDT</w:t>
      </w:r>
    </w:p>
    <w:p w14:paraId="1F959CD5" w14:textId="77777777" w:rsidR="000417DE" w:rsidRDefault="000417DE">
      <w:pPr>
        <w:suppressAutoHyphens w:val="0"/>
        <w:spacing w:after="0" w:line="240" w:lineRule="auto"/>
        <w:rPr>
          <w:rFonts w:cs="Calibri"/>
          <w:sz w:val="16"/>
          <w:szCs w:val="16"/>
        </w:rPr>
      </w:pPr>
    </w:p>
    <w:p w14:paraId="1E70064D" w14:textId="77777777" w:rsidR="00DA0664" w:rsidRPr="00DA0664" w:rsidRDefault="00DA0664" w:rsidP="00DA0664">
      <w:pPr>
        <w:spacing w:after="0"/>
        <w:jc w:val="both"/>
        <w:rPr>
          <w:rFonts w:cs="Calibri"/>
          <w:sz w:val="16"/>
          <w:szCs w:val="16"/>
        </w:rPr>
      </w:pPr>
      <w:r w:rsidRPr="00DA0664">
        <w:rPr>
          <w:rFonts w:cs="Calibri"/>
          <w:sz w:val="16"/>
          <w:szCs w:val="16"/>
        </w:rPr>
        <w:t xml:space="preserve">Los indicadores de cobertura de los servicios de salud reflejan la medida en que las personas que lo necesitan reciben las intervenciones de salud importantes. Tales indicadores incluyen la atención a mujeres durante el embarazo y el parto, los servicios de salud reproductiva, la inmunización para prevenir las infecciones más comunes de la infancia, la administración de suplementos en niños y embarazadas y el tratamiento de las enfermedades más comunes de la infancia y las enfermedades infecciosas en adultos. </w:t>
      </w:r>
    </w:p>
    <w:p w14:paraId="4AAE89F2" w14:textId="77777777" w:rsidR="00DA0664" w:rsidRPr="00DA0664" w:rsidRDefault="00DA0664" w:rsidP="00DA0664">
      <w:pPr>
        <w:spacing w:after="0"/>
        <w:jc w:val="both"/>
        <w:rPr>
          <w:rFonts w:cs="Calibri"/>
          <w:sz w:val="16"/>
          <w:szCs w:val="16"/>
        </w:rPr>
      </w:pPr>
    </w:p>
    <w:p w14:paraId="24EED7D1" w14:textId="676E45DE" w:rsidR="00DA0664" w:rsidRDefault="00DA0664" w:rsidP="00DA0664">
      <w:pPr>
        <w:spacing w:after="0"/>
        <w:jc w:val="both"/>
        <w:rPr>
          <w:rFonts w:cs="Calibri"/>
          <w:sz w:val="16"/>
          <w:szCs w:val="16"/>
        </w:rPr>
      </w:pPr>
      <w:r w:rsidRPr="00DA0664">
        <w:rPr>
          <w:rFonts w:cs="Calibri"/>
          <w:sz w:val="16"/>
          <w:szCs w:val="16"/>
        </w:rPr>
        <w:t>En la Tabla 1</w:t>
      </w:r>
      <w:r w:rsidR="0009546B">
        <w:rPr>
          <w:rFonts w:cs="Calibri"/>
          <w:sz w:val="16"/>
          <w:szCs w:val="16"/>
        </w:rPr>
        <w:t>4</w:t>
      </w:r>
      <w:r w:rsidRPr="00DA0664">
        <w:rPr>
          <w:rFonts w:cs="Calibri"/>
          <w:sz w:val="16"/>
          <w:szCs w:val="16"/>
        </w:rPr>
        <w:t xml:space="preserve"> se presentan los resultados de las coberturas de los programas de promoción y prevención de la Región </w:t>
      </w:r>
      <w:proofErr w:type="gramStart"/>
      <w:r w:rsidRPr="00DA0664">
        <w:rPr>
          <w:rFonts w:cs="Calibri"/>
          <w:sz w:val="16"/>
          <w:szCs w:val="16"/>
        </w:rPr>
        <w:t xml:space="preserve">03 </w:t>
      </w:r>
      <w:r w:rsidR="0009546B">
        <w:rPr>
          <w:rFonts w:cs="Calibri"/>
          <w:sz w:val="16"/>
          <w:szCs w:val="16"/>
        </w:rPr>
        <w:t xml:space="preserve"> (</w:t>
      </w:r>
      <w:proofErr w:type="gramEnd"/>
      <w:r w:rsidR="0009546B">
        <w:rPr>
          <w:rFonts w:cs="Calibri"/>
          <w:sz w:val="16"/>
          <w:szCs w:val="16"/>
        </w:rPr>
        <w:t xml:space="preserve">Caquetá) </w:t>
      </w:r>
      <w:r w:rsidRPr="00DA0664">
        <w:rPr>
          <w:rFonts w:cs="Calibri"/>
          <w:sz w:val="16"/>
          <w:szCs w:val="16"/>
        </w:rPr>
        <w:t xml:space="preserve">durante el I semestre de 2020. </w:t>
      </w:r>
    </w:p>
    <w:p w14:paraId="3F8BB3D7" w14:textId="77777777" w:rsidR="00DA0664" w:rsidRPr="00DA0664" w:rsidRDefault="00DA0664" w:rsidP="00DA0664">
      <w:pPr>
        <w:spacing w:after="0"/>
        <w:jc w:val="both"/>
        <w:rPr>
          <w:rFonts w:cs="Calibri"/>
          <w:sz w:val="16"/>
          <w:szCs w:val="16"/>
        </w:rPr>
      </w:pPr>
    </w:p>
    <w:p w14:paraId="7A285078" w14:textId="3B31A548" w:rsidR="000417DE" w:rsidRDefault="00CB0D5F" w:rsidP="00DA0664">
      <w:pPr>
        <w:spacing w:after="0"/>
        <w:jc w:val="both"/>
        <w:rPr>
          <w:rFonts w:cs="Calibri"/>
          <w:sz w:val="16"/>
          <w:szCs w:val="16"/>
        </w:rPr>
      </w:pPr>
      <w:r>
        <w:rPr>
          <w:rFonts w:cs="Calibri"/>
          <w:sz w:val="16"/>
          <w:szCs w:val="16"/>
        </w:rPr>
        <w:t>No es posible generar los datos solicitados en la tabla 14 debido a la modificación de la Resolución 412 por la Resolución 3280 que establece la estable las actividades por ciclo de vida y no por programas.</w:t>
      </w:r>
    </w:p>
    <w:p w14:paraId="70EA3143" w14:textId="77777777" w:rsidR="0009546B" w:rsidRDefault="0009546B" w:rsidP="00DA0664">
      <w:pPr>
        <w:spacing w:after="0"/>
        <w:jc w:val="both"/>
        <w:rPr>
          <w:rFonts w:cs="Calibri"/>
          <w:sz w:val="16"/>
          <w:szCs w:val="16"/>
        </w:rPr>
      </w:pPr>
    </w:p>
    <w:p w14:paraId="77A403A0" w14:textId="61714DE0" w:rsidR="000417DE" w:rsidRDefault="00EE328D">
      <w:pPr>
        <w:keepNext/>
        <w:jc w:val="both"/>
        <w:rPr>
          <w:rFonts w:cs="Calibri"/>
          <w:sz w:val="16"/>
          <w:szCs w:val="16"/>
        </w:rPr>
      </w:pPr>
      <w:bookmarkStart w:id="5" w:name="_Toc469573535"/>
      <w:r>
        <w:rPr>
          <w:rFonts w:cs="Calibri"/>
          <w:sz w:val="16"/>
          <w:szCs w:val="16"/>
        </w:rPr>
        <w:t xml:space="preserve">Tabla </w:t>
      </w:r>
      <w:r w:rsidR="0009546B">
        <w:rPr>
          <w:rFonts w:cs="Calibri"/>
          <w:sz w:val="16"/>
          <w:szCs w:val="16"/>
        </w:rPr>
        <w:t>14</w:t>
      </w:r>
      <w:r>
        <w:rPr>
          <w:rFonts w:cs="Calibri"/>
          <w:sz w:val="16"/>
          <w:szCs w:val="16"/>
        </w:rPr>
        <w:t>. Cobertura en actividades de protección específica y detección temprana</w:t>
      </w:r>
      <w:bookmarkEnd w:id="5"/>
      <w:r>
        <w:rPr>
          <w:rFonts w:cs="Calibri"/>
          <w:sz w:val="16"/>
          <w:szCs w:val="16"/>
        </w:rPr>
        <w:t xml:space="preserve">. Región </w:t>
      </w:r>
      <w:r w:rsidR="0009546B">
        <w:rPr>
          <w:rFonts w:cs="Calibri"/>
          <w:sz w:val="16"/>
          <w:szCs w:val="16"/>
        </w:rPr>
        <w:t>03 (Caquetá)</w:t>
      </w:r>
      <w:r>
        <w:rPr>
          <w:rFonts w:cs="Calibri"/>
          <w:sz w:val="16"/>
          <w:szCs w:val="16"/>
        </w:rPr>
        <w:t xml:space="preserve"> Semestre </w:t>
      </w:r>
      <w:r w:rsidR="0009546B">
        <w:rPr>
          <w:rFonts w:cs="Calibri"/>
          <w:sz w:val="16"/>
          <w:szCs w:val="16"/>
        </w:rPr>
        <w:t>I</w:t>
      </w:r>
    </w:p>
    <w:tbl>
      <w:tblPr>
        <w:tblW w:w="8776" w:type="dxa"/>
        <w:jc w:val="center"/>
        <w:tblCellMar>
          <w:left w:w="10" w:type="dxa"/>
          <w:right w:w="10" w:type="dxa"/>
        </w:tblCellMar>
        <w:tblLook w:val="0000" w:firstRow="0" w:lastRow="0" w:firstColumn="0" w:lastColumn="0" w:noHBand="0" w:noVBand="0"/>
      </w:tblPr>
      <w:tblGrid>
        <w:gridCol w:w="6890"/>
        <w:gridCol w:w="920"/>
        <w:gridCol w:w="966"/>
      </w:tblGrid>
      <w:tr w:rsidR="000417DE" w14:paraId="6FE45B51" w14:textId="77777777" w:rsidTr="00DA0664">
        <w:trPr>
          <w:trHeight w:val="401"/>
          <w:jc w:val="center"/>
        </w:trPr>
        <w:tc>
          <w:tcPr>
            <w:tcW w:w="68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A2C1106" w14:textId="77777777" w:rsidR="000417DE" w:rsidRDefault="00EE328D">
            <w:pPr>
              <w:jc w:val="center"/>
              <w:rPr>
                <w:rFonts w:cs="Calibri"/>
                <w:b/>
                <w:sz w:val="16"/>
                <w:szCs w:val="16"/>
              </w:rPr>
            </w:pPr>
            <w:r>
              <w:rPr>
                <w:rFonts w:cs="Calibri"/>
                <w:b/>
                <w:sz w:val="16"/>
                <w:szCs w:val="16"/>
              </w:rPr>
              <w:t>INDICADOR</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79615C8" w14:textId="79373BB8" w:rsidR="000417DE" w:rsidRDefault="00EE328D">
            <w:pPr>
              <w:jc w:val="center"/>
              <w:rPr>
                <w:rFonts w:cs="Calibri"/>
                <w:b/>
                <w:sz w:val="16"/>
                <w:szCs w:val="16"/>
              </w:rPr>
            </w:pPr>
            <w:r>
              <w:rPr>
                <w:rFonts w:cs="Calibri"/>
                <w:b/>
                <w:sz w:val="16"/>
                <w:szCs w:val="16"/>
              </w:rPr>
              <w:t xml:space="preserve">Semestre </w:t>
            </w:r>
            <w:r w:rsidR="00DA0664">
              <w:rPr>
                <w:rFonts w:cs="Calibri"/>
                <w:b/>
                <w:sz w:val="16"/>
                <w:szCs w:val="16"/>
              </w:rPr>
              <w:t>I</w:t>
            </w:r>
          </w:p>
        </w:tc>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3CE6423" w14:textId="77777777" w:rsidR="000417DE" w:rsidRDefault="00EE328D">
            <w:pPr>
              <w:jc w:val="center"/>
              <w:rPr>
                <w:rFonts w:cs="Calibri"/>
                <w:b/>
                <w:sz w:val="16"/>
                <w:szCs w:val="16"/>
              </w:rPr>
            </w:pPr>
            <w:r>
              <w:rPr>
                <w:rFonts w:cs="Calibri"/>
                <w:b/>
                <w:sz w:val="16"/>
                <w:szCs w:val="16"/>
              </w:rPr>
              <w:t xml:space="preserve">Meta </w:t>
            </w:r>
          </w:p>
        </w:tc>
      </w:tr>
      <w:tr w:rsidR="00DA0664" w14:paraId="15BC91C3" w14:textId="77777777" w:rsidTr="00DA0664">
        <w:trPr>
          <w:trHeight w:val="163"/>
          <w:jc w:val="center"/>
        </w:trPr>
        <w:tc>
          <w:tcPr>
            <w:tcW w:w="68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6903301" w14:textId="77777777" w:rsidR="00DA0664" w:rsidRDefault="00DA0664" w:rsidP="00DA0664">
            <w:pPr>
              <w:rPr>
                <w:rFonts w:cs="Calibri"/>
                <w:sz w:val="16"/>
                <w:szCs w:val="16"/>
              </w:rPr>
            </w:pPr>
            <w:r>
              <w:rPr>
                <w:rFonts w:cs="Calibri"/>
                <w:sz w:val="16"/>
                <w:szCs w:val="16"/>
              </w:rPr>
              <w:t xml:space="preserve">Cobertura de </w:t>
            </w:r>
            <w:proofErr w:type="spellStart"/>
            <w:r>
              <w:rPr>
                <w:rFonts w:cs="Calibri"/>
                <w:sz w:val="16"/>
                <w:szCs w:val="16"/>
              </w:rPr>
              <w:t>detartraje</w:t>
            </w:r>
            <w:proofErr w:type="spellEnd"/>
            <w:r>
              <w:rPr>
                <w:rFonts w:cs="Calibri"/>
                <w:sz w:val="16"/>
                <w:szCs w:val="16"/>
              </w:rPr>
              <w:t xml:space="preserve"> </w:t>
            </w:r>
            <w:proofErr w:type="spellStart"/>
            <w:r>
              <w:rPr>
                <w:rFonts w:cs="Calibri"/>
                <w:sz w:val="16"/>
                <w:szCs w:val="16"/>
              </w:rPr>
              <w:t>supragingival</w:t>
            </w:r>
            <w:proofErr w:type="spellEnd"/>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017B84" w14:textId="5332F151" w:rsidR="00DA0664" w:rsidRPr="00DA0664" w:rsidRDefault="00CB0D5F" w:rsidP="00DA0664">
            <w:pPr>
              <w:jc w:val="center"/>
              <w:rPr>
                <w:rFonts w:cs="Calibri"/>
                <w:sz w:val="16"/>
                <w:szCs w:val="16"/>
              </w:rPr>
            </w:pPr>
            <w:r>
              <w:rPr>
                <w:rFonts w:cs="Calibri"/>
                <w:sz w:val="16"/>
                <w:szCs w:val="16"/>
              </w:rPr>
              <w:t>Sin dato</w:t>
            </w:r>
          </w:p>
        </w:tc>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4EC3BBD" w14:textId="646086F7" w:rsidR="00DA0664" w:rsidRPr="00DA0664" w:rsidRDefault="00CB0D5F" w:rsidP="00DA0664">
            <w:pPr>
              <w:jc w:val="center"/>
              <w:rPr>
                <w:rFonts w:cs="Calibri"/>
                <w:sz w:val="16"/>
                <w:szCs w:val="16"/>
              </w:rPr>
            </w:pPr>
            <w:r>
              <w:rPr>
                <w:rFonts w:cs="Calibri"/>
                <w:sz w:val="16"/>
                <w:szCs w:val="16"/>
              </w:rPr>
              <w:t>Sin dato</w:t>
            </w:r>
          </w:p>
        </w:tc>
      </w:tr>
      <w:tr w:rsidR="00CB0D5F" w14:paraId="1435441A" w14:textId="77777777" w:rsidTr="00DA0664">
        <w:trPr>
          <w:trHeight w:val="379"/>
          <w:jc w:val="center"/>
        </w:trPr>
        <w:tc>
          <w:tcPr>
            <w:tcW w:w="68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E309FFB" w14:textId="77777777" w:rsidR="00CB0D5F" w:rsidRDefault="00CB0D5F" w:rsidP="00CB0D5F">
            <w:pPr>
              <w:rPr>
                <w:rFonts w:cs="Calibri"/>
                <w:sz w:val="16"/>
                <w:szCs w:val="16"/>
              </w:rPr>
            </w:pPr>
            <w:r>
              <w:rPr>
                <w:rFonts w:cs="Calibri"/>
                <w:sz w:val="16"/>
                <w:szCs w:val="16"/>
              </w:rPr>
              <w:t>Cobertura de aplicación de barniz de flúor (entre 1 y 2 años de edad)</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A765E97" w14:textId="47058255" w:rsidR="00CB0D5F" w:rsidRPr="00DA0664" w:rsidRDefault="00CB0D5F" w:rsidP="00CB0D5F">
            <w:pPr>
              <w:jc w:val="center"/>
              <w:rPr>
                <w:rFonts w:cs="Calibri"/>
                <w:sz w:val="16"/>
                <w:szCs w:val="16"/>
              </w:rPr>
            </w:pPr>
            <w:r w:rsidRPr="000211A1">
              <w:rPr>
                <w:rFonts w:cs="Calibri"/>
                <w:sz w:val="16"/>
                <w:szCs w:val="16"/>
              </w:rPr>
              <w:t>Sin dato</w:t>
            </w:r>
          </w:p>
        </w:tc>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A178AD1" w14:textId="6E8B997F" w:rsidR="00CB0D5F" w:rsidRPr="00DA0664" w:rsidRDefault="00CB0D5F" w:rsidP="00CB0D5F">
            <w:pPr>
              <w:jc w:val="center"/>
              <w:rPr>
                <w:rFonts w:cs="Calibri"/>
                <w:sz w:val="16"/>
                <w:szCs w:val="16"/>
              </w:rPr>
            </w:pPr>
            <w:r w:rsidRPr="00302E05">
              <w:rPr>
                <w:rFonts w:cs="Calibri"/>
                <w:sz w:val="16"/>
                <w:szCs w:val="16"/>
              </w:rPr>
              <w:t>Sin dato</w:t>
            </w:r>
          </w:p>
        </w:tc>
      </w:tr>
      <w:tr w:rsidR="00CB0D5F" w14:paraId="3596211D" w14:textId="77777777" w:rsidTr="00DA0664">
        <w:trPr>
          <w:trHeight w:val="257"/>
          <w:jc w:val="center"/>
        </w:trPr>
        <w:tc>
          <w:tcPr>
            <w:tcW w:w="68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A825A8F" w14:textId="77777777" w:rsidR="00CB0D5F" w:rsidRDefault="00CB0D5F" w:rsidP="00CB0D5F">
            <w:pPr>
              <w:rPr>
                <w:rFonts w:cs="Calibri"/>
                <w:sz w:val="16"/>
                <w:szCs w:val="16"/>
              </w:rPr>
            </w:pPr>
            <w:r>
              <w:rPr>
                <w:rFonts w:cs="Calibri"/>
                <w:sz w:val="16"/>
                <w:szCs w:val="16"/>
              </w:rPr>
              <w:t>Cobertura de aplicación de sellantes (3-15 años)</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5D8F3DE" w14:textId="3965E267" w:rsidR="00CB0D5F" w:rsidRPr="00DA0664" w:rsidRDefault="00CB0D5F" w:rsidP="00CB0D5F">
            <w:pPr>
              <w:jc w:val="center"/>
              <w:rPr>
                <w:rFonts w:cs="Calibri"/>
                <w:sz w:val="16"/>
                <w:szCs w:val="16"/>
              </w:rPr>
            </w:pPr>
            <w:r w:rsidRPr="000211A1">
              <w:rPr>
                <w:rFonts w:cs="Calibri"/>
                <w:sz w:val="16"/>
                <w:szCs w:val="16"/>
              </w:rPr>
              <w:t>Sin dato</w:t>
            </w:r>
          </w:p>
        </w:tc>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F107645" w14:textId="7C8C862F" w:rsidR="00CB0D5F" w:rsidRPr="00DA0664" w:rsidRDefault="00CB0D5F" w:rsidP="00CB0D5F">
            <w:pPr>
              <w:jc w:val="center"/>
              <w:rPr>
                <w:rFonts w:cs="Calibri"/>
                <w:sz w:val="16"/>
                <w:szCs w:val="16"/>
              </w:rPr>
            </w:pPr>
            <w:r w:rsidRPr="00302E05">
              <w:rPr>
                <w:rFonts w:cs="Calibri"/>
                <w:sz w:val="16"/>
                <w:szCs w:val="16"/>
              </w:rPr>
              <w:t>Sin dato</w:t>
            </w:r>
          </w:p>
        </w:tc>
      </w:tr>
      <w:tr w:rsidR="00CB0D5F" w14:paraId="221AE12D" w14:textId="77777777" w:rsidTr="00DA0664">
        <w:trPr>
          <w:trHeight w:val="430"/>
          <w:jc w:val="center"/>
        </w:trPr>
        <w:tc>
          <w:tcPr>
            <w:tcW w:w="68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B812CAD" w14:textId="77777777" w:rsidR="00CB0D5F" w:rsidRDefault="00CB0D5F" w:rsidP="00CB0D5F">
            <w:pPr>
              <w:rPr>
                <w:rFonts w:cs="Calibri"/>
                <w:sz w:val="16"/>
                <w:szCs w:val="16"/>
              </w:rPr>
            </w:pPr>
            <w:r>
              <w:rPr>
                <w:rFonts w:cs="Calibri"/>
                <w:sz w:val="16"/>
                <w:szCs w:val="16"/>
              </w:rPr>
              <w:t xml:space="preserve">Cobertura de vacunación de la tercera dosis de Polio </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9BCC35" w14:textId="14AB55FF" w:rsidR="00CB0D5F" w:rsidRPr="00DA0664" w:rsidRDefault="00CB0D5F" w:rsidP="00CB0D5F">
            <w:pPr>
              <w:jc w:val="center"/>
              <w:rPr>
                <w:rFonts w:cs="Calibri"/>
                <w:sz w:val="16"/>
                <w:szCs w:val="16"/>
              </w:rPr>
            </w:pPr>
            <w:r w:rsidRPr="000211A1">
              <w:rPr>
                <w:rFonts w:cs="Calibri"/>
                <w:sz w:val="16"/>
                <w:szCs w:val="16"/>
              </w:rPr>
              <w:t>Sin dato</w:t>
            </w:r>
          </w:p>
        </w:tc>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4F5BB2F" w14:textId="3604AC64" w:rsidR="00CB0D5F" w:rsidRPr="00DA0664" w:rsidRDefault="00CB0D5F" w:rsidP="00CB0D5F">
            <w:pPr>
              <w:jc w:val="center"/>
              <w:rPr>
                <w:rFonts w:cs="Calibri"/>
                <w:sz w:val="16"/>
                <w:szCs w:val="16"/>
              </w:rPr>
            </w:pPr>
            <w:r w:rsidRPr="00302E05">
              <w:rPr>
                <w:rFonts w:cs="Calibri"/>
                <w:sz w:val="16"/>
                <w:szCs w:val="16"/>
              </w:rPr>
              <w:t>Sin dato</w:t>
            </w:r>
          </w:p>
        </w:tc>
      </w:tr>
      <w:tr w:rsidR="00CB0D5F" w14:paraId="3AF91ECB" w14:textId="77777777" w:rsidTr="00DA0664">
        <w:trPr>
          <w:trHeight w:val="430"/>
          <w:jc w:val="center"/>
        </w:trPr>
        <w:tc>
          <w:tcPr>
            <w:tcW w:w="68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C3D52C9" w14:textId="77777777" w:rsidR="00CB0D5F" w:rsidRDefault="00CB0D5F" w:rsidP="00CB0D5F">
            <w:pPr>
              <w:rPr>
                <w:rFonts w:cs="Calibri"/>
                <w:sz w:val="16"/>
                <w:szCs w:val="16"/>
              </w:rPr>
            </w:pPr>
            <w:r>
              <w:rPr>
                <w:rFonts w:cs="Calibri"/>
                <w:sz w:val="16"/>
                <w:szCs w:val="16"/>
              </w:rPr>
              <w:t>Cobertura de vacunación de la triple viral de niños de un año</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79DE83F" w14:textId="0C0EE38B" w:rsidR="00CB0D5F" w:rsidRPr="00DA0664" w:rsidRDefault="00CB0D5F" w:rsidP="00CB0D5F">
            <w:pPr>
              <w:jc w:val="center"/>
              <w:rPr>
                <w:rFonts w:cs="Calibri"/>
                <w:sz w:val="16"/>
                <w:szCs w:val="16"/>
              </w:rPr>
            </w:pPr>
            <w:r w:rsidRPr="000211A1">
              <w:rPr>
                <w:rFonts w:cs="Calibri"/>
                <w:sz w:val="16"/>
                <w:szCs w:val="16"/>
              </w:rPr>
              <w:t>Sin dato</w:t>
            </w:r>
          </w:p>
        </w:tc>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FE3A335" w14:textId="6C5640C8" w:rsidR="00CB0D5F" w:rsidRPr="00DA0664" w:rsidRDefault="00CB0D5F" w:rsidP="00CB0D5F">
            <w:pPr>
              <w:jc w:val="center"/>
              <w:rPr>
                <w:rFonts w:cs="Calibri"/>
                <w:sz w:val="16"/>
                <w:szCs w:val="16"/>
              </w:rPr>
            </w:pPr>
            <w:r w:rsidRPr="00302E05">
              <w:rPr>
                <w:rFonts w:cs="Calibri"/>
                <w:sz w:val="16"/>
                <w:szCs w:val="16"/>
              </w:rPr>
              <w:t>Sin dato</w:t>
            </w:r>
          </w:p>
        </w:tc>
      </w:tr>
      <w:tr w:rsidR="00CB0D5F" w14:paraId="6F18F99E" w14:textId="77777777" w:rsidTr="00DA0664">
        <w:trPr>
          <w:trHeight w:val="430"/>
          <w:jc w:val="center"/>
        </w:trPr>
        <w:tc>
          <w:tcPr>
            <w:tcW w:w="68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21F12DD" w14:textId="77777777" w:rsidR="00CB0D5F" w:rsidRDefault="00CB0D5F" w:rsidP="00CB0D5F">
            <w:pPr>
              <w:rPr>
                <w:rFonts w:cs="Calibri"/>
                <w:sz w:val="16"/>
                <w:szCs w:val="16"/>
              </w:rPr>
            </w:pPr>
            <w:r>
              <w:rPr>
                <w:rFonts w:cs="Calibri"/>
                <w:sz w:val="16"/>
                <w:szCs w:val="16"/>
              </w:rPr>
              <w:t>Proporción de menores de 10 años con ingreso a crecimiento y desarrollo</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D2355D7" w14:textId="323BFF0C" w:rsidR="00CB0D5F" w:rsidRPr="00DA0664" w:rsidRDefault="00CB0D5F" w:rsidP="00CB0D5F">
            <w:pPr>
              <w:jc w:val="center"/>
              <w:rPr>
                <w:rFonts w:cs="Calibri"/>
                <w:sz w:val="16"/>
                <w:szCs w:val="16"/>
              </w:rPr>
            </w:pPr>
            <w:r w:rsidRPr="000211A1">
              <w:rPr>
                <w:rFonts w:cs="Calibri"/>
                <w:sz w:val="16"/>
                <w:szCs w:val="16"/>
              </w:rPr>
              <w:t>Sin dato</w:t>
            </w:r>
          </w:p>
        </w:tc>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FA103BB" w14:textId="44002B4C" w:rsidR="00CB0D5F" w:rsidRPr="00DA0664" w:rsidRDefault="00CB0D5F" w:rsidP="00CB0D5F">
            <w:pPr>
              <w:jc w:val="center"/>
              <w:rPr>
                <w:rFonts w:cs="Calibri"/>
                <w:sz w:val="16"/>
                <w:szCs w:val="16"/>
              </w:rPr>
            </w:pPr>
            <w:r w:rsidRPr="00302E05">
              <w:rPr>
                <w:rFonts w:cs="Calibri"/>
                <w:sz w:val="16"/>
                <w:szCs w:val="16"/>
              </w:rPr>
              <w:t>Sin dato</w:t>
            </w:r>
          </w:p>
        </w:tc>
      </w:tr>
      <w:tr w:rsidR="00CB0D5F" w14:paraId="269F685F" w14:textId="77777777" w:rsidTr="00DA0664">
        <w:trPr>
          <w:trHeight w:val="251"/>
          <w:jc w:val="center"/>
        </w:trPr>
        <w:tc>
          <w:tcPr>
            <w:tcW w:w="68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C2D16B0" w14:textId="77777777" w:rsidR="00CB0D5F" w:rsidRDefault="00CB0D5F" w:rsidP="00CB0D5F">
            <w:pPr>
              <w:rPr>
                <w:rFonts w:cs="Calibri"/>
                <w:sz w:val="16"/>
                <w:szCs w:val="16"/>
              </w:rPr>
            </w:pPr>
            <w:r>
              <w:rPr>
                <w:rFonts w:cs="Calibri"/>
                <w:sz w:val="16"/>
                <w:szCs w:val="16"/>
              </w:rPr>
              <w:t>Proporción de personas con consulta del joven de 10 a 29 años</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8CC342E" w14:textId="42B44800" w:rsidR="00CB0D5F" w:rsidRPr="00DA0664" w:rsidRDefault="00CB0D5F" w:rsidP="00CB0D5F">
            <w:pPr>
              <w:jc w:val="center"/>
              <w:rPr>
                <w:rFonts w:cs="Calibri"/>
                <w:sz w:val="16"/>
                <w:szCs w:val="16"/>
              </w:rPr>
            </w:pPr>
            <w:r w:rsidRPr="000211A1">
              <w:rPr>
                <w:rFonts w:cs="Calibri"/>
                <w:sz w:val="16"/>
                <w:szCs w:val="16"/>
              </w:rPr>
              <w:t>Sin dato</w:t>
            </w:r>
          </w:p>
        </w:tc>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CFAA52D" w14:textId="5589D927" w:rsidR="00CB0D5F" w:rsidRPr="00DA0664" w:rsidRDefault="00CB0D5F" w:rsidP="00CB0D5F">
            <w:pPr>
              <w:jc w:val="center"/>
              <w:rPr>
                <w:rFonts w:cs="Calibri"/>
                <w:sz w:val="16"/>
                <w:szCs w:val="16"/>
              </w:rPr>
            </w:pPr>
            <w:r w:rsidRPr="00302E05">
              <w:rPr>
                <w:rFonts w:cs="Calibri"/>
                <w:sz w:val="16"/>
                <w:szCs w:val="16"/>
              </w:rPr>
              <w:t>Sin dato</w:t>
            </w:r>
          </w:p>
        </w:tc>
      </w:tr>
      <w:tr w:rsidR="00CB0D5F" w14:paraId="3F952344" w14:textId="77777777" w:rsidTr="00DA0664">
        <w:trPr>
          <w:trHeight w:val="430"/>
          <w:jc w:val="center"/>
        </w:trPr>
        <w:tc>
          <w:tcPr>
            <w:tcW w:w="68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C73C0C1" w14:textId="77777777" w:rsidR="00CB0D5F" w:rsidRDefault="00CB0D5F" w:rsidP="00CB0D5F">
            <w:pPr>
              <w:rPr>
                <w:rFonts w:cs="Calibri"/>
                <w:sz w:val="16"/>
                <w:szCs w:val="16"/>
              </w:rPr>
            </w:pPr>
            <w:r>
              <w:rPr>
                <w:rFonts w:cs="Calibri"/>
                <w:sz w:val="16"/>
                <w:szCs w:val="16"/>
              </w:rPr>
              <w:t>Proporción de personas de 4,11,16 y 45 años con tamizaje de agudeza visual</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FB68774" w14:textId="193AFD45" w:rsidR="00CB0D5F" w:rsidRPr="00DA0664" w:rsidRDefault="00CB0D5F" w:rsidP="00CB0D5F">
            <w:pPr>
              <w:jc w:val="center"/>
              <w:rPr>
                <w:rFonts w:cs="Calibri"/>
                <w:sz w:val="16"/>
                <w:szCs w:val="16"/>
              </w:rPr>
            </w:pPr>
            <w:r w:rsidRPr="000211A1">
              <w:rPr>
                <w:rFonts w:cs="Calibri"/>
                <w:sz w:val="16"/>
                <w:szCs w:val="16"/>
              </w:rPr>
              <w:t>Sin dato</w:t>
            </w:r>
          </w:p>
        </w:tc>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87730B9" w14:textId="245C7F24" w:rsidR="00CB0D5F" w:rsidRPr="00DA0664" w:rsidRDefault="00CB0D5F" w:rsidP="00CB0D5F">
            <w:pPr>
              <w:jc w:val="center"/>
              <w:rPr>
                <w:rFonts w:cs="Calibri"/>
                <w:sz w:val="16"/>
                <w:szCs w:val="16"/>
              </w:rPr>
            </w:pPr>
            <w:r w:rsidRPr="00302E05">
              <w:rPr>
                <w:rFonts w:cs="Calibri"/>
                <w:sz w:val="16"/>
                <w:szCs w:val="16"/>
              </w:rPr>
              <w:t>Sin dato</w:t>
            </w:r>
          </w:p>
        </w:tc>
      </w:tr>
      <w:tr w:rsidR="00CB0D5F" w14:paraId="26DF602A" w14:textId="77777777" w:rsidTr="00DA0664">
        <w:trPr>
          <w:trHeight w:val="262"/>
          <w:jc w:val="center"/>
        </w:trPr>
        <w:tc>
          <w:tcPr>
            <w:tcW w:w="68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776BD6C" w14:textId="77777777" w:rsidR="00CB0D5F" w:rsidRDefault="00CB0D5F" w:rsidP="00CB0D5F">
            <w:pPr>
              <w:rPr>
                <w:rFonts w:cs="Calibri"/>
                <w:sz w:val="16"/>
                <w:szCs w:val="16"/>
              </w:rPr>
            </w:pPr>
            <w:r>
              <w:rPr>
                <w:rFonts w:cs="Calibri"/>
                <w:sz w:val="16"/>
                <w:szCs w:val="16"/>
              </w:rPr>
              <w:t>Cobertura de la atención del adulto mayor</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14DAA49" w14:textId="07130EAC" w:rsidR="00CB0D5F" w:rsidRPr="00DA0664" w:rsidRDefault="00CB0D5F" w:rsidP="00CB0D5F">
            <w:pPr>
              <w:jc w:val="center"/>
              <w:rPr>
                <w:rFonts w:cs="Calibri"/>
                <w:sz w:val="16"/>
                <w:szCs w:val="16"/>
              </w:rPr>
            </w:pPr>
            <w:r w:rsidRPr="000211A1">
              <w:rPr>
                <w:rFonts w:cs="Calibri"/>
                <w:sz w:val="16"/>
                <w:szCs w:val="16"/>
              </w:rPr>
              <w:t>Sin dato</w:t>
            </w:r>
          </w:p>
        </w:tc>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B8A6207" w14:textId="0B8656FB" w:rsidR="00CB0D5F" w:rsidRPr="00DA0664" w:rsidRDefault="00CB0D5F" w:rsidP="00CB0D5F">
            <w:pPr>
              <w:jc w:val="center"/>
              <w:rPr>
                <w:rFonts w:cs="Calibri"/>
                <w:sz w:val="16"/>
                <w:szCs w:val="16"/>
              </w:rPr>
            </w:pPr>
            <w:r w:rsidRPr="00302E05">
              <w:rPr>
                <w:rFonts w:cs="Calibri"/>
                <w:sz w:val="16"/>
                <w:szCs w:val="16"/>
              </w:rPr>
              <w:t>Sin dato</w:t>
            </w:r>
          </w:p>
        </w:tc>
      </w:tr>
      <w:tr w:rsidR="00CB0D5F" w14:paraId="4ECD5319" w14:textId="77777777" w:rsidTr="00DA0664">
        <w:trPr>
          <w:trHeight w:val="265"/>
          <w:jc w:val="center"/>
        </w:trPr>
        <w:tc>
          <w:tcPr>
            <w:tcW w:w="68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2790462" w14:textId="77777777" w:rsidR="00CB0D5F" w:rsidRDefault="00CB0D5F" w:rsidP="00CB0D5F">
            <w:pPr>
              <w:rPr>
                <w:rFonts w:cs="Calibri"/>
                <w:sz w:val="16"/>
                <w:szCs w:val="16"/>
              </w:rPr>
            </w:pPr>
            <w:r>
              <w:rPr>
                <w:rFonts w:cs="Calibri"/>
                <w:sz w:val="16"/>
                <w:szCs w:val="16"/>
              </w:rPr>
              <w:t>Porcentaje de tamización con mamografía</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7AA12FB" w14:textId="01267E5B" w:rsidR="00CB0D5F" w:rsidRPr="00DA0664" w:rsidRDefault="00CB0D5F" w:rsidP="00CB0D5F">
            <w:pPr>
              <w:jc w:val="center"/>
              <w:rPr>
                <w:rFonts w:cs="Calibri"/>
                <w:sz w:val="16"/>
                <w:szCs w:val="16"/>
              </w:rPr>
            </w:pPr>
            <w:r w:rsidRPr="000211A1">
              <w:rPr>
                <w:rFonts w:cs="Calibri"/>
                <w:sz w:val="16"/>
                <w:szCs w:val="16"/>
              </w:rPr>
              <w:t>Sin dato</w:t>
            </w:r>
          </w:p>
        </w:tc>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2A71494" w14:textId="3BC398ED" w:rsidR="00CB0D5F" w:rsidRPr="00DA0664" w:rsidRDefault="00CB0D5F" w:rsidP="00CB0D5F">
            <w:pPr>
              <w:jc w:val="center"/>
              <w:rPr>
                <w:rFonts w:cs="Calibri"/>
                <w:sz w:val="16"/>
                <w:szCs w:val="16"/>
              </w:rPr>
            </w:pPr>
            <w:r w:rsidRPr="00302E05">
              <w:rPr>
                <w:rFonts w:cs="Calibri"/>
                <w:sz w:val="16"/>
                <w:szCs w:val="16"/>
              </w:rPr>
              <w:t>Sin dato</w:t>
            </w:r>
          </w:p>
        </w:tc>
      </w:tr>
      <w:tr w:rsidR="00CB0D5F" w14:paraId="6F0E8623" w14:textId="77777777" w:rsidTr="00DA0664">
        <w:trPr>
          <w:trHeight w:val="283"/>
          <w:jc w:val="center"/>
        </w:trPr>
        <w:tc>
          <w:tcPr>
            <w:tcW w:w="68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5F9BE0C" w14:textId="77777777" w:rsidR="00CB0D5F" w:rsidRDefault="00CB0D5F" w:rsidP="00CB0D5F">
            <w:pPr>
              <w:rPr>
                <w:rFonts w:cs="Calibri"/>
                <w:sz w:val="16"/>
                <w:szCs w:val="16"/>
              </w:rPr>
            </w:pPr>
            <w:r>
              <w:rPr>
                <w:rFonts w:cs="Calibri"/>
                <w:sz w:val="16"/>
                <w:szCs w:val="16"/>
              </w:rPr>
              <w:t xml:space="preserve">Cobertura de mujeres con citologías </w:t>
            </w:r>
            <w:proofErr w:type="spellStart"/>
            <w:r>
              <w:rPr>
                <w:rFonts w:cs="Calibri"/>
                <w:sz w:val="16"/>
                <w:szCs w:val="16"/>
              </w:rPr>
              <w:t>cervicovaginal</w:t>
            </w:r>
            <w:proofErr w:type="spellEnd"/>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8FCB5A4" w14:textId="314AFEB8" w:rsidR="00CB0D5F" w:rsidRPr="00DA0664" w:rsidRDefault="00CB0D5F" w:rsidP="00CB0D5F">
            <w:pPr>
              <w:jc w:val="center"/>
              <w:rPr>
                <w:rFonts w:cs="Calibri"/>
                <w:sz w:val="16"/>
                <w:szCs w:val="16"/>
              </w:rPr>
            </w:pPr>
            <w:r w:rsidRPr="000211A1">
              <w:rPr>
                <w:rFonts w:cs="Calibri"/>
                <w:sz w:val="16"/>
                <w:szCs w:val="16"/>
              </w:rPr>
              <w:t>Sin dato</w:t>
            </w:r>
          </w:p>
        </w:tc>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1D121E8" w14:textId="6377FF96" w:rsidR="00CB0D5F" w:rsidRPr="00DA0664" w:rsidRDefault="00CB0D5F" w:rsidP="00CB0D5F">
            <w:pPr>
              <w:jc w:val="center"/>
              <w:rPr>
                <w:rFonts w:cs="Calibri"/>
                <w:sz w:val="16"/>
                <w:szCs w:val="16"/>
              </w:rPr>
            </w:pPr>
            <w:r w:rsidRPr="00302E05">
              <w:rPr>
                <w:rFonts w:cs="Calibri"/>
                <w:sz w:val="16"/>
                <w:szCs w:val="16"/>
              </w:rPr>
              <w:t>Sin dato</w:t>
            </w:r>
          </w:p>
        </w:tc>
      </w:tr>
      <w:tr w:rsidR="00CB0D5F" w14:paraId="23ABB079" w14:textId="77777777" w:rsidTr="00DA0664">
        <w:trPr>
          <w:trHeight w:val="283"/>
          <w:jc w:val="center"/>
        </w:trPr>
        <w:tc>
          <w:tcPr>
            <w:tcW w:w="68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B3CEA26" w14:textId="77777777" w:rsidR="00CB0D5F" w:rsidRDefault="00CB0D5F" w:rsidP="00CB0D5F">
            <w:pPr>
              <w:rPr>
                <w:rFonts w:cs="Calibri"/>
                <w:sz w:val="16"/>
                <w:szCs w:val="16"/>
              </w:rPr>
            </w:pPr>
            <w:r>
              <w:rPr>
                <w:rFonts w:cs="Calibri"/>
                <w:sz w:val="16"/>
                <w:szCs w:val="16"/>
              </w:rPr>
              <w:t>Porcentaje de mujeres embarazadas con realización de serología trimestral</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AEF69FB" w14:textId="0A8DE909" w:rsidR="00CB0D5F" w:rsidRPr="00DA0664" w:rsidRDefault="00CB0D5F" w:rsidP="00CB0D5F">
            <w:pPr>
              <w:jc w:val="center"/>
              <w:rPr>
                <w:rFonts w:cs="Calibri"/>
                <w:sz w:val="16"/>
                <w:szCs w:val="16"/>
              </w:rPr>
            </w:pPr>
            <w:r w:rsidRPr="000211A1">
              <w:rPr>
                <w:rFonts w:cs="Calibri"/>
                <w:sz w:val="16"/>
                <w:szCs w:val="16"/>
              </w:rPr>
              <w:t>Sin dato</w:t>
            </w:r>
          </w:p>
        </w:tc>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DC1822D" w14:textId="2715073A" w:rsidR="00CB0D5F" w:rsidRPr="00DA0664" w:rsidRDefault="00CB0D5F" w:rsidP="00CB0D5F">
            <w:pPr>
              <w:jc w:val="center"/>
              <w:rPr>
                <w:rFonts w:cs="Calibri"/>
                <w:sz w:val="16"/>
                <w:szCs w:val="16"/>
              </w:rPr>
            </w:pPr>
            <w:r w:rsidRPr="00302E05">
              <w:rPr>
                <w:rFonts w:cs="Calibri"/>
                <w:sz w:val="16"/>
                <w:szCs w:val="16"/>
              </w:rPr>
              <w:t>Sin dato</w:t>
            </w:r>
          </w:p>
        </w:tc>
      </w:tr>
      <w:tr w:rsidR="00CB0D5F" w14:paraId="1871A3D7" w14:textId="77777777" w:rsidTr="00DA0664">
        <w:trPr>
          <w:trHeight w:val="283"/>
          <w:jc w:val="center"/>
        </w:trPr>
        <w:tc>
          <w:tcPr>
            <w:tcW w:w="68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C9DC74F" w14:textId="77777777" w:rsidR="00CB0D5F" w:rsidRDefault="00CB0D5F" w:rsidP="00CB0D5F">
            <w:pPr>
              <w:rPr>
                <w:rFonts w:cs="Calibri"/>
                <w:sz w:val="16"/>
                <w:szCs w:val="16"/>
              </w:rPr>
            </w:pPr>
            <w:r>
              <w:rPr>
                <w:rFonts w:cs="Calibri"/>
                <w:sz w:val="16"/>
                <w:szCs w:val="16"/>
              </w:rPr>
              <w:t>Proporción de mujeres embarazadas con control prenatal</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BF3E1C4" w14:textId="74E57A90" w:rsidR="00CB0D5F" w:rsidRPr="00DA0664" w:rsidRDefault="00CB0D5F" w:rsidP="00CB0D5F">
            <w:pPr>
              <w:jc w:val="center"/>
              <w:rPr>
                <w:rFonts w:cs="Calibri"/>
                <w:sz w:val="16"/>
                <w:szCs w:val="16"/>
              </w:rPr>
            </w:pPr>
            <w:r w:rsidRPr="00436F1F">
              <w:rPr>
                <w:rFonts w:cs="Calibri"/>
                <w:sz w:val="16"/>
                <w:szCs w:val="16"/>
              </w:rPr>
              <w:t>Sin dato</w:t>
            </w:r>
          </w:p>
        </w:tc>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628DB4A" w14:textId="1275DD14" w:rsidR="00CB0D5F" w:rsidRPr="00DA0664" w:rsidRDefault="00CB0D5F" w:rsidP="00CB0D5F">
            <w:pPr>
              <w:jc w:val="center"/>
              <w:rPr>
                <w:rFonts w:cs="Calibri"/>
                <w:sz w:val="16"/>
                <w:szCs w:val="16"/>
              </w:rPr>
            </w:pPr>
            <w:r w:rsidRPr="00E41DE3">
              <w:rPr>
                <w:rFonts w:cs="Calibri"/>
                <w:sz w:val="16"/>
                <w:szCs w:val="16"/>
              </w:rPr>
              <w:t>Sin dato</w:t>
            </w:r>
          </w:p>
        </w:tc>
      </w:tr>
      <w:tr w:rsidR="00CB0D5F" w14:paraId="6922D3CA" w14:textId="77777777" w:rsidTr="00DA0664">
        <w:trPr>
          <w:trHeight w:val="283"/>
          <w:jc w:val="center"/>
        </w:trPr>
        <w:tc>
          <w:tcPr>
            <w:tcW w:w="68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AA72F9E" w14:textId="77777777" w:rsidR="00CB0D5F" w:rsidRDefault="00CB0D5F" w:rsidP="00CB0D5F">
            <w:pPr>
              <w:rPr>
                <w:rFonts w:cs="Calibri"/>
                <w:sz w:val="16"/>
                <w:szCs w:val="16"/>
              </w:rPr>
            </w:pPr>
            <w:r>
              <w:rPr>
                <w:rFonts w:cs="Calibri"/>
                <w:sz w:val="16"/>
                <w:szCs w:val="16"/>
              </w:rPr>
              <w:lastRenderedPageBreak/>
              <w:t>Proporción de mujeres con consulta de planificación familiar</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ADAA94C" w14:textId="50157CA6" w:rsidR="00CB0D5F" w:rsidRPr="00DA0664" w:rsidRDefault="00CB0D5F" w:rsidP="00CB0D5F">
            <w:pPr>
              <w:jc w:val="center"/>
              <w:rPr>
                <w:rFonts w:cs="Calibri"/>
                <w:sz w:val="16"/>
                <w:szCs w:val="16"/>
              </w:rPr>
            </w:pPr>
            <w:r w:rsidRPr="00436F1F">
              <w:rPr>
                <w:rFonts w:cs="Calibri"/>
                <w:sz w:val="16"/>
                <w:szCs w:val="16"/>
              </w:rPr>
              <w:t>Sin dato</w:t>
            </w:r>
          </w:p>
        </w:tc>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19DADD7" w14:textId="2A5E354D" w:rsidR="00CB0D5F" w:rsidRPr="00DA0664" w:rsidRDefault="00CB0D5F" w:rsidP="00CB0D5F">
            <w:pPr>
              <w:jc w:val="center"/>
              <w:rPr>
                <w:rFonts w:cs="Calibri"/>
                <w:sz w:val="16"/>
                <w:szCs w:val="16"/>
              </w:rPr>
            </w:pPr>
            <w:r w:rsidRPr="00E41DE3">
              <w:rPr>
                <w:rFonts w:cs="Calibri"/>
                <w:sz w:val="16"/>
                <w:szCs w:val="16"/>
              </w:rPr>
              <w:t>Sin dato</w:t>
            </w:r>
          </w:p>
        </w:tc>
      </w:tr>
      <w:tr w:rsidR="00CB0D5F" w14:paraId="09798741" w14:textId="77777777" w:rsidTr="00DA0664">
        <w:trPr>
          <w:trHeight w:val="283"/>
          <w:jc w:val="center"/>
        </w:trPr>
        <w:tc>
          <w:tcPr>
            <w:tcW w:w="68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823DF8B" w14:textId="77777777" w:rsidR="00CB0D5F" w:rsidRDefault="00CB0D5F" w:rsidP="00CB0D5F">
            <w:pPr>
              <w:rPr>
                <w:rFonts w:cs="Calibri"/>
                <w:sz w:val="16"/>
                <w:szCs w:val="16"/>
              </w:rPr>
            </w:pPr>
            <w:r>
              <w:rPr>
                <w:rFonts w:cs="Calibri"/>
                <w:sz w:val="16"/>
                <w:szCs w:val="16"/>
              </w:rPr>
              <w:t>Proporción de hombres con vasectomía</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343DEAB" w14:textId="56178538" w:rsidR="00CB0D5F" w:rsidRPr="00DA0664" w:rsidRDefault="00CB0D5F" w:rsidP="00CB0D5F">
            <w:pPr>
              <w:jc w:val="center"/>
              <w:rPr>
                <w:rFonts w:cs="Calibri"/>
                <w:sz w:val="16"/>
                <w:szCs w:val="16"/>
              </w:rPr>
            </w:pPr>
            <w:r w:rsidRPr="00436F1F">
              <w:rPr>
                <w:rFonts w:cs="Calibri"/>
                <w:sz w:val="16"/>
                <w:szCs w:val="16"/>
              </w:rPr>
              <w:t>Sin dato</w:t>
            </w:r>
          </w:p>
        </w:tc>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DC213AC" w14:textId="6A013D34" w:rsidR="00CB0D5F" w:rsidRPr="00DA0664" w:rsidRDefault="00CB0D5F" w:rsidP="00CB0D5F">
            <w:pPr>
              <w:jc w:val="center"/>
              <w:rPr>
                <w:rFonts w:cs="Calibri"/>
                <w:sz w:val="16"/>
                <w:szCs w:val="16"/>
              </w:rPr>
            </w:pPr>
            <w:r w:rsidRPr="00E41DE3">
              <w:rPr>
                <w:rFonts w:cs="Calibri"/>
                <w:sz w:val="16"/>
                <w:szCs w:val="16"/>
              </w:rPr>
              <w:t>Sin dato</w:t>
            </w:r>
          </w:p>
        </w:tc>
      </w:tr>
    </w:tbl>
    <w:p w14:paraId="16466CF5" w14:textId="377F17BE" w:rsidR="000417DE" w:rsidRDefault="00EE328D">
      <w:pPr>
        <w:rPr>
          <w:rFonts w:cs="Calibri"/>
          <w:sz w:val="16"/>
          <w:szCs w:val="16"/>
        </w:rPr>
      </w:pPr>
      <w:r>
        <w:rPr>
          <w:rFonts w:cs="Calibri"/>
          <w:sz w:val="16"/>
          <w:szCs w:val="16"/>
        </w:rPr>
        <w:t xml:space="preserve">                                  Fuente: </w:t>
      </w:r>
      <w:r w:rsidR="00CB0D5F">
        <w:rPr>
          <w:rFonts w:cs="Calibri"/>
          <w:sz w:val="16"/>
          <w:szCs w:val="16"/>
        </w:rPr>
        <w:t>Resolución 3280</w:t>
      </w:r>
    </w:p>
    <w:p w14:paraId="26CEAA27" w14:textId="77777777" w:rsidR="000417DE" w:rsidRDefault="00EE328D">
      <w:pPr>
        <w:pStyle w:val="Prrafodelista"/>
        <w:numPr>
          <w:ilvl w:val="2"/>
          <w:numId w:val="8"/>
        </w:numPr>
        <w:suppressAutoHyphens w:val="0"/>
        <w:spacing w:after="0" w:line="240" w:lineRule="auto"/>
        <w:rPr>
          <w:rFonts w:cs="Calibri"/>
          <w:sz w:val="16"/>
          <w:szCs w:val="16"/>
        </w:rPr>
      </w:pPr>
      <w:r>
        <w:rPr>
          <w:rFonts w:cs="Calibri"/>
          <w:sz w:val="16"/>
          <w:szCs w:val="16"/>
        </w:rPr>
        <w:t>Oportunidad para el acceso a los servicios de salud</w:t>
      </w:r>
    </w:p>
    <w:p w14:paraId="61626804" w14:textId="77777777" w:rsidR="000417DE" w:rsidRDefault="000417DE">
      <w:pPr>
        <w:pStyle w:val="Prrafodelista"/>
        <w:suppressAutoHyphens w:val="0"/>
        <w:spacing w:after="0" w:line="240" w:lineRule="auto"/>
        <w:rPr>
          <w:rFonts w:cs="Calibri"/>
          <w:sz w:val="16"/>
          <w:szCs w:val="16"/>
        </w:rPr>
      </w:pPr>
    </w:p>
    <w:p w14:paraId="2D50CBCB" w14:textId="1219E109" w:rsidR="00E17194" w:rsidRPr="00E17194" w:rsidRDefault="00E17194" w:rsidP="00E17194">
      <w:pPr>
        <w:pStyle w:val="Prrafodelista"/>
        <w:rPr>
          <w:sz w:val="16"/>
          <w:szCs w:val="16"/>
        </w:rPr>
      </w:pPr>
      <w:r w:rsidRPr="00E17194">
        <w:rPr>
          <w:sz w:val="16"/>
          <w:szCs w:val="16"/>
        </w:rPr>
        <w:t xml:space="preserve">Se evidencia cumplimiento en los estándares de oportunidad de todos los servicios, </w:t>
      </w:r>
      <w:r>
        <w:rPr>
          <w:sz w:val="16"/>
          <w:szCs w:val="16"/>
        </w:rPr>
        <w:t>como se puede evidenciar en la siguiente tabla.</w:t>
      </w:r>
    </w:p>
    <w:p w14:paraId="3B013EAA" w14:textId="6C3DBD08" w:rsidR="000417DE" w:rsidRPr="00CB0D5F" w:rsidRDefault="00EE328D" w:rsidP="00E17194">
      <w:pPr>
        <w:pStyle w:val="Prrafodelista"/>
        <w:rPr>
          <w:rFonts w:cs="Calibri"/>
          <w:bCs/>
          <w:sz w:val="16"/>
          <w:szCs w:val="16"/>
        </w:rPr>
      </w:pPr>
      <w:r w:rsidRPr="00CB0D5F">
        <w:rPr>
          <w:rFonts w:cs="Calibri"/>
          <w:bCs/>
          <w:sz w:val="16"/>
          <w:szCs w:val="16"/>
        </w:rPr>
        <w:t xml:space="preserve">Tabla </w:t>
      </w:r>
      <w:r w:rsidR="00CB0D5F" w:rsidRPr="00CB0D5F">
        <w:rPr>
          <w:rFonts w:cs="Calibri"/>
          <w:bCs/>
          <w:sz w:val="16"/>
          <w:szCs w:val="16"/>
        </w:rPr>
        <w:t>15</w:t>
      </w:r>
      <w:r w:rsidRPr="00CB0D5F">
        <w:rPr>
          <w:rFonts w:cs="Calibri"/>
          <w:bCs/>
          <w:sz w:val="16"/>
          <w:szCs w:val="16"/>
        </w:rPr>
        <w:t xml:space="preserve">. Indicadores de oportunidad Semestre </w:t>
      </w:r>
      <w:r w:rsidR="00CB0D5F" w:rsidRPr="00CB0D5F">
        <w:rPr>
          <w:rFonts w:cs="Calibri"/>
          <w:bCs/>
          <w:sz w:val="16"/>
          <w:szCs w:val="16"/>
        </w:rPr>
        <w:t>I</w:t>
      </w:r>
      <w:r w:rsidRPr="00CB0D5F">
        <w:rPr>
          <w:rFonts w:cs="Calibri"/>
          <w:bCs/>
          <w:sz w:val="16"/>
          <w:szCs w:val="16"/>
        </w:rPr>
        <w:t>. Regi</w:t>
      </w:r>
      <w:r w:rsidR="00CB0D5F" w:rsidRPr="00CB0D5F">
        <w:rPr>
          <w:rFonts w:cs="Calibri"/>
          <w:bCs/>
          <w:sz w:val="16"/>
          <w:szCs w:val="16"/>
        </w:rPr>
        <w:t>ón 3 (Caquetá)</w:t>
      </w:r>
    </w:p>
    <w:p w14:paraId="39CDCB49" w14:textId="77777777" w:rsidR="000417DE" w:rsidRDefault="000417DE">
      <w:pPr>
        <w:pStyle w:val="Prrafodelista"/>
        <w:suppressAutoHyphens w:val="0"/>
        <w:spacing w:after="0" w:line="240" w:lineRule="auto"/>
        <w:rPr>
          <w:rFonts w:cs="Calibri"/>
          <w:b/>
          <w:sz w:val="16"/>
          <w:szCs w:val="16"/>
        </w:rPr>
      </w:pPr>
    </w:p>
    <w:tbl>
      <w:tblPr>
        <w:tblW w:w="8789" w:type="dxa"/>
        <w:jc w:val="center"/>
        <w:tblCellMar>
          <w:left w:w="10" w:type="dxa"/>
          <w:right w:w="10" w:type="dxa"/>
        </w:tblCellMar>
        <w:tblLook w:val="0000" w:firstRow="0" w:lastRow="0" w:firstColumn="0" w:lastColumn="0" w:noHBand="0" w:noVBand="0"/>
      </w:tblPr>
      <w:tblGrid>
        <w:gridCol w:w="6663"/>
        <w:gridCol w:w="2126"/>
      </w:tblGrid>
      <w:tr w:rsidR="000417DE" w14:paraId="585D2CDC" w14:textId="77777777">
        <w:trPr>
          <w:trHeight w:val="300"/>
          <w:jc w:val="center"/>
        </w:trPr>
        <w:tc>
          <w:tcPr>
            <w:tcW w:w="6663" w:type="dxa"/>
            <w:vMerge w:val="restart"/>
            <w:tcBorders>
              <w:top w:val="single" w:sz="4" w:space="0" w:color="000000"/>
              <w:left w:val="single" w:sz="4" w:space="0" w:color="000000"/>
              <w:bottom w:val="single" w:sz="4" w:space="0" w:color="000000"/>
              <w:right w:val="single" w:sz="4" w:space="0" w:color="000000"/>
            </w:tcBorders>
            <w:shd w:val="clear" w:color="auto" w:fill="9BC2E6"/>
            <w:tcMar>
              <w:top w:w="0" w:type="dxa"/>
              <w:left w:w="70" w:type="dxa"/>
              <w:bottom w:w="0" w:type="dxa"/>
              <w:right w:w="70" w:type="dxa"/>
            </w:tcMar>
            <w:vAlign w:val="center"/>
          </w:tcPr>
          <w:p w14:paraId="26FC8CF5" w14:textId="77777777" w:rsidR="000417DE" w:rsidRDefault="00EE328D">
            <w:pPr>
              <w:suppressAutoHyphens w:val="0"/>
              <w:spacing w:after="0" w:line="240" w:lineRule="auto"/>
              <w:jc w:val="center"/>
              <w:textAlignment w:val="auto"/>
              <w:rPr>
                <w:rFonts w:eastAsia="Times New Roman" w:cs="Calibri"/>
                <w:b/>
                <w:bCs/>
                <w:color w:val="000000"/>
                <w:sz w:val="16"/>
                <w:szCs w:val="16"/>
                <w:lang w:eastAsia="es-CO"/>
              </w:rPr>
            </w:pPr>
            <w:r>
              <w:rPr>
                <w:rFonts w:eastAsia="Times New Roman" w:cs="Calibri"/>
                <w:b/>
                <w:bCs/>
                <w:color w:val="000000"/>
                <w:sz w:val="16"/>
                <w:szCs w:val="16"/>
                <w:lang w:eastAsia="es-CO"/>
              </w:rPr>
              <w:t>NOMBRE DEL INDICADOR</w:t>
            </w:r>
          </w:p>
        </w:tc>
        <w:tc>
          <w:tcPr>
            <w:tcW w:w="2126" w:type="dxa"/>
            <w:tcBorders>
              <w:top w:val="single" w:sz="4" w:space="0" w:color="000000"/>
              <w:left w:val="single" w:sz="4" w:space="0" w:color="000000"/>
              <w:bottom w:val="single" w:sz="4" w:space="0" w:color="000000"/>
              <w:right w:val="single" w:sz="4" w:space="0" w:color="000000"/>
            </w:tcBorders>
            <w:shd w:val="clear" w:color="auto" w:fill="9BC2E6"/>
            <w:tcMar>
              <w:top w:w="0" w:type="dxa"/>
              <w:left w:w="70" w:type="dxa"/>
              <w:bottom w:w="0" w:type="dxa"/>
              <w:right w:w="70" w:type="dxa"/>
            </w:tcMar>
          </w:tcPr>
          <w:p w14:paraId="41B859E3" w14:textId="77777777" w:rsidR="000417DE" w:rsidRDefault="00EE328D">
            <w:pPr>
              <w:suppressAutoHyphens w:val="0"/>
              <w:spacing w:after="0" w:line="240" w:lineRule="auto"/>
              <w:jc w:val="center"/>
              <w:textAlignment w:val="auto"/>
              <w:rPr>
                <w:rFonts w:eastAsia="Times New Roman" w:cs="Calibri"/>
                <w:b/>
                <w:bCs/>
                <w:color w:val="000000"/>
                <w:sz w:val="16"/>
                <w:szCs w:val="16"/>
                <w:lang w:eastAsia="es-CO"/>
              </w:rPr>
            </w:pPr>
            <w:r>
              <w:rPr>
                <w:rFonts w:eastAsia="Times New Roman" w:cs="Calibri"/>
                <w:b/>
                <w:bCs/>
                <w:color w:val="000000"/>
                <w:sz w:val="16"/>
                <w:szCs w:val="16"/>
                <w:lang w:eastAsia="es-CO"/>
              </w:rPr>
              <w:t>RESULTADO</w:t>
            </w:r>
          </w:p>
        </w:tc>
      </w:tr>
      <w:tr w:rsidR="000417DE" w14:paraId="35BB3AB0" w14:textId="77777777">
        <w:trPr>
          <w:trHeight w:val="300"/>
          <w:jc w:val="center"/>
        </w:trPr>
        <w:tc>
          <w:tcPr>
            <w:tcW w:w="6663" w:type="dxa"/>
            <w:vMerge/>
            <w:tcBorders>
              <w:top w:val="single" w:sz="4" w:space="0" w:color="000000"/>
              <w:left w:val="single" w:sz="4" w:space="0" w:color="000000"/>
              <w:bottom w:val="single" w:sz="4" w:space="0" w:color="000000"/>
              <w:right w:val="single" w:sz="4" w:space="0" w:color="000000"/>
            </w:tcBorders>
            <w:shd w:val="clear" w:color="auto" w:fill="9BC2E6"/>
            <w:tcMar>
              <w:top w:w="0" w:type="dxa"/>
              <w:left w:w="70" w:type="dxa"/>
              <w:bottom w:w="0" w:type="dxa"/>
              <w:right w:w="70" w:type="dxa"/>
            </w:tcMar>
            <w:vAlign w:val="center"/>
          </w:tcPr>
          <w:p w14:paraId="098ED422" w14:textId="77777777" w:rsidR="000417DE" w:rsidRDefault="000417DE">
            <w:pPr>
              <w:suppressAutoHyphens w:val="0"/>
              <w:spacing w:after="0" w:line="240" w:lineRule="auto"/>
              <w:textAlignment w:val="auto"/>
              <w:rPr>
                <w:rFonts w:eastAsia="Times New Roman" w:cs="Calibri"/>
                <w:b/>
                <w:bCs/>
                <w:color w:val="000000"/>
                <w:sz w:val="16"/>
                <w:szCs w:val="16"/>
                <w:lang w:eastAsia="es-C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6CD885" w14:textId="6DDAF38A" w:rsidR="000417DE" w:rsidRDefault="00EE328D">
            <w:pPr>
              <w:suppressAutoHyphens w:val="0"/>
              <w:spacing w:after="0" w:line="240" w:lineRule="auto"/>
              <w:jc w:val="center"/>
              <w:textAlignment w:val="auto"/>
              <w:rPr>
                <w:rFonts w:eastAsia="Times New Roman" w:cs="Calibri"/>
                <w:b/>
                <w:bCs/>
                <w:color w:val="000000"/>
                <w:sz w:val="16"/>
                <w:szCs w:val="16"/>
                <w:lang w:eastAsia="es-CO"/>
              </w:rPr>
            </w:pPr>
            <w:r>
              <w:rPr>
                <w:rFonts w:eastAsia="Times New Roman" w:cs="Calibri"/>
                <w:b/>
                <w:bCs/>
                <w:color w:val="000000"/>
                <w:sz w:val="16"/>
                <w:szCs w:val="16"/>
                <w:lang w:eastAsia="es-CO"/>
              </w:rPr>
              <w:t xml:space="preserve">Semestre </w:t>
            </w:r>
            <w:r w:rsidR="00F83E18">
              <w:rPr>
                <w:rFonts w:eastAsia="Times New Roman" w:cs="Calibri"/>
                <w:b/>
                <w:bCs/>
                <w:color w:val="000000"/>
                <w:sz w:val="16"/>
                <w:szCs w:val="16"/>
                <w:lang w:eastAsia="es-CO"/>
              </w:rPr>
              <w:t>I</w:t>
            </w:r>
          </w:p>
        </w:tc>
      </w:tr>
      <w:tr w:rsidR="00A17FEB" w14:paraId="7D29DD93" w14:textId="77777777" w:rsidTr="00B12B48">
        <w:trPr>
          <w:trHeight w:val="510"/>
          <w:jc w:val="center"/>
        </w:trPr>
        <w:tc>
          <w:tcPr>
            <w:tcW w:w="666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C739A4" w14:textId="77777777" w:rsidR="00A17FEB" w:rsidRDefault="00A17FEB" w:rsidP="00A17FEB">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Medicina General</w:t>
            </w:r>
          </w:p>
        </w:tc>
        <w:tc>
          <w:tcPr>
            <w:tcW w:w="212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FB4242" w14:textId="336B9514" w:rsidR="00A17FEB" w:rsidRPr="00A17FEB" w:rsidRDefault="00A17FEB" w:rsidP="00A17FEB">
            <w:pPr>
              <w:suppressAutoHyphens w:val="0"/>
              <w:spacing w:after="0" w:line="240" w:lineRule="auto"/>
              <w:jc w:val="center"/>
              <w:textAlignment w:val="auto"/>
              <w:rPr>
                <w:rFonts w:eastAsia="Times New Roman" w:cs="Calibri"/>
                <w:sz w:val="16"/>
                <w:szCs w:val="16"/>
                <w:lang w:eastAsia="es-CO"/>
              </w:rPr>
            </w:pPr>
            <w:r w:rsidRPr="00A17FEB">
              <w:rPr>
                <w:rFonts w:eastAsia="Times New Roman" w:cs="Calibri"/>
                <w:color w:val="000000"/>
                <w:sz w:val="16"/>
                <w:szCs w:val="16"/>
                <w:lang w:eastAsia="es-CO"/>
              </w:rPr>
              <w:t>0.1</w:t>
            </w:r>
          </w:p>
        </w:tc>
      </w:tr>
      <w:tr w:rsidR="00A17FEB" w14:paraId="19634AA4" w14:textId="77777777" w:rsidTr="00B12B48">
        <w:trPr>
          <w:trHeight w:val="510"/>
          <w:jc w:val="center"/>
        </w:trPr>
        <w:tc>
          <w:tcPr>
            <w:tcW w:w="666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265D7E" w14:textId="77777777" w:rsidR="00A17FEB" w:rsidRDefault="00A17FEB" w:rsidP="00A17FEB">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Odontología General</w:t>
            </w:r>
          </w:p>
        </w:tc>
        <w:tc>
          <w:tcPr>
            <w:tcW w:w="212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DD85D0" w14:textId="4142FF20" w:rsidR="00A17FEB" w:rsidRPr="00A17FEB" w:rsidRDefault="00A17FEB" w:rsidP="00A17FEB">
            <w:pPr>
              <w:suppressAutoHyphens w:val="0"/>
              <w:spacing w:after="0" w:line="240" w:lineRule="auto"/>
              <w:jc w:val="center"/>
              <w:textAlignment w:val="auto"/>
              <w:rPr>
                <w:rFonts w:eastAsia="Times New Roman" w:cs="Calibri"/>
                <w:sz w:val="16"/>
                <w:szCs w:val="16"/>
                <w:lang w:eastAsia="es-CO"/>
              </w:rPr>
            </w:pPr>
            <w:r w:rsidRPr="00A17FEB">
              <w:rPr>
                <w:rFonts w:eastAsia="Times New Roman" w:cs="Calibri"/>
                <w:color w:val="000000"/>
                <w:sz w:val="16"/>
                <w:szCs w:val="16"/>
                <w:lang w:eastAsia="es-CO"/>
              </w:rPr>
              <w:t>0.1</w:t>
            </w:r>
          </w:p>
        </w:tc>
      </w:tr>
      <w:tr w:rsidR="00A17FEB" w14:paraId="75B633C6" w14:textId="77777777" w:rsidTr="00B12B48">
        <w:trPr>
          <w:trHeight w:val="510"/>
          <w:jc w:val="center"/>
        </w:trPr>
        <w:tc>
          <w:tcPr>
            <w:tcW w:w="666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333366" w14:textId="77777777" w:rsidR="00A17FEB" w:rsidRDefault="00A17FEB" w:rsidP="00A17FEB">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Medicina Interna</w:t>
            </w:r>
          </w:p>
        </w:tc>
        <w:tc>
          <w:tcPr>
            <w:tcW w:w="212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477DE8" w14:textId="424246D1" w:rsidR="00A17FEB" w:rsidRPr="00A17FEB" w:rsidRDefault="00A17FEB" w:rsidP="00A17FEB">
            <w:pPr>
              <w:suppressAutoHyphens w:val="0"/>
              <w:spacing w:after="0" w:line="240" w:lineRule="auto"/>
              <w:jc w:val="center"/>
              <w:textAlignment w:val="auto"/>
              <w:rPr>
                <w:rFonts w:eastAsia="Times New Roman" w:cs="Calibri"/>
                <w:sz w:val="16"/>
                <w:szCs w:val="16"/>
                <w:lang w:eastAsia="es-CO"/>
              </w:rPr>
            </w:pPr>
            <w:r w:rsidRPr="00A17FEB">
              <w:rPr>
                <w:rFonts w:eastAsia="Times New Roman" w:cs="Calibri"/>
                <w:color w:val="000000"/>
                <w:sz w:val="16"/>
                <w:szCs w:val="16"/>
                <w:lang w:eastAsia="es-CO"/>
              </w:rPr>
              <w:t>1.1</w:t>
            </w:r>
          </w:p>
        </w:tc>
      </w:tr>
      <w:tr w:rsidR="00A17FEB" w14:paraId="46CC99D1" w14:textId="77777777" w:rsidTr="00B12B48">
        <w:trPr>
          <w:trHeight w:val="510"/>
          <w:jc w:val="center"/>
        </w:trPr>
        <w:tc>
          <w:tcPr>
            <w:tcW w:w="666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ED34EE" w14:textId="77777777" w:rsidR="00A17FEB" w:rsidRDefault="00A17FEB" w:rsidP="00A17FEB">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Pediatría</w:t>
            </w:r>
          </w:p>
        </w:tc>
        <w:tc>
          <w:tcPr>
            <w:tcW w:w="212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146DFE" w14:textId="03A391C0" w:rsidR="00A17FEB" w:rsidRPr="00A17FEB" w:rsidRDefault="00A17FEB" w:rsidP="00A17FEB">
            <w:pPr>
              <w:suppressAutoHyphens w:val="0"/>
              <w:spacing w:after="0" w:line="240" w:lineRule="auto"/>
              <w:jc w:val="center"/>
              <w:textAlignment w:val="auto"/>
              <w:rPr>
                <w:rFonts w:eastAsia="Times New Roman" w:cs="Calibri"/>
                <w:sz w:val="16"/>
                <w:szCs w:val="16"/>
                <w:lang w:eastAsia="es-CO"/>
              </w:rPr>
            </w:pPr>
            <w:r w:rsidRPr="00A17FEB">
              <w:rPr>
                <w:rFonts w:eastAsia="Times New Roman" w:cs="Calibri"/>
                <w:color w:val="000000"/>
                <w:sz w:val="16"/>
                <w:szCs w:val="16"/>
                <w:lang w:eastAsia="es-CO"/>
              </w:rPr>
              <w:t>1.1</w:t>
            </w:r>
          </w:p>
        </w:tc>
      </w:tr>
      <w:tr w:rsidR="00A17FEB" w14:paraId="52D4609B" w14:textId="77777777">
        <w:trPr>
          <w:trHeight w:val="510"/>
          <w:jc w:val="center"/>
        </w:trPr>
        <w:tc>
          <w:tcPr>
            <w:tcW w:w="666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35BA06" w14:textId="77777777" w:rsidR="00A17FEB" w:rsidRDefault="00A17FEB" w:rsidP="00A17FEB">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Ginecología</w:t>
            </w:r>
          </w:p>
        </w:tc>
        <w:tc>
          <w:tcPr>
            <w:tcW w:w="2126" w:type="dxa"/>
            <w:tcBorders>
              <w:bottom w:val="single" w:sz="4" w:space="0" w:color="000000"/>
              <w:right w:val="single" w:sz="4" w:space="0" w:color="000000"/>
            </w:tcBorders>
            <w:shd w:val="clear" w:color="auto" w:fill="auto"/>
            <w:tcMar>
              <w:top w:w="0" w:type="dxa"/>
              <w:left w:w="70" w:type="dxa"/>
              <w:bottom w:w="0" w:type="dxa"/>
              <w:right w:w="70" w:type="dxa"/>
            </w:tcMar>
          </w:tcPr>
          <w:p w14:paraId="522E3C83" w14:textId="1A4C9F2B" w:rsidR="00A17FEB" w:rsidRPr="00A17FEB" w:rsidRDefault="00A17FEB" w:rsidP="00A17FEB">
            <w:pPr>
              <w:suppressAutoHyphens w:val="0"/>
              <w:spacing w:after="0" w:line="240" w:lineRule="auto"/>
              <w:jc w:val="center"/>
              <w:textAlignment w:val="auto"/>
              <w:rPr>
                <w:rFonts w:eastAsia="Times New Roman" w:cs="Calibri"/>
                <w:sz w:val="16"/>
                <w:szCs w:val="16"/>
                <w:lang w:eastAsia="es-CO"/>
              </w:rPr>
            </w:pPr>
            <w:r w:rsidRPr="00A17FEB">
              <w:rPr>
                <w:sz w:val="16"/>
                <w:szCs w:val="16"/>
              </w:rPr>
              <w:t>5</w:t>
            </w:r>
          </w:p>
        </w:tc>
      </w:tr>
      <w:tr w:rsidR="00A17FEB" w14:paraId="27F3D4E1" w14:textId="77777777">
        <w:trPr>
          <w:trHeight w:val="510"/>
          <w:jc w:val="center"/>
        </w:trPr>
        <w:tc>
          <w:tcPr>
            <w:tcW w:w="666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8AED2E" w14:textId="77777777" w:rsidR="00A17FEB" w:rsidRDefault="00A17FEB" w:rsidP="00A17FEB">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Obstetricia</w:t>
            </w:r>
          </w:p>
        </w:tc>
        <w:tc>
          <w:tcPr>
            <w:tcW w:w="2126" w:type="dxa"/>
            <w:tcBorders>
              <w:bottom w:val="single" w:sz="4" w:space="0" w:color="000000"/>
              <w:right w:val="single" w:sz="4" w:space="0" w:color="000000"/>
            </w:tcBorders>
            <w:shd w:val="clear" w:color="auto" w:fill="auto"/>
            <w:tcMar>
              <w:top w:w="0" w:type="dxa"/>
              <w:left w:w="70" w:type="dxa"/>
              <w:bottom w:w="0" w:type="dxa"/>
              <w:right w:w="70" w:type="dxa"/>
            </w:tcMar>
          </w:tcPr>
          <w:p w14:paraId="44B9D381" w14:textId="0882EA33" w:rsidR="00A17FEB" w:rsidRPr="00A17FEB" w:rsidRDefault="00A17FEB" w:rsidP="00A17FEB">
            <w:pPr>
              <w:suppressAutoHyphens w:val="0"/>
              <w:spacing w:after="0" w:line="240" w:lineRule="auto"/>
              <w:jc w:val="center"/>
              <w:textAlignment w:val="auto"/>
              <w:rPr>
                <w:rFonts w:eastAsia="Times New Roman" w:cs="Calibri"/>
                <w:sz w:val="16"/>
                <w:szCs w:val="16"/>
                <w:lang w:eastAsia="es-CO"/>
              </w:rPr>
            </w:pPr>
            <w:r w:rsidRPr="00A17FEB">
              <w:rPr>
                <w:sz w:val="16"/>
                <w:szCs w:val="16"/>
              </w:rPr>
              <w:t>1</w:t>
            </w:r>
          </w:p>
        </w:tc>
      </w:tr>
      <w:tr w:rsidR="00A17FEB" w14:paraId="0BF995E4" w14:textId="77777777">
        <w:trPr>
          <w:trHeight w:val="510"/>
          <w:jc w:val="center"/>
        </w:trPr>
        <w:tc>
          <w:tcPr>
            <w:tcW w:w="666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8D7C" w14:textId="77777777" w:rsidR="00A17FEB" w:rsidRDefault="00A17FEB" w:rsidP="00A17FEB">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Cirugía General</w:t>
            </w:r>
          </w:p>
        </w:tc>
        <w:tc>
          <w:tcPr>
            <w:tcW w:w="2126" w:type="dxa"/>
            <w:tcBorders>
              <w:bottom w:val="single" w:sz="4" w:space="0" w:color="000000"/>
              <w:right w:val="single" w:sz="4" w:space="0" w:color="000000"/>
            </w:tcBorders>
            <w:shd w:val="clear" w:color="auto" w:fill="auto"/>
            <w:tcMar>
              <w:top w:w="0" w:type="dxa"/>
              <w:left w:w="70" w:type="dxa"/>
              <w:bottom w:w="0" w:type="dxa"/>
              <w:right w:w="70" w:type="dxa"/>
            </w:tcMar>
          </w:tcPr>
          <w:p w14:paraId="7152AE67" w14:textId="215F5523" w:rsidR="00A17FEB" w:rsidRPr="00A17FEB" w:rsidRDefault="00A17FEB" w:rsidP="00A17FEB">
            <w:pPr>
              <w:suppressAutoHyphens w:val="0"/>
              <w:spacing w:after="0" w:line="240" w:lineRule="auto"/>
              <w:jc w:val="center"/>
              <w:textAlignment w:val="auto"/>
              <w:rPr>
                <w:rFonts w:eastAsia="Times New Roman" w:cs="Calibri"/>
                <w:sz w:val="16"/>
                <w:szCs w:val="16"/>
                <w:lang w:eastAsia="es-CO"/>
              </w:rPr>
            </w:pPr>
            <w:r w:rsidRPr="00A17FEB">
              <w:rPr>
                <w:sz w:val="16"/>
                <w:szCs w:val="16"/>
              </w:rPr>
              <w:t>2.1</w:t>
            </w:r>
          </w:p>
        </w:tc>
      </w:tr>
      <w:tr w:rsidR="00A17FEB" w14:paraId="4B2B4F04" w14:textId="77777777">
        <w:trPr>
          <w:trHeight w:val="510"/>
          <w:jc w:val="center"/>
        </w:trPr>
        <w:tc>
          <w:tcPr>
            <w:tcW w:w="666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F7F1AC" w14:textId="77777777" w:rsidR="00A17FEB" w:rsidRDefault="00A17FEB" w:rsidP="00A17FEB">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Ortopedia</w:t>
            </w:r>
          </w:p>
        </w:tc>
        <w:tc>
          <w:tcPr>
            <w:tcW w:w="2126" w:type="dxa"/>
            <w:tcBorders>
              <w:bottom w:val="single" w:sz="4" w:space="0" w:color="000000"/>
              <w:right w:val="single" w:sz="4" w:space="0" w:color="000000"/>
            </w:tcBorders>
            <w:shd w:val="clear" w:color="auto" w:fill="auto"/>
            <w:tcMar>
              <w:top w:w="0" w:type="dxa"/>
              <w:left w:w="70" w:type="dxa"/>
              <w:bottom w:w="0" w:type="dxa"/>
              <w:right w:w="70" w:type="dxa"/>
            </w:tcMar>
          </w:tcPr>
          <w:p w14:paraId="42FEFC8C" w14:textId="54720703" w:rsidR="00A17FEB" w:rsidRDefault="00A17FEB" w:rsidP="00A17FEB">
            <w:pPr>
              <w:suppressAutoHyphens w:val="0"/>
              <w:spacing w:after="0" w:line="240" w:lineRule="auto"/>
              <w:jc w:val="center"/>
              <w:textAlignment w:val="auto"/>
              <w:rPr>
                <w:rFonts w:eastAsia="Times New Roman" w:cs="Calibri"/>
                <w:sz w:val="16"/>
                <w:szCs w:val="16"/>
                <w:lang w:eastAsia="es-CO"/>
              </w:rPr>
            </w:pPr>
            <w:r>
              <w:rPr>
                <w:rFonts w:eastAsia="Times New Roman" w:cs="Calibri"/>
                <w:sz w:val="16"/>
                <w:szCs w:val="16"/>
                <w:lang w:eastAsia="es-CO"/>
              </w:rPr>
              <w:t>0.9</w:t>
            </w:r>
          </w:p>
        </w:tc>
      </w:tr>
      <w:tr w:rsidR="00A17FEB" w14:paraId="26D65084" w14:textId="77777777" w:rsidTr="00B12B48">
        <w:trPr>
          <w:trHeight w:val="510"/>
          <w:jc w:val="center"/>
        </w:trPr>
        <w:tc>
          <w:tcPr>
            <w:tcW w:w="666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832EAF" w14:textId="77777777" w:rsidR="00A17FEB" w:rsidRDefault="00A17FEB" w:rsidP="00A17FEB">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Psiquiatría</w:t>
            </w:r>
          </w:p>
        </w:tc>
        <w:tc>
          <w:tcPr>
            <w:tcW w:w="2126"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14:paraId="5EA2CE6F" w14:textId="5A12E5D7" w:rsidR="00A17FEB" w:rsidRPr="00A17FEB" w:rsidRDefault="00A17FEB" w:rsidP="00A17FEB">
            <w:pPr>
              <w:suppressAutoHyphens w:val="0"/>
              <w:spacing w:after="0" w:line="240" w:lineRule="auto"/>
              <w:jc w:val="center"/>
              <w:textAlignment w:val="auto"/>
              <w:rPr>
                <w:rFonts w:eastAsia="Times New Roman" w:cs="Calibri"/>
                <w:sz w:val="16"/>
                <w:szCs w:val="16"/>
                <w:lang w:eastAsia="es-CO"/>
              </w:rPr>
            </w:pPr>
            <w:r w:rsidRPr="00A17FEB">
              <w:rPr>
                <w:rFonts w:eastAsia="Times New Roman" w:cs="Calibri"/>
                <w:color w:val="000000"/>
                <w:sz w:val="16"/>
                <w:szCs w:val="16"/>
                <w:lang w:eastAsia="es-CO"/>
              </w:rPr>
              <w:t>1.0</w:t>
            </w:r>
          </w:p>
        </w:tc>
      </w:tr>
      <w:tr w:rsidR="00A17FEB" w14:paraId="709CC1F5" w14:textId="77777777" w:rsidTr="00B12B48">
        <w:trPr>
          <w:trHeight w:val="510"/>
          <w:jc w:val="center"/>
        </w:trPr>
        <w:tc>
          <w:tcPr>
            <w:tcW w:w="666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DBA9C7" w14:textId="77777777" w:rsidR="00A17FEB" w:rsidRDefault="00A17FEB" w:rsidP="00A17FEB">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Otorrinolaringología</w:t>
            </w:r>
          </w:p>
        </w:tc>
        <w:tc>
          <w:tcPr>
            <w:tcW w:w="2126"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14:paraId="340CF842" w14:textId="2208426C" w:rsidR="00A17FEB" w:rsidRPr="00A17FEB" w:rsidRDefault="00A17FEB" w:rsidP="00A17FEB">
            <w:pPr>
              <w:suppressAutoHyphens w:val="0"/>
              <w:spacing w:after="0" w:line="240" w:lineRule="auto"/>
              <w:jc w:val="center"/>
              <w:textAlignment w:val="auto"/>
              <w:rPr>
                <w:rFonts w:eastAsia="Times New Roman" w:cs="Calibri"/>
                <w:sz w:val="16"/>
                <w:szCs w:val="16"/>
                <w:lang w:eastAsia="es-CO"/>
              </w:rPr>
            </w:pPr>
            <w:r w:rsidRPr="00A17FEB">
              <w:rPr>
                <w:rFonts w:eastAsia="Times New Roman" w:cs="Calibri"/>
                <w:color w:val="000000"/>
                <w:sz w:val="16"/>
                <w:szCs w:val="16"/>
                <w:lang w:eastAsia="es-CO"/>
              </w:rPr>
              <w:t>1.9</w:t>
            </w:r>
          </w:p>
        </w:tc>
      </w:tr>
      <w:tr w:rsidR="00A17FEB" w14:paraId="2D8F8AD2" w14:textId="77777777" w:rsidTr="00B12B48">
        <w:trPr>
          <w:trHeight w:val="510"/>
          <w:jc w:val="center"/>
        </w:trPr>
        <w:tc>
          <w:tcPr>
            <w:tcW w:w="666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C9C6DE" w14:textId="77777777" w:rsidR="00A17FEB" w:rsidRDefault="00A17FEB" w:rsidP="00A17FEB">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Oftalmología</w:t>
            </w:r>
          </w:p>
        </w:tc>
        <w:tc>
          <w:tcPr>
            <w:tcW w:w="2126"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14:paraId="7FDF1E04" w14:textId="31E8F07E" w:rsidR="00A17FEB" w:rsidRPr="00A17FEB" w:rsidRDefault="00A17FEB" w:rsidP="00A17FEB">
            <w:pPr>
              <w:suppressAutoHyphens w:val="0"/>
              <w:spacing w:after="0" w:line="240" w:lineRule="auto"/>
              <w:jc w:val="center"/>
              <w:textAlignment w:val="auto"/>
              <w:rPr>
                <w:rFonts w:eastAsia="Times New Roman" w:cs="Calibri"/>
                <w:sz w:val="16"/>
                <w:szCs w:val="16"/>
                <w:lang w:eastAsia="es-CO"/>
              </w:rPr>
            </w:pPr>
            <w:r w:rsidRPr="00A17FEB">
              <w:rPr>
                <w:rFonts w:eastAsia="Times New Roman" w:cs="Calibri"/>
                <w:color w:val="000000"/>
                <w:sz w:val="16"/>
                <w:szCs w:val="16"/>
                <w:lang w:eastAsia="es-CO"/>
              </w:rPr>
              <w:t xml:space="preserve">SIN CASOS </w:t>
            </w:r>
          </w:p>
        </w:tc>
      </w:tr>
      <w:tr w:rsidR="00A17FEB" w14:paraId="5898A83E" w14:textId="77777777" w:rsidTr="00B12B48">
        <w:trPr>
          <w:trHeight w:val="510"/>
          <w:jc w:val="center"/>
        </w:trPr>
        <w:tc>
          <w:tcPr>
            <w:tcW w:w="666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CD6E6E" w14:textId="77777777" w:rsidR="00A17FEB" w:rsidRDefault="00A17FEB" w:rsidP="00A17FEB">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Dermatología</w:t>
            </w:r>
          </w:p>
        </w:tc>
        <w:tc>
          <w:tcPr>
            <w:tcW w:w="2126"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14:paraId="4212717D" w14:textId="505EE1A5" w:rsidR="00A17FEB" w:rsidRPr="00A17FEB" w:rsidRDefault="00A17FEB" w:rsidP="00A17FEB">
            <w:pPr>
              <w:suppressAutoHyphens w:val="0"/>
              <w:spacing w:after="0" w:line="240" w:lineRule="auto"/>
              <w:jc w:val="center"/>
              <w:textAlignment w:val="auto"/>
              <w:rPr>
                <w:rFonts w:eastAsia="Times New Roman" w:cs="Calibri"/>
                <w:sz w:val="16"/>
                <w:szCs w:val="16"/>
                <w:lang w:eastAsia="es-CO"/>
              </w:rPr>
            </w:pPr>
            <w:r w:rsidRPr="00A17FEB">
              <w:rPr>
                <w:rFonts w:eastAsia="Times New Roman" w:cs="Calibri"/>
                <w:color w:val="000000"/>
                <w:sz w:val="16"/>
                <w:szCs w:val="16"/>
                <w:lang w:eastAsia="es-CO"/>
              </w:rPr>
              <w:t xml:space="preserve">SIN CASOS </w:t>
            </w:r>
          </w:p>
        </w:tc>
      </w:tr>
      <w:tr w:rsidR="00A17FEB" w14:paraId="12837726" w14:textId="77777777" w:rsidTr="00B12B48">
        <w:trPr>
          <w:trHeight w:val="495"/>
          <w:jc w:val="center"/>
        </w:trPr>
        <w:tc>
          <w:tcPr>
            <w:tcW w:w="666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7B3893" w14:textId="77777777" w:rsidR="00A17FEB" w:rsidRDefault="00A17FEB" w:rsidP="00A17FEB">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 xml:space="preserve">Oportunidad en la entrega de medicamentos </w:t>
            </w:r>
          </w:p>
        </w:tc>
        <w:tc>
          <w:tcPr>
            <w:tcW w:w="2126"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14:paraId="59364860" w14:textId="4D755278" w:rsidR="00A17FEB" w:rsidRPr="00A17FEB" w:rsidRDefault="00A17FEB" w:rsidP="00A17FEB">
            <w:pPr>
              <w:suppressAutoHyphens w:val="0"/>
              <w:spacing w:after="0" w:line="240" w:lineRule="auto"/>
              <w:jc w:val="center"/>
              <w:textAlignment w:val="auto"/>
              <w:rPr>
                <w:rFonts w:eastAsia="Times New Roman" w:cs="Calibri"/>
                <w:color w:val="000000"/>
                <w:sz w:val="16"/>
                <w:szCs w:val="16"/>
                <w:lang w:eastAsia="es-CO"/>
              </w:rPr>
            </w:pPr>
            <w:r>
              <w:rPr>
                <w:rFonts w:eastAsia="Times New Roman" w:cs="Calibri"/>
                <w:color w:val="000000"/>
                <w:sz w:val="16"/>
                <w:szCs w:val="16"/>
                <w:lang w:eastAsia="es-CO"/>
              </w:rPr>
              <w:t>99.99</w:t>
            </w:r>
          </w:p>
        </w:tc>
      </w:tr>
      <w:tr w:rsidR="00A17FEB" w14:paraId="1B973D0F" w14:textId="77777777">
        <w:trPr>
          <w:trHeight w:val="495"/>
          <w:jc w:val="center"/>
        </w:trPr>
        <w:tc>
          <w:tcPr>
            <w:tcW w:w="666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7EB256" w14:textId="77777777" w:rsidR="00A17FEB" w:rsidRDefault="00A17FEB" w:rsidP="00A17FEB">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Proporción de medicamentos pendientes</w:t>
            </w:r>
          </w:p>
        </w:tc>
        <w:tc>
          <w:tcPr>
            <w:tcW w:w="2126" w:type="dxa"/>
            <w:tcBorders>
              <w:bottom w:val="single" w:sz="4" w:space="0" w:color="000000"/>
              <w:right w:val="single" w:sz="4" w:space="0" w:color="000000"/>
            </w:tcBorders>
            <w:shd w:val="clear" w:color="auto" w:fill="auto"/>
            <w:tcMar>
              <w:top w:w="0" w:type="dxa"/>
              <w:left w:w="70" w:type="dxa"/>
              <w:bottom w:w="0" w:type="dxa"/>
              <w:right w:w="70" w:type="dxa"/>
            </w:tcMar>
          </w:tcPr>
          <w:p w14:paraId="0F8C7CAA" w14:textId="5ED89ECB" w:rsidR="00A17FEB" w:rsidRDefault="00A17FEB" w:rsidP="00A17FEB">
            <w:pPr>
              <w:suppressAutoHyphens w:val="0"/>
              <w:spacing w:after="0" w:line="240" w:lineRule="auto"/>
              <w:jc w:val="center"/>
              <w:textAlignment w:val="auto"/>
              <w:rPr>
                <w:rFonts w:eastAsia="Times New Roman" w:cs="Calibri"/>
                <w:sz w:val="16"/>
                <w:szCs w:val="16"/>
                <w:lang w:eastAsia="es-CO"/>
              </w:rPr>
            </w:pPr>
            <w:r w:rsidRPr="00A17FEB">
              <w:rPr>
                <w:rFonts w:eastAsia="Times New Roman" w:cs="Calibri"/>
                <w:color w:val="000000"/>
                <w:sz w:val="16"/>
                <w:szCs w:val="16"/>
                <w:lang w:eastAsia="es-CO"/>
              </w:rPr>
              <w:t>0.0001</w:t>
            </w:r>
          </w:p>
        </w:tc>
      </w:tr>
      <w:tr w:rsidR="00A17FEB" w14:paraId="2980341D" w14:textId="77777777">
        <w:trPr>
          <w:trHeight w:val="510"/>
          <w:jc w:val="center"/>
        </w:trPr>
        <w:tc>
          <w:tcPr>
            <w:tcW w:w="666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0E1DE0" w14:textId="77777777" w:rsidR="00A17FEB" w:rsidRDefault="00A17FEB" w:rsidP="00A17FEB">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Proporción de medicamentos pendientes entregados en las primeras 24 horas</w:t>
            </w:r>
          </w:p>
        </w:tc>
        <w:tc>
          <w:tcPr>
            <w:tcW w:w="2126" w:type="dxa"/>
            <w:tcBorders>
              <w:bottom w:val="single" w:sz="4" w:space="0" w:color="000000"/>
              <w:right w:val="single" w:sz="4" w:space="0" w:color="000000"/>
            </w:tcBorders>
            <w:shd w:val="clear" w:color="auto" w:fill="auto"/>
            <w:tcMar>
              <w:top w:w="0" w:type="dxa"/>
              <w:left w:w="70" w:type="dxa"/>
              <w:bottom w:w="0" w:type="dxa"/>
              <w:right w:w="70" w:type="dxa"/>
            </w:tcMar>
          </w:tcPr>
          <w:p w14:paraId="7C9CE167" w14:textId="432170F1" w:rsidR="00A17FEB" w:rsidRDefault="00A17FEB" w:rsidP="00A17FEB">
            <w:pPr>
              <w:suppressAutoHyphens w:val="0"/>
              <w:spacing w:after="0" w:line="240" w:lineRule="auto"/>
              <w:jc w:val="center"/>
              <w:textAlignment w:val="auto"/>
              <w:rPr>
                <w:rFonts w:eastAsia="Times New Roman" w:cs="Calibri"/>
                <w:sz w:val="16"/>
                <w:szCs w:val="16"/>
                <w:lang w:eastAsia="es-CO"/>
              </w:rPr>
            </w:pPr>
            <w:r>
              <w:rPr>
                <w:rFonts w:eastAsia="Times New Roman" w:cs="Calibri"/>
                <w:sz w:val="16"/>
                <w:szCs w:val="16"/>
                <w:lang w:eastAsia="es-CO"/>
              </w:rPr>
              <w:t>100</w:t>
            </w:r>
          </w:p>
        </w:tc>
      </w:tr>
      <w:tr w:rsidR="00A17FEB" w14:paraId="3BAD10E0" w14:textId="77777777">
        <w:trPr>
          <w:trHeight w:val="510"/>
          <w:jc w:val="center"/>
        </w:trPr>
        <w:tc>
          <w:tcPr>
            <w:tcW w:w="666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5C1494" w14:textId="77777777" w:rsidR="00A17FEB" w:rsidRDefault="00A17FEB" w:rsidP="00A17FEB">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 xml:space="preserve">Tiempo promedio de espera para la asignación de cita de </w:t>
            </w:r>
            <w:proofErr w:type="spellStart"/>
            <w:r>
              <w:rPr>
                <w:rFonts w:eastAsia="Times New Roman" w:cs="Calibri"/>
                <w:color w:val="000000"/>
                <w:sz w:val="16"/>
                <w:szCs w:val="16"/>
                <w:lang w:eastAsia="es-CO"/>
              </w:rPr>
              <w:t>Ecografia</w:t>
            </w:r>
            <w:proofErr w:type="spellEnd"/>
            <w:r>
              <w:rPr>
                <w:rFonts w:eastAsia="Times New Roman" w:cs="Calibri"/>
                <w:color w:val="000000"/>
                <w:sz w:val="16"/>
                <w:szCs w:val="16"/>
                <w:lang w:eastAsia="es-CO"/>
              </w:rPr>
              <w:t xml:space="preserve"> obstétrica</w:t>
            </w:r>
          </w:p>
        </w:tc>
        <w:tc>
          <w:tcPr>
            <w:tcW w:w="2126" w:type="dxa"/>
            <w:tcBorders>
              <w:bottom w:val="single" w:sz="4" w:space="0" w:color="000000"/>
              <w:right w:val="single" w:sz="4" w:space="0" w:color="000000"/>
            </w:tcBorders>
            <w:shd w:val="clear" w:color="auto" w:fill="auto"/>
            <w:tcMar>
              <w:top w:w="0" w:type="dxa"/>
              <w:left w:w="70" w:type="dxa"/>
              <w:bottom w:w="0" w:type="dxa"/>
              <w:right w:w="70" w:type="dxa"/>
            </w:tcMar>
          </w:tcPr>
          <w:p w14:paraId="058E35A8" w14:textId="6B3664B3" w:rsidR="00A17FEB" w:rsidRDefault="00A17FEB" w:rsidP="00A17FEB">
            <w:pPr>
              <w:suppressAutoHyphens w:val="0"/>
              <w:spacing w:after="0" w:line="240" w:lineRule="auto"/>
              <w:jc w:val="center"/>
              <w:textAlignment w:val="auto"/>
              <w:rPr>
                <w:rFonts w:eastAsia="Times New Roman" w:cs="Calibri"/>
                <w:sz w:val="16"/>
                <w:szCs w:val="16"/>
                <w:lang w:eastAsia="es-CO"/>
              </w:rPr>
            </w:pPr>
            <w:r>
              <w:rPr>
                <w:rFonts w:eastAsia="Times New Roman" w:cs="Calibri"/>
                <w:sz w:val="16"/>
                <w:szCs w:val="16"/>
                <w:lang w:eastAsia="es-CO"/>
              </w:rPr>
              <w:t>6.2</w:t>
            </w:r>
          </w:p>
        </w:tc>
      </w:tr>
      <w:tr w:rsidR="00A17FEB" w14:paraId="1CB4E634" w14:textId="77777777">
        <w:trPr>
          <w:trHeight w:val="510"/>
          <w:jc w:val="center"/>
        </w:trPr>
        <w:tc>
          <w:tcPr>
            <w:tcW w:w="666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6D269B" w14:textId="77777777" w:rsidR="00A17FEB" w:rsidRDefault="00A17FEB" w:rsidP="00A17FEB">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lastRenderedPageBreak/>
              <w:t xml:space="preserve">Tiempo promedio de espera para la asignación de cita de </w:t>
            </w:r>
            <w:proofErr w:type="spellStart"/>
            <w:r>
              <w:rPr>
                <w:rFonts w:eastAsia="Times New Roman" w:cs="Calibri"/>
                <w:color w:val="000000"/>
                <w:sz w:val="16"/>
                <w:szCs w:val="16"/>
                <w:lang w:eastAsia="es-CO"/>
              </w:rPr>
              <w:t>Ecografia</w:t>
            </w:r>
            <w:proofErr w:type="spellEnd"/>
            <w:r>
              <w:rPr>
                <w:rFonts w:eastAsia="Times New Roman" w:cs="Calibri"/>
                <w:color w:val="000000"/>
                <w:sz w:val="16"/>
                <w:szCs w:val="16"/>
                <w:lang w:eastAsia="es-CO"/>
              </w:rPr>
              <w:t xml:space="preserve"> </w:t>
            </w:r>
          </w:p>
        </w:tc>
        <w:tc>
          <w:tcPr>
            <w:tcW w:w="2126" w:type="dxa"/>
            <w:tcBorders>
              <w:bottom w:val="single" w:sz="4" w:space="0" w:color="000000"/>
              <w:right w:val="single" w:sz="4" w:space="0" w:color="000000"/>
            </w:tcBorders>
            <w:shd w:val="clear" w:color="auto" w:fill="auto"/>
            <w:tcMar>
              <w:top w:w="0" w:type="dxa"/>
              <w:left w:w="70" w:type="dxa"/>
              <w:bottom w:w="0" w:type="dxa"/>
              <w:right w:w="70" w:type="dxa"/>
            </w:tcMar>
          </w:tcPr>
          <w:p w14:paraId="6B6F0237" w14:textId="7F26FA7C" w:rsidR="00A17FEB" w:rsidRDefault="00E17194" w:rsidP="00A17FEB">
            <w:pPr>
              <w:suppressAutoHyphens w:val="0"/>
              <w:spacing w:after="0" w:line="240" w:lineRule="auto"/>
              <w:jc w:val="center"/>
              <w:textAlignment w:val="auto"/>
              <w:rPr>
                <w:rFonts w:eastAsia="Times New Roman" w:cs="Calibri"/>
                <w:sz w:val="16"/>
                <w:szCs w:val="16"/>
                <w:lang w:eastAsia="es-CO"/>
              </w:rPr>
            </w:pPr>
            <w:r>
              <w:rPr>
                <w:rFonts w:eastAsia="Times New Roman" w:cs="Calibri"/>
                <w:sz w:val="16"/>
                <w:szCs w:val="16"/>
                <w:lang w:eastAsia="es-CO"/>
              </w:rPr>
              <w:t>1.8</w:t>
            </w:r>
          </w:p>
        </w:tc>
      </w:tr>
      <w:tr w:rsidR="00A17FEB" w14:paraId="611305BE" w14:textId="77777777">
        <w:trPr>
          <w:trHeight w:val="510"/>
          <w:jc w:val="center"/>
        </w:trPr>
        <w:tc>
          <w:tcPr>
            <w:tcW w:w="666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F013DB" w14:textId="77777777" w:rsidR="00A17FEB" w:rsidRDefault="00A17FEB" w:rsidP="00A17FEB">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Tomografía axial computarizada</w:t>
            </w:r>
          </w:p>
        </w:tc>
        <w:tc>
          <w:tcPr>
            <w:tcW w:w="2126" w:type="dxa"/>
            <w:tcBorders>
              <w:bottom w:val="single" w:sz="4" w:space="0" w:color="000000"/>
              <w:right w:val="single" w:sz="4" w:space="0" w:color="000000"/>
            </w:tcBorders>
            <w:shd w:val="clear" w:color="auto" w:fill="auto"/>
            <w:tcMar>
              <w:top w:w="0" w:type="dxa"/>
              <w:left w:w="70" w:type="dxa"/>
              <w:bottom w:w="0" w:type="dxa"/>
              <w:right w:w="70" w:type="dxa"/>
            </w:tcMar>
          </w:tcPr>
          <w:p w14:paraId="2F36B6E4" w14:textId="3DB141EA" w:rsidR="00A17FEB" w:rsidRDefault="00E17194" w:rsidP="00A17FEB">
            <w:pPr>
              <w:suppressAutoHyphens w:val="0"/>
              <w:spacing w:after="0" w:line="240" w:lineRule="auto"/>
              <w:jc w:val="center"/>
              <w:textAlignment w:val="auto"/>
              <w:rPr>
                <w:rFonts w:eastAsia="Times New Roman" w:cs="Calibri"/>
                <w:sz w:val="16"/>
                <w:szCs w:val="16"/>
                <w:lang w:eastAsia="es-CO"/>
              </w:rPr>
            </w:pPr>
            <w:r>
              <w:rPr>
                <w:rFonts w:eastAsia="Times New Roman" w:cs="Calibri"/>
                <w:sz w:val="16"/>
                <w:szCs w:val="16"/>
                <w:lang w:eastAsia="es-CO"/>
              </w:rPr>
              <w:t>1.6</w:t>
            </w:r>
          </w:p>
        </w:tc>
      </w:tr>
      <w:tr w:rsidR="00A17FEB" w14:paraId="4C8292AC" w14:textId="77777777">
        <w:trPr>
          <w:trHeight w:val="510"/>
          <w:jc w:val="center"/>
        </w:trPr>
        <w:tc>
          <w:tcPr>
            <w:tcW w:w="666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D03DB7" w14:textId="77777777" w:rsidR="00A17FEB" w:rsidRDefault="00A17FEB" w:rsidP="00A17FEB">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Resonancia nuclear magnética</w:t>
            </w:r>
          </w:p>
        </w:tc>
        <w:tc>
          <w:tcPr>
            <w:tcW w:w="2126" w:type="dxa"/>
            <w:tcBorders>
              <w:bottom w:val="single" w:sz="4" w:space="0" w:color="000000"/>
              <w:right w:val="single" w:sz="4" w:space="0" w:color="000000"/>
            </w:tcBorders>
            <w:shd w:val="clear" w:color="auto" w:fill="auto"/>
            <w:tcMar>
              <w:top w:w="0" w:type="dxa"/>
              <w:left w:w="70" w:type="dxa"/>
              <w:bottom w:w="0" w:type="dxa"/>
              <w:right w:w="70" w:type="dxa"/>
            </w:tcMar>
          </w:tcPr>
          <w:p w14:paraId="1CDC5A58" w14:textId="4D0E39C9" w:rsidR="00A17FEB" w:rsidRDefault="00E17194" w:rsidP="00A17FEB">
            <w:pPr>
              <w:suppressAutoHyphens w:val="0"/>
              <w:spacing w:after="0" w:line="240" w:lineRule="auto"/>
              <w:jc w:val="center"/>
              <w:textAlignment w:val="auto"/>
              <w:rPr>
                <w:rFonts w:eastAsia="Times New Roman" w:cs="Calibri"/>
                <w:sz w:val="16"/>
                <w:szCs w:val="16"/>
                <w:lang w:eastAsia="es-CO"/>
              </w:rPr>
            </w:pPr>
            <w:r>
              <w:rPr>
                <w:rFonts w:eastAsia="Times New Roman" w:cs="Calibri"/>
                <w:sz w:val="16"/>
                <w:szCs w:val="16"/>
                <w:lang w:eastAsia="es-CO"/>
              </w:rPr>
              <w:t>1.7</w:t>
            </w:r>
          </w:p>
        </w:tc>
      </w:tr>
      <w:tr w:rsidR="00A17FEB" w14:paraId="64699F53" w14:textId="77777777">
        <w:trPr>
          <w:trHeight w:val="510"/>
          <w:jc w:val="center"/>
        </w:trPr>
        <w:tc>
          <w:tcPr>
            <w:tcW w:w="666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41ACDF" w14:textId="77777777" w:rsidR="00A17FEB" w:rsidRDefault="00A17FEB" w:rsidP="00A17FEB">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realización de cirugías</w:t>
            </w:r>
          </w:p>
        </w:tc>
        <w:tc>
          <w:tcPr>
            <w:tcW w:w="2126" w:type="dxa"/>
            <w:tcBorders>
              <w:bottom w:val="single" w:sz="4" w:space="0" w:color="000000"/>
              <w:right w:val="single" w:sz="4" w:space="0" w:color="000000"/>
            </w:tcBorders>
            <w:shd w:val="clear" w:color="auto" w:fill="auto"/>
            <w:tcMar>
              <w:top w:w="0" w:type="dxa"/>
              <w:left w:w="70" w:type="dxa"/>
              <w:bottom w:w="0" w:type="dxa"/>
              <w:right w:w="70" w:type="dxa"/>
            </w:tcMar>
          </w:tcPr>
          <w:p w14:paraId="1A91BF6E" w14:textId="5AD85D35" w:rsidR="00A17FEB" w:rsidRDefault="00E17194" w:rsidP="00A17FEB">
            <w:pPr>
              <w:suppressAutoHyphens w:val="0"/>
              <w:spacing w:after="0" w:line="240" w:lineRule="auto"/>
              <w:jc w:val="center"/>
              <w:textAlignment w:val="auto"/>
              <w:rPr>
                <w:rFonts w:eastAsia="Times New Roman" w:cs="Calibri"/>
                <w:sz w:val="16"/>
                <w:szCs w:val="16"/>
                <w:lang w:eastAsia="es-CO"/>
              </w:rPr>
            </w:pPr>
            <w:r>
              <w:rPr>
                <w:rFonts w:eastAsia="Times New Roman" w:cs="Calibri"/>
                <w:sz w:val="16"/>
                <w:szCs w:val="16"/>
                <w:lang w:eastAsia="es-CO"/>
              </w:rPr>
              <w:t>2.65</w:t>
            </w:r>
          </w:p>
        </w:tc>
      </w:tr>
      <w:tr w:rsidR="00A17FEB" w14:paraId="703A7AA9" w14:textId="77777777">
        <w:trPr>
          <w:trHeight w:val="510"/>
          <w:jc w:val="center"/>
        </w:trPr>
        <w:tc>
          <w:tcPr>
            <w:tcW w:w="666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120E1E" w14:textId="77777777" w:rsidR="00A17FEB" w:rsidRDefault="00A17FEB" w:rsidP="00A17FEB">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el inicio del tratamiento en cáncer de cuello uterino</w:t>
            </w:r>
          </w:p>
        </w:tc>
        <w:tc>
          <w:tcPr>
            <w:tcW w:w="2126" w:type="dxa"/>
            <w:tcBorders>
              <w:bottom w:val="single" w:sz="4" w:space="0" w:color="000000"/>
              <w:right w:val="single" w:sz="4" w:space="0" w:color="000000"/>
            </w:tcBorders>
            <w:shd w:val="clear" w:color="auto" w:fill="auto"/>
            <w:tcMar>
              <w:top w:w="0" w:type="dxa"/>
              <w:left w:w="70" w:type="dxa"/>
              <w:bottom w:w="0" w:type="dxa"/>
              <w:right w:w="70" w:type="dxa"/>
            </w:tcMar>
          </w:tcPr>
          <w:p w14:paraId="26B45C02" w14:textId="397CB25D" w:rsidR="00A17FEB" w:rsidRDefault="00E17194" w:rsidP="00A17FEB">
            <w:pPr>
              <w:suppressAutoHyphens w:val="0"/>
              <w:spacing w:after="0" w:line="240" w:lineRule="auto"/>
              <w:jc w:val="center"/>
              <w:textAlignment w:val="auto"/>
              <w:rPr>
                <w:rFonts w:eastAsia="Times New Roman" w:cs="Calibri"/>
                <w:sz w:val="16"/>
                <w:szCs w:val="16"/>
                <w:lang w:eastAsia="es-CO"/>
              </w:rPr>
            </w:pPr>
            <w:r>
              <w:rPr>
                <w:rFonts w:eastAsia="Times New Roman" w:cs="Calibri"/>
                <w:sz w:val="16"/>
                <w:szCs w:val="16"/>
                <w:lang w:eastAsia="es-CO"/>
              </w:rPr>
              <w:t>0</w:t>
            </w:r>
          </w:p>
        </w:tc>
      </w:tr>
      <w:tr w:rsidR="00A17FEB" w14:paraId="47414F9F" w14:textId="77777777">
        <w:trPr>
          <w:trHeight w:val="510"/>
          <w:jc w:val="center"/>
        </w:trPr>
        <w:tc>
          <w:tcPr>
            <w:tcW w:w="666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809F9B" w14:textId="77777777" w:rsidR="00A17FEB" w:rsidRDefault="00A17FEB" w:rsidP="00A17FEB">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el inicio del tratamiento en cáncer de próstata</w:t>
            </w:r>
          </w:p>
        </w:tc>
        <w:tc>
          <w:tcPr>
            <w:tcW w:w="2126" w:type="dxa"/>
            <w:tcBorders>
              <w:bottom w:val="single" w:sz="4" w:space="0" w:color="000000"/>
              <w:right w:val="single" w:sz="4" w:space="0" w:color="000000"/>
            </w:tcBorders>
            <w:shd w:val="clear" w:color="auto" w:fill="auto"/>
            <w:tcMar>
              <w:top w:w="0" w:type="dxa"/>
              <w:left w:w="70" w:type="dxa"/>
              <w:bottom w:w="0" w:type="dxa"/>
              <w:right w:w="70" w:type="dxa"/>
            </w:tcMar>
          </w:tcPr>
          <w:p w14:paraId="7777BAAC" w14:textId="7FD37A24" w:rsidR="00A17FEB" w:rsidRDefault="00E17194" w:rsidP="00A17FEB">
            <w:pPr>
              <w:suppressAutoHyphens w:val="0"/>
              <w:spacing w:after="0" w:line="240" w:lineRule="auto"/>
              <w:jc w:val="center"/>
              <w:textAlignment w:val="auto"/>
              <w:rPr>
                <w:rFonts w:eastAsia="Times New Roman" w:cs="Calibri"/>
                <w:sz w:val="16"/>
                <w:szCs w:val="16"/>
                <w:lang w:eastAsia="es-CO"/>
              </w:rPr>
            </w:pPr>
            <w:r>
              <w:rPr>
                <w:rFonts w:eastAsia="Times New Roman" w:cs="Calibri"/>
                <w:sz w:val="16"/>
                <w:szCs w:val="16"/>
                <w:lang w:eastAsia="es-CO"/>
              </w:rPr>
              <w:t>4</w:t>
            </w:r>
          </w:p>
        </w:tc>
      </w:tr>
      <w:tr w:rsidR="00A17FEB" w14:paraId="6E486248" w14:textId="77777777">
        <w:trPr>
          <w:trHeight w:val="510"/>
          <w:jc w:val="center"/>
        </w:trPr>
        <w:tc>
          <w:tcPr>
            <w:tcW w:w="666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985969" w14:textId="77777777" w:rsidR="00A17FEB" w:rsidRDefault="00A17FEB" w:rsidP="00A17FEB">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el inicio de tratamiento de Leucemia Aguda Pediátrica (LAP)</w:t>
            </w:r>
          </w:p>
        </w:tc>
        <w:tc>
          <w:tcPr>
            <w:tcW w:w="2126" w:type="dxa"/>
            <w:tcBorders>
              <w:bottom w:val="single" w:sz="4" w:space="0" w:color="000000"/>
              <w:right w:val="single" w:sz="4" w:space="0" w:color="000000"/>
            </w:tcBorders>
            <w:shd w:val="clear" w:color="auto" w:fill="auto"/>
            <w:tcMar>
              <w:top w:w="0" w:type="dxa"/>
              <w:left w:w="70" w:type="dxa"/>
              <w:bottom w:w="0" w:type="dxa"/>
              <w:right w:w="70" w:type="dxa"/>
            </w:tcMar>
          </w:tcPr>
          <w:p w14:paraId="02AAD209" w14:textId="7C4BD9E6" w:rsidR="00A17FEB" w:rsidRDefault="00E17194" w:rsidP="00A17FEB">
            <w:pPr>
              <w:suppressAutoHyphens w:val="0"/>
              <w:spacing w:after="0" w:line="240" w:lineRule="auto"/>
              <w:jc w:val="center"/>
              <w:textAlignment w:val="auto"/>
              <w:rPr>
                <w:rFonts w:eastAsia="Times New Roman" w:cs="Calibri"/>
                <w:sz w:val="16"/>
                <w:szCs w:val="16"/>
                <w:lang w:eastAsia="es-CO"/>
              </w:rPr>
            </w:pPr>
            <w:r>
              <w:rPr>
                <w:rFonts w:eastAsia="Times New Roman" w:cs="Calibri"/>
                <w:sz w:val="16"/>
                <w:szCs w:val="16"/>
                <w:lang w:eastAsia="es-CO"/>
              </w:rPr>
              <w:t>SIN CASOS</w:t>
            </w:r>
          </w:p>
        </w:tc>
      </w:tr>
      <w:tr w:rsidR="00A17FEB" w14:paraId="7426BCB9" w14:textId="77777777">
        <w:trPr>
          <w:trHeight w:val="510"/>
          <w:jc w:val="center"/>
        </w:trPr>
        <w:tc>
          <w:tcPr>
            <w:tcW w:w="666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EF5B24" w14:textId="77777777" w:rsidR="00A17FEB" w:rsidRDefault="00A17FEB" w:rsidP="00A17FEB">
            <w:pPr>
              <w:suppressAutoHyphens w:val="0"/>
              <w:spacing w:after="0" w:line="240" w:lineRule="auto"/>
              <w:textAlignment w:val="auto"/>
              <w:rPr>
                <w:rFonts w:eastAsia="Times New Roman" w:cs="Calibri"/>
                <w:color w:val="000000"/>
                <w:sz w:val="16"/>
                <w:szCs w:val="16"/>
                <w:lang w:eastAsia="es-CO"/>
              </w:rPr>
            </w:pPr>
            <w:r>
              <w:rPr>
                <w:rFonts w:eastAsia="Times New Roman" w:cs="Calibri"/>
                <w:color w:val="000000"/>
                <w:sz w:val="16"/>
                <w:szCs w:val="16"/>
                <w:lang w:eastAsia="es-CO"/>
              </w:rPr>
              <w:t>Tiempo promedio de espera para la asignación de cita de Medicina Laboral</w:t>
            </w:r>
          </w:p>
        </w:tc>
        <w:tc>
          <w:tcPr>
            <w:tcW w:w="2126" w:type="dxa"/>
            <w:tcBorders>
              <w:bottom w:val="single" w:sz="4" w:space="0" w:color="000000"/>
              <w:right w:val="single" w:sz="4" w:space="0" w:color="000000"/>
            </w:tcBorders>
            <w:shd w:val="clear" w:color="auto" w:fill="auto"/>
            <w:tcMar>
              <w:top w:w="0" w:type="dxa"/>
              <w:left w:w="70" w:type="dxa"/>
              <w:bottom w:w="0" w:type="dxa"/>
              <w:right w:w="70" w:type="dxa"/>
            </w:tcMar>
          </w:tcPr>
          <w:p w14:paraId="1E887615" w14:textId="1434F144" w:rsidR="00A17FEB" w:rsidRDefault="00E17194" w:rsidP="00A17FEB">
            <w:pPr>
              <w:suppressAutoHyphens w:val="0"/>
              <w:spacing w:after="0" w:line="240" w:lineRule="auto"/>
              <w:jc w:val="center"/>
              <w:textAlignment w:val="auto"/>
              <w:rPr>
                <w:rFonts w:eastAsia="Times New Roman" w:cs="Calibri"/>
                <w:sz w:val="16"/>
                <w:szCs w:val="16"/>
                <w:lang w:eastAsia="es-CO"/>
              </w:rPr>
            </w:pPr>
            <w:r>
              <w:rPr>
                <w:rFonts w:eastAsia="Times New Roman" w:cs="Calibri"/>
                <w:sz w:val="16"/>
                <w:szCs w:val="16"/>
                <w:lang w:eastAsia="es-CO"/>
              </w:rPr>
              <w:t>1.73</w:t>
            </w:r>
          </w:p>
        </w:tc>
      </w:tr>
    </w:tbl>
    <w:p w14:paraId="0D22EEC9" w14:textId="496D73B6" w:rsidR="000417DE" w:rsidRDefault="00EE328D">
      <w:pPr>
        <w:pStyle w:val="Prrafodelista"/>
        <w:suppressAutoHyphens w:val="0"/>
        <w:spacing w:after="0" w:line="240" w:lineRule="auto"/>
        <w:rPr>
          <w:rFonts w:cs="Calibri"/>
          <w:sz w:val="16"/>
          <w:szCs w:val="16"/>
        </w:rPr>
      </w:pPr>
      <w:r>
        <w:rPr>
          <w:rFonts w:cs="Calibri"/>
          <w:sz w:val="16"/>
          <w:szCs w:val="16"/>
        </w:rPr>
        <w:t xml:space="preserve">Fuente: </w:t>
      </w:r>
      <w:r w:rsidR="00776862">
        <w:rPr>
          <w:rFonts w:cs="Calibri"/>
          <w:sz w:val="16"/>
          <w:szCs w:val="16"/>
        </w:rPr>
        <w:t>Formato FIAS 22</w:t>
      </w:r>
    </w:p>
    <w:p w14:paraId="06FCF01A" w14:textId="3093C6E6" w:rsidR="00776862" w:rsidRDefault="00776862">
      <w:pPr>
        <w:pStyle w:val="Prrafodelista"/>
        <w:suppressAutoHyphens w:val="0"/>
        <w:spacing w:after="0" w:line="240" w:lineRule="auto"/>
        <w:rPr>
          <w:rFonts w:cs="Calibri"/>
          <w:sz w:val="16"/>
          <w:szCs w:val="16"/>
        </w:rPr>
      </w:pPr>
    </w:p>
    <w:p w14:paraId="30423AE6" w14:textId="77777777" w:rsidR="00776862" w:rsidRDefault="00776862">
      <w:pPr>
        <w:pStyle w:val="Prrafodelista"/>
        <w:suppressAutoHyphens w:val="0"/>
        <w:spacing w:after="0" w:line="240" w:lineRule="auto"/>
        <w:rPr>
          <w:rFonts w:cs="Calibri"/>
          <w:sz w:val="16"/>
          <w:szCs w:val="16"/>
        </w:rPr>
      </w:pPr>
    </w:p>
    <w:p w14:paraId="102F45F3" w14:textId="77777777" w:rsidR="000417DE" w:rsidRDefault="000417DE">
      <w:pPr>
        <w:pStyle w:val="Prrafodelista"/>
        <w:suppressAutoHyphens w:val="0"/>
        <w:spacing w:after="0" w:line="240" w:lineRule="auto"/>
        <w:rPr>
          <w:rFonts w:cs="Calibri"/>
          <w:sz w:val="16"/>
          <w:szCs w:val="16"/>
        </w:rPr>
      </w:pPr>
    </w:p>
    <w:p w14:paraId="009B4636" w14:textId="0B6A1019" w:rsidR="000417DE" w:rsidRDefault="00EE328D" w:rsidP="008B148B">
      <w:pPr>
        <w:pStyle w:val="Prrafodelista"/>
        <w:numPr>
          <w:ilvl w:val="0"/>
          <w:numId w:val="2"/>
        </w:numPr>
        <w:suppressAutoHyphens w:val="0"/>
        <w:spacing w:after="0" w:line="240" w:lineRule="auto"/>
      </w:pPr>
      <w:r w:rsidRPr="008B148B">
        <w:rPr>
          <w:rFonts w:cs="Calibri"/>
          <w:b/>
          <w:sz w:val="16"/>
          <w:szCs w:val="16"/>
        </w:rPr>
        <w:t xml:space="preserve">DIMENSION ATENCION PRIMARIA EN SALUD </w:t>
      </w:r>
      <w:r w:rsidRPr="008B148B">
        <w:rPr>
          <w:rFonts w:cs="Calibri"/>
          <w:sz w:val="16"/>
          <w:szCs w:val="16"/>
        </w:rPr>
        <w:t>(anexo 3, numeral 11.3)</w:t>
      </w:r>
    </w:p>
    <w:p w14:paraId="5FE12B4E" w14:textId="77777777" w:rsidR="000417DE" w:rsidRDefault="000417DE">
      <w:pPr>
        <w:suppressAutoHyphens w:val="0"/>
        <w:spacing w:after="0" w:line="240" w:lineRule="auto"/>
        <w:ind w:left="360"/>
        <w:rPr>
          <w:rFonts w:cs="Calibri"/>
          <w:sz w:val="16"/>
          <w:szCs w:val="16"/>
        </w:rPr>
      </w:pPr>
    </w:p>
    <w:p w14:paraId="5C473730" w14:textId="77777777" w:rsidR="000417DE" w:rsidRDefault="00EE328D" w:rsidP="00FD5508">
      <w:pPr>
        <w:suppressAutoHyphens w:val="0"/>
        <w:spacing w:after="0" w:line="240" w:lineRule="auto"/>
        <w:jc w:val="both"/>
        <w:rPr>
          <w:rFonts w:cs="Calibri"/>
          <w:sz w:val="16"/>
          <w:szCs w:val="16"/>
        </w:rPr>
      </w:pPr>
      <w:r>
        <w:rPr>
          <w:rFonts w:cs="Calibri"/>
          <w:sz w:val="16"/>
          <w:szCs w:val="16"/>
        </w:rPr>
        <w:t>Según la ley 1438 de 2011, la Atención Primaria en Salud es la estrategia de coordinación intersectorial que permite la atención integral e integrada, desde la salud pública, la promoción de la salud, la prevención de la enfermedad, el diagnóstico, el tratamiento, la rehabilitación del paciente en todos los niveles de complejidad a fin de garantizar un mayor nivel de bienestar en los usuarios, sin perjuicio de las competencias legales de cada uno de los actores del Sistema General de Seguridad Social en Salud.</w:t>
      </w:r>
    </w:p>
    <w:p w14:paraId="331D084D" w14:textId="77777777" w:rsidR="000417DE" w:rsidRDefault="000417DE">
      <w:pPr>
        <w:suppressAutoHyphens w:val="0"/>
        <w:spacing w:after="0" w:line="240" w:lineRule="auto"/>
        <w:ind w:left="360"/>
        <w:jc w:val="both"/>
        <w:rPr>
          <w:rFonts w:cs="Calibri"/>
          <w:sz w:val="16"/>
          <w:szCs w:val="16"/>
        </w:rPr>
      </w:pPr>
    </w:p>
    <w:p w14:paraId="7BD43FF8" w14:textId="77777777" w:rsidR="000417DE" w:rsidRDefault="00EE328D">
      <w:pPr>
        <w:pStyle w:val="Prrafodelista"/>
        <w:numPr>
          <w:ilvl w:val="1"/>
          <w:numId w:val="11"/>
        </w:numPr>
        <w:suppressAutoHyphens w:val="0"/>
        <w:spacing w:after="0" w:line="240" w:lineRule="auto"/>
        <w:jc w:val="both"/>
        <w:rPr>
          <w:rFonts w:cs="Calibri"/>
          <w:b/>
          <w:sz w:val="16"/>
          <w:szCs w:val="16"/>
        </w:rPr>
      </w:pPr>
      <w:r>
        <w:rPr>
          <w:rFonts w:cs="Calibri"/>
          <w:b/>
          <w:sz w:val="16"/>
          <w:szCs w:val="16"/>
        </w:rPr>
        <w:t>Atención Primaria en Salud Institucional</w:t>
      </w:r>
    </w:p>
    <w:p w14:paraId="18A710AC" w14:textId="77777777" w:rsidR="000417DE" w:rsidRDefault="000417DE">
      <w:pPr>
        <w:pStyle w:val="Prrafodelista"/>
        <w:suppressAutoHyphens w:val="0"/>
        <w:spacing w:after="0" w:line="240" w:lineRule="auto"/>
        <w:jc w:val="both"/>
        <w:rPr>
          <w:rFonts w:cs="Calibri"/>
          <w:b/>
          <w:sz w:val="16"/>
          <w:szCs w:val="16"/>
        </w:rPr>
      </w:pPr>
    </w:p>
    <w:p w14:paraId="04DB9ADF" w14:textId="52AD3C6F" w:rsidR="00FD5508" w:rsidRPr="00FD5508" w:rsidRDefault="00FD5508" w:rsidP="00FD5508">
      <w:pPr>
        <w:pStyle w:val="Prrafodelista"/>
        <w:numPr>
          <w:ilvl w:val="2"/>
          <w:numId w:val="11"/>
        </w:numPr>
        <w:suppressAutoHyphens w:val="0"/>
        <w:spacing w:after="0" w:line="240" w:lineRule="auto"/>
        <w:jc w:val="both"/>
        <w:rPr>
          <w:sz w:val="16"/>
          <w:szCs w:val="16"/>
        </w:rPr>
      </w:pPr>
      <w:r w:rsidRPr="00FD5508">
        <w:rPr>
          <w:rFonts w:eastAsia="Times New Roman" w:cs="Calibri"/>
          <w:sz w:val="16"/>
          <w:szCs w:val="16"/>
          <w:lang w:eastAsia="es-CO"/>
        </w:rPr>
        <w:t>Promoción de la Salud y Prevención de la Enfermedad</w:t>
      </w:r>
    </w:p>
    <w:p w14:paraId="5AF449CF" w14:textId="77777777" w:rsidR="00FD5508" w:rsidRPr="00FD5508" w:rsidRDefault="00FD5508" w:rsidP="00FD5508">
      <w:pPr>
        <w:pStyle w:val="Prrafodelista"/>
        <w:suppressAutoHyphens w:val="0"/>
        <w:spacing w:after="0" w:line="240" w:lineRule="auto"/>
        <w:ind w:left="1440"/>
        <w:jc w:val="both"/>
        <w:rPr>
          <w:sz w:val="16"/>
          <w:szCs w:val="16"/>
        </w:rPr>
      </w:pPr>
    </w:p>
    <w:p w14:paraId="77D100D3" w14:textId="77777777" w:rsidR="00FD5508" w:rsidRPr="00FD5508" w:rsidRDefault="00FD5508" w:rsidP="00FD5508">
      <w:pPr>
        <w:shd w:val="clear" w:color="auto" w:fill="FFFFFF"/>
        <w:suppressAutoHyphens w:val="0"/>
        <w:spacing w:after="160" w:line="240" w:lineRule="auto"/>
        <w:jc w:val="both"/>
        <w:textAlignment w:val="auto"/>
        <w:rPr>
          <w:rFonts w:cs="Calibri"/>
          <w:sz w:val="16"/>
          <w:szCs w:val="16"/>
        </w:rPr>
      </w:pPr>
      <w:r w:rsidRPr="00FD5508">
        <w:rPr>
          <w:rFonts w:cs="Calibri"/>
          <w:sz w:val="16"/>
          <w:szCs w:val="16"/>
        </w:rPr>
        <w:t xml:space="preserve">El proceso de implementación de RIAS, avanza mediante las capacitaciones a red propia y contratada, así como en la creación de las bases de datos requeridas para garantizar los seguimientos por cada curso de vida. El documento rector de las RIAS se encuentra conformado por los cuadros de actividades que permite establecer adicionalmente la periodicidad de cada una de ellas incluyendo los procesos de educación. </w:t>
      </w:r>
    </w:p>
    <w:p w14:paraId="2819981D" w14:textId="6FD91D12" w:rsidR="00FD5508" w:rsidRPr="00FD5508" w:rsidRDefault="00FD5508" w:rsidP="00FD5508">
      <w:pPr>
        <w:suppressAutoHyphens w:val="0"/>
        <w:spacing w:after="0" w:line="240" w:lineRule="auto"/>
        <w:jc w:val="both"/>
        <w:rPr>
          <w:sz w:val="16"/>
          <w:szCs w:val="16"/>
        </w:rPr>
      </w:pPr>
      <w:r w:rsidRPr="00FD5508">
        <w:rPr>
          <w:sz w:val="16"/>
          <w:szCs w:val="16"/>
        </w:rPr>
        <w:t xml:space="preserve">Teniendo en cuenta que a partir del mes de agosto de 2018 entro en vigencia la Resolución 3280 del 2019, en la cual se establece la Ruta de Promoción y Mantenimiento de la Salud y la Ruta de Atención Materno perinatal para la atención de usuarios en todos sus ciclos de vida al igual que el manejo y atención de la gestante y su recién nacido, </w:t>
      </w:r>
      <w:r w:rsidR="003C4602">
        <w:rPr>
          <w:sz w:val="16"/>
          <w:szCs w:val="16"/>
        </w:rPr>
        <w:t>FAMAC</w:t>
      </w:r>
      <w:r w:rsidRPr="00FD5508">
        <w:rPr>
          <w:sz w:val="16"/>
          <w:szCs w:val="16"/>
        </w:rPr>
        <w:t xml:space="preserve">.  Como parte de la Unión Temporal Salud Sur 2 genero resolución del 9 de enero de 2019 donde se adoptó dicha resolución Para la atención de nuestros pacientes según lineamientos definidos en la norma del Ministerio de la protección social. </w:t>
      </w:r>
    </w:p>
    <w:p w14:paraId="78ED54F1" w14:textId="77777777" w:rsidR="00FD5508" w:rsidRPr="00FD5508" w:rsidRDefault="00FD5508" w:rsidP="00FD5508">
      <w:pPr>
        <w:suppressAutoHyphens w:val="0"/>
        <w:spacing w:after="0" w:line="240" w:lineRule="auto"/>
        <w:jc w:val="both"/>
        <w:rPr>
          <w:sz w:val="16"/>
          <w:szCs w:val="16"/>
        </w:rPr>
      </w:pPr>
    </w:p>
    <w:p w14:paraId="43E09B89" w14:textId="773D2CD4" w:rsidR="00FD5508" w:rsidRPr="00FD5508" w:rsidRDefault="00FD5508" w:rsidP="00FD5508">
      <w:pPr>
        <w:suppressAutoHyphens w:val="0"/>
        <w:spacing w:after="0" w:line="240" w:lineRule="auto"/>
        <w:jc w:val="both"/>
        <w:rPr>
          <w:sz w:val="16"/>
          <w:szCs w:val="16"/>
        </w:rPr>
      </w:pPr>
      <w:r w:rsidRPr="00FD5508">
        <w:rPr>
          <w:sz w:val="16"/>
          <w:szCs w:val="16"/>
        </w:rPr>
        <w:t>Así mismo, se realizaron capacitaciones con el personal de salud de la institución para socializar la resolución 3280 y las atenciones que se deben</w:t>
      </w:r>
      <w:r w:rsidR="003C4602">
        <w:rPr>
          <w:sz w:val="16"/>
          <w:szCs w:val="16"/>
        </w:rPr>
        <w:t xml:space="preserve"> </w:t>
      </w:r>
      <w:r w:rsidRPr="00FD5508">
        <w:rPr>
          <w:sz w:val="16"/>
          <w:szCs w:val="16"/>
        </w:rPr>
        <w:t>ofrecer en cada uno de los ciclos de vida, las mismas fueron evaluadas mediante pos test aplicados.</w:t>
      </w:r>
    </w:p>
    <w:p w14:paraId="1ABBA586" w14:textId="77777777" w:rsidR="00FD5508" w:rsidRPr="00FD5508" w:rsidRDefault="00FD5508" w:rsidP="00FD5508">
      <w:pPr>
        <w:suppressAutoHyphens w:val="0"/>
        <w:spacing w:after="0" w:line="240" w:lineRule="auto"/>
        <w:jc w:val="both"/>
        <w:rPr>
          <w:sz w:val="16"/>
          <w:szCs w:val="16"/>
        </w:rPr>
      </w:pPr>
    </w:p>
    <w:p w14:paraId="2BC9B57C" w14:textId="77777777" w:rsidR="00FD5508" w:rsidRPr="00FD5508" w:rsidRDefault="00FD5508" w:rsidP="00FD5508">
      <w:pPr>
        <w:suppressAutoHyphens w:val="0"/>
        <w:spacing w:after="0" w:line="240" w:lineRule="auto"/>
        <w:jc w:val="both"/>
        <w:rPr>
          <w:sz w:val="16"/>
          <w:szCs w:val="16"/>
        </w:rPr>
      </w:pPr>
      <w:r w:rsidRPr="00FD5508">
        <w:rPr>
          <w:sz w:val="16"/>
          <w:szCs w:val="16"/>
        </w:rPr>
        <w:t>A continuación, se relacionan los programas a que tienen derecho los usuarios según la Ruta de Promoción y Mantenimiento de la Salud.</w:t>
      </w:r>
    </w:p>
    <w:p w14:paraId="74442B8A" w14:textId="77777777" w:rsidR="00FD5508" w:rsidRPr="00FD5508" w:rsidRDefault="00FD5508" w:rsidP="00FD5508">
      <w:pPr>
        <w:suppressAutoHyphens w:val="0"/>
        <w:spacing w:after="0" w:line="240" w:lineRule="auto"/>
        <w:jc w:val="both"/>
        <w:rPr>
          <w:sz w:val="16"/>
          <w:szCs w:val="16"/>
        </w:rPr>
      </w:pPr>
    </w:p>
    <w:p w14:paraId="764730A2" w14:textId="77777777" w:rsidR="00FD5508" w:rsidRPr="00FD5508" w:rsidRDefault="00FD5508" w:rsidP="00FD5508">
      <w:pPr>
        <w:numPr>
          <w:ilvl w:val="0"/>
          <w:numId w:val="29"/>
        </w:numPr>
        <w:suppressAutoHyphens w:val="0"/>
        <w:spacing w:after="0" w:line="240" w:lineRule="auto"/>
        <w:jc w:val="both"/>
        <w:rPr>
          <w:sz w:val="16"/>
          <w:szCs w:val="16"/>
        </w:rPr>
      </w:pPr>
      <w:r w:rsidRPr="00FD5508">
        <w:rPr>
          <w:sz w:val="16"/>
          <w:szCs w:val="16"/>
        </w:rPr>
        <w:t xml:space="preserve">Infancia </w:t>
      </w:r>
    </w:p>
    <w:p w14:paraId="2421BF73" w14:textId="77777777" w:rsidR="00FD5508" w:rsidRPr="00FD5508" w:rsidRDefault="00FD5508" w:rsidP="00FD5508">
      <w:pPr>
        <w:numPr>
          <w:ilvl w:val="0"/>
          <w:numId w:val="29"/>
        </w:numPr>
        <w:suppressAutoHyphens w:val="0"/>
        <w:spacing w:after="0" w:line="240" w:lineRule="auto"/>
        <w:jc w:val="both"/>
        <w:rPr>
          <w:sz w:val="16"/>
          <w:szCs w:val="16"/>
        </w:rPr>
      </w:pPr>
      <w:r w:rsidRPr="00FD5508">
        <w:rPr>
          <w:sz w:val="16"/>
          <w:szCs w:val="16"/>
        </w:rPr>
        <w:t>Primera Infancia</w:t>
      </w:r>
    </w:p>
    <w:p w14:paraId="3DBA5759" w14:textId="77777777" w:rsidR="00FD5508" w:rsidRPr="00FD5508" w:rsidRDefault="00FD5508" w:rsidP="00FD5508">
      <w:pPr>
        <w:numPr>
          <w:ilvl w:val="0"/>
          <w:numId w:val="29"/>
        </w:numPr>
        <w:suppressAutoHyphens w:val="0"/>
        <w:spacing w:after="0" w:line="240" w:lineRule="auto"/>
        <w:jc w:val="both"/>
        <w:rPr>
          <w:sz w:val="16"/>
          <w:szCs w:val="16"/>
        </w:rPr>
      </w:pPr>
      <w:r w:rsidRPr="00FD5508">
        <w:rPr>
          <w:sz w:val="16"/>
          <w:szCs w:val="16"/>
        </w:rPr>
        <w:t>Adolescencia</w:t>
      </w:r>
    </w:p>
    <w:p w14:paraId="30B5D07E" w14:textId="77777777" w:rsidR="00FD5508" w:rsidRPr="00FD5508" w:rsidRDefault="00FD5508" w:rsidP="00FD5508">
      <w:pPr>
        <w:numPr>
          <w:ilvl w:val="0"/>
          <w:numId w:val="29"/>
        </w:numPr>
        <w:suppressAutoHyphens w:val="0"/>
        <w:spacing w:after="0" w:line="240" w:lineRule="auto"/>
        <w:jc w:val="both"/>
        <w:rPr>
          <w:sz w:val="16"/>
          <w:szCs w:val="16"/>
        </w:rPr>
      </w:pPr>
      <w:r w:rsidRPr="00FD5508">
        <w:rPr>
          <w:sz w:val="16"/>
          <w:szCs w:val="16"/>
        </w:rPr>
        <w:t>Juventud</w:t>
      </w:r>
    </w:p>
    <w:p w14:paraId="4A0C3F79" w14:textId="77777777" w:rsidR="00FD5508" w:rsidRPr="00FD5508" w:rsidRDefault="00FD5508" w:rsidP="00FD5508">
      <w:pPr>
        <w:numPr>
          <w:ilvl w:val="0"/>
          <w:numId w:val="29"/>
        </w:numPr>
        <w:suppressAutoHyphens w:val="0"/>
        <w:spacing w:after="0" w:line="240" w:lineRule="auto"/>
        <w:jc w:val="both"/>
        <w:rPr>
          <w:sz w:val="16"/>
          <w:szCs w:val="16"/>
        </w:rPr>
      </w:pPr>
      <w:r w:rsidRPr="00FD5508">
        <w:rPr>
          <w:sz w:val="16"/>
          <w:szCs w:val="16"/>
        </w:rPr>
        <w:t>Adultez</w:t>
      </w:r>
    </w:p>
    <w:p w14:paraId="52EBECA8" w14:textId="77777777" w:rsidR="00FD5508" w:rsidRPr="00FD5508" w:rsidRDefault="00FD5508" w:rsidP="00FD5508">
      <w:pPr>
        <w:numPr>
          <w:ilvl w:val="0"/>
          <w:numId w:val="29"/>
        </w:numPr>
        <w:suppressAutoHyphens w:val="0"/>
        <w:spacing w:after="0" w:line="240" w:lineRule="auto"/>
        <w:jc w:val="both"/>
        <w:rPr>
          <w:sz w:val="16"/>
          <w:szCs w:val="16"/>
        </w:rPr>
      </w:pPr>
      <w:r w:rsidRPr="00FD5508">
        <w:rPr>
          <w:sz w:val="16"/>
          <w:szCs w:val="16"/>
        </w:rPr>
        <w:t xml:space="preserve">Vejez </w:t>
      </w:r>
    </w:p>
    <w:p w14:paraId="3FE2D1DB" w14:textId="77777777" w:rsidR="00FD5508" w:rsidRPr="00FD5508" w:rsidRDefault="00FD5508" w:rsidP="00FD5508">
      <w:pPr>
        <w:suppressAutoHyphens w:val="0"/>
        <w:spacing w:after="0" w:line="240" w:lineRule="auto"/>
        <w:ind w:left="720"/>
        <w:jc w:val="both"/>
        <w:rPr>
          <w:sz w:val="16"/>
          <w:szCs w:val="16"/>
        </w:rPr>
      </w:pPr>
    </w:p>
    <w:p w14:paraId="7B999CD1" w14:textId="44A2FFB4" w:rsidR="00FD5508" w:rsidRPr="00FD5508" w:rsidRDefault="00FD5508" w:rsidP="00FD5508">
      <w:pPr>
        <w:suppressAutoHyphens w:val="0"/>
        <w:spacing w:after="0" w:line="240" w:lineRule="auto"/>
        <w:jc w:val="both"/>
        <w:rPr>
          <w:sz w:val="16"/>
          <w:szCs w:val="16"/>
        </w:rPr>
      </w:pPr>
      <w:r w:rsidRPr="00FD5508">
        <w:rPr>
          <w:sz w:val="16"/>
          <w:szCs w:val="16"/>
        </w:rPr>
        <w:t xml:space="preserve">Para las atenciones en cada uno de los ciclos vitales mencionados anteriormente, </w:t>
      </w:r>
      <w:r w:rsidR="003C4602">
        <w:rPr>
          <w:sz w:val="16"/>
          <w:szCs w:val="16"/>
        </w:rPr>
        <w:t>FAMAC</w:t>
      </w:r>
      <w:r w:rsidRPr="00FD5508">
        <w:rPr>
          <w:sz w:val="16"/>
          <w:szCs w:val="16"/>
        </w:rPr>
        <w:t>. cuenta con un grupo interdisciplinario de Promoción y Mantenimiento de la Salud conformado por médico general, enfermera, auxiliar de enfermería, nutricionista y pediatra quienes realizan las atenciones respectivas según lineamientos definidos para cada ciclo de vida.</w:t>
      </w:r>
    </w:p>
    <w:p w14:paraId="4F21EB19" w14:textId="77777777" w:rsidR="00FD5508" w:rsidRPr="00FD5508" w:rsidRDefault="00FD5508" w:rsidP="00FD5508">
      <w:pPr>
        <w:suppressAutoHyphens w:val="0"/>
        <w:spacing w:after="0" w:line="240" w:lineRule="auto"/>
        <w:jc w:val="both"/>
        <w:rPr>
          <w:sz w:val="16"/>
          <w:szCs w:val="16"/>
        </w:rPr>
      </w:pPr>
    </w:p>
    <w:p w14:paraId="6344EA95" w14:textId="0B83A625" w:rsidR="00FD5508" w:rsidRPr="00FD5508" w:rsidRDefault="00FD5508" w:rsidP="00FD5508">
      <w:pPr>
        <w:suppressAutoHyphens w:val="0"/>
        <w:spacing w:after="0" w:line="240" w:lineRule="auto"/>
        <w:jc w:val="both"/>
        <w:rPr>
          <w:sz w:val="16"/>
          <w:szCs w:val="16"/>
        </w:rPr>
      </w:pPr>
      <w:r w:rsidRPr="00FD5508">
        <w:rPr>
          <w:sz w:val="16"/>
          <w:szCs w:val="16"/>
        </w:rPr>
        <w:lastRenderedPageBreak/>
        <w:t xml:space="preserve">Así mismo, se cuenta con Auxiliares de Enfermería encargadas de dar apoyo a los programas de Promoción y Mantenimiento de la Salud, quienes conocen los programas claramente, las coberturas y realizan demanda inducida mensual. Esta demanda también es realizada desde las diferentes áreas de </w:t>
      </w:r>
      <w:r w:rsidR="003C4602">
        <w:rPr>
          <w:sz w:val="16"/>
          <w:szCs w:val="16"/>
        </w:rPr>
        <w:t>FAMAC</w:t>
      </w:r>
      <w:r w:rsidRPr="00FD5508">
        <w:rPr>
          <w:sz w:val="16"/>
          <w:szCs w:val="16"/>
        </w:rPr>
        <w:t xml:space="preserve"> tanto administrativas y asistenciales quienes captan al usuario y mediante formato de demanda inducida lo direccionan al área de Promoción y Mantenimiento de la Salud. </w:t>
      </w:r>
    </w:p>
    <w:p w14:paraId="65E8416D" w14:textId="77777777" w:rsidR="00FD5508" w:rsidRPr="00FD5508" w:rsidRDefault="00FD5508" w:rsidP="00FD5508">
      <w:pPr>
        <w:suppressAutoHyphens w:val="0"/>
        <w:spacing w:after="0" w:line="240" w:lineRule="auto"/>
        <w:jc w:val="both"/>
        <w:rPr>
          <w:sz w:val="16"/>
          <w:szCs w:val="16"/>
        </w:rPr>
      </w:pPr>
    </w:p>
    <w:p w14:paraId="1A22D0A3" w14:textId="5114FF4C" w:rsidR="00FD5508" w:rsidRPr="00FD5508" w:rsidRDefault="00FD5508" w:rsidP="00FD5508">
      <w:pPr>
        <w:suppressAutoHyphens w:val="0"/>
        <w:spacing w:after="0" w:line="240" w:lineRule="auto"/>
        <w:jc w:val="both"/>
        <w:rPr>
          <w:sz w:val="16"/>
          <w:szCs w:val="16"/>
        </w:rPr>
      </w:pPr>
      <w:r w:rsidRPr="00FD5508">
        <w:rPr>
          <w:sz w:val="16"/>
          <w:szCs w:val="16"/>
        </w:rPr>
        <w:t xml:space="preserve">Entiéndase como demanda inducida </w:t>
      </w:r>
      <w:r w:rsidRPr="00FD5508">
        <w:rPr>
          <w:rFonts w:cs="Arial"/>
          <w:sz w:val="16"/>
          <w:szCs w:val="16"/>
        </w:rPr>
        <w:t xml:space="preserve">a la acción de orientar, incentivar y organizar a la población hacia la utilización de los Servicios de Promoción y Mantenimiento de la salud y la adherencia a los controles de los mismos, debido a que estos servicios no son demandados por los usuarios en forma espontánea, se ve la necesidad de implementar estrategias para inducir la demanda de los mismos, de manera que se aumente coberturas y se genere impacto en la población de </w:t>
      </w:r>
      <w:r w:rsidR="003C4602">
        <w:rPr>
          <w:rFonts w:cs="Arial"/>
          <w:sz w:val="16"/>
          <w:szCs w:val="16"/>
        </w:rPr>
        <w:t>FAMAC</w:t>
      </w:r>
    </w:p>
    <w:p w14:paraId="44AAAF1E" w14:textId="77777777" w:rsidR="00FD5508" w:rsidRPr="00FD5508" w:rsidRDefault="00FD5508" w:rsidP="00FD5508">
      <w:pPr>
        <w:suppressAutoHyphens w:val="0"/>
        <w:spacing w:after="0" w:line="240" w:lineRule="auto"/>
        <w:jc w:val="both"/>
        <w:rPr>
          <w:sz w:val="16"/>
          <w:szCs w:val="16"/>
        </w:rPr>
      </w:pPr>
    </w:p>
    <w:p w14:paraId="630CEAB0" w14:textId="77777777" w:rsidR="00FD5508" w:rsidRPr="00FD5508" w:rsidRDefault="00FD5508" w:rsidP="00FD5508">
      <w:pPr>
        <w:spacing w:line="360" w:lineRule="auto"/>
        <w:jc w:val="both"/>
        <w:rPr>
          <w:rFonts w:cs="Arial"/>
          <w:sz w:val="16"/>
          <w:szCs w:val="16"/>
        </w:rPr>
      </w:pPr>
      <w:r w:rsidRPr="00FD5508">
        <w:rPr>
          <w:rFonts w:cs="Arial"/>
          <w:sz w:val="16"/>
          <w:szCs w:val="16"/>
        </w:rPr>
        <w:t xml:space="preserve">Las estrategias de Demanda Inducida se aplican en todos los programas, a continuación, se describen las empleadas por nuestra institución: </w:t>
      </w:r>
    </w:p>
    <w:p w14:paraId="01944526" w14:textId="77777777" w:rsidR="00FD5508" w:rsidRPr="00FD5508" w:rsidRDefault="00FD5508" w:rsidP="00FD5508">
      <w:pPr>
        <w:numPr>
          <w:ilvl w:val="0"/>
          <w:numId w:val="30"/>
        </w:numPr>
        <w:suppressAutoHyphens w:val="0"/>
        <w:spacing w:after="0"/>
        <w:jc w:val="both"/>
        <w:textAlignment w:val="auto"/>
        <w:rPr>
          <w:rFonts w:cs="Arial"/>
          <w:sz w:val="16"/>
          <w:szCs w:val="16"/>
        </w:rPr>
      </w:pPr>
      <w:r w:rsidRPr="00FD5508">
        <w:rPr>
          <w:rFonts w:cs="Arial"/>
          <w:sz w:val="16"/>
          <w:szCs w:val="16"/>
        </w:rPr>
        <w:t>Demanda inducida personalizada</w:t>
      </w:r>
    </w:p>
    <w:p w14:paraId="302D62CD" w14:textId="77777777" w:rsidR="00FD5508" w:rsidRPr="00FD5508" w:rsidRDefault="00FD5508" w:rsidP="00FD5508">
      <w:pPr>
        <w:numPr>
          <w:ilvl w:val="0"/>
          <w:numId w:val="30"/>
        </w:numPr>
        <w:suppressAutoHyphens w:val="0"/>
        <w:spacing w:after="0"/>
        <w:jc w:val="both"/>
        <w:textAlignment w:val="auto"/>
        <w:rPr>
          <w:sz w:val="16"/>
          <w:szCs w:val="16"/>
        </w:rPr>
      </w:pPr>
      <w:r w:rsidRPr="00FD5508">
        <w:rPr>
          <w:rFonts w:cs="Arial"/>
          <w:sz w:val="16"/>
          <w:szCs w:val="16"/>
        </w:rPr>
        <w:t>Llamadas telefónicas a números fijos y celulares, correos electrónicos, los intentos son tres, de no obtener respuesta se registra en el cuadro de seguimiento a la Demanda Inducida (Formato FO.PYP.29) en el cuadro de observaciones, de obtenerse respuesta se debe asignar la cita al programa correspondiente informando fecha y hora de la atención.</w:t>
      </w:r>
    </w:p>
    <w:p w14:paraId="58341B74" w14:textId="77777777" w:rsidR="00FD5508" w:rsidRPr="00FD5508" w:rsidRDefault="00FD5508" w:rsidP="00FD5508">
      <w:pPr>
        <w:numPr>
          <w:ilvl w:val="0"/>
          <w:numId w:val="30"/>
        </w:numPr>
        <w:suppressAutoHyphens w:val="0"/>
        <w:spacing w:after="0"/>
        <w:jc w:val="both"/>
        <w:textAlignment w:val="auto"/>
        <w:rPr>
          <w:sz w:val="16"/>
          <w:szCs w:val="16"/>
        </w:rPr>
      </w:pPr>
      <w:r w:rsidRPr="00FD5508">
        <w:rPr>
          <w:rFonts w:cs="Arial"/>
          <w:sz w:val="16"/>
          <w:szCs w:val="16"/>
        </w:rPr>
        <w:t>Se realizará visitas a las Instituciones Educativas por el personal que labora en cada sede, donde se realizadas invitaciones con volantes, plegables para el ingreso de usuarios a los diferentes programas.</w:t>
      </w:r>
    </w:p>
    <w:p w14:paraId="620E1355" w14:textId="77777777" w:rsidR="00FD5508" w:rsidRPr="00FD5508" w:rsidRDefault="00FD5508" w:rsidP="00FD5508">
      <w:pPr>
        <w:numPr>
          <w:ilvl w:val="0"/>
          <w:numId w:val="30"/>
        </w:numPr>
        <w:suppressAutoHyphens w:val="0"/>
        <w:spacing w:after="0"/>
        <w:jc w:val="both"/>
        <w:textAlignment w:val="auto"/>
        <w:rPr>
          <w:sz w:val="16"/>
          <w:szCs w:val="16"/>
        </w:rPr>
      </w:pPr>
      <w:r w:rsidRPr="00FD5508">
        <w:rPr>
          <w:rFonts w:cs="Arial"/>
          <w:sz w:val="16"/>
          <w:szCs w:val="16"/>
        </w:rPr>
        <w:t xml:space="preserve"> búsqueda activa durante la consulta de morbilidad, se asignará a las auxiliares de atención al usuario para que realicen demanda inducida en sala de espera mientras son atendidos a la consulta de morbilidad.</w:t>
      </w:r>
    </w:p>
    <w:p w14:paraId="51089279" w14:textId="77777777" w:rsidR="00FD5508" w:rsidRPr="00FD5508" w:rsidRDefault="00FD5508" w:rsidP="00FD5508">
      <w:pPr>
        <w:numPr>
          <w:ilvl w:val="0"/>
          <w:numId w:val="30"/>
        </w:numPr>
        <w:suppressAutoHyphens w:val="0"/>
        <w:spacing w:after="0"/>
        <w:jc w:val="both"/>
        <w:textAlignment w:val="auto"/>
        <w:rPr>
          <w:rFonts w:cs="Arial"/>
          <w:sz w:val="16"/>
          <w:szCs w:val="16"/>
        </w:rPr>
      </w:pPr>
      <w:r w:rsidRPr="00FD5508">
        <w:rPr>
          <w:rFonts w:cs="Arial"/>
          <w:sz w:val="16"/>
          <w:szCs w:val="16"/>
        </w:rPr>
        <w:t>Se realizará carteleras alusivas a los Programas de Promoción y Mantenimiento dando a conocer los programas para que los usuarios demanden el servicio.</w:t>
      </w:r>
    </w:p>
    <w:p w14:paraId="50E809B1" w14:textId="77777777" w:rsidR="00FD5508" w:rsidRPr="00FD5508" w:rsidRDefault="00FD5508" w:rsidP="00FD5508">
      <w:pPr>
        <w:numPr>
          <w:ilvl w:val="0"/>
          <w:numId w:val="30"/>
        </w:numPr>
        <w:suppressAutoHyphens w:val="0"/>
        <w:spacing w:after="0"/>
        <w:jc w:val="both"/>
        <w:textAlignment w:val="auto"/>
        <w:rPr>
          <w:sz w:val="16"/>
          <w:szCs w:val="16"/>
        </w:rPr>
      </w:pPr>
      <w:r w:rsidRPr="00FD5508">
        <w:rPr>
          <w:rFonts w:cs="Arial"/>
          <w:sz w:val="16"/>
          <w:szCs w:val="16"/>
        </w:rPr>
        <w:t>Realizar visitas Domiciliarias.</w:t>
      </w:r>
    </w:p>
    <w:p w14:paraId="70C8AE0E" w14:textId="5097E6FC" w:rsidR="00FD5508" w:rsidRPr="00FD5508" w:rsidRDefault="00FD5508" w:rsidP="00FD5508">
      <w:pPr>
        <w:numPr>
          <w:ilvl w:val="0"/>
          <w:numId w:val="30"/>
        </w:numPr>
        <w:suppressAutoHyphens w:val="0"/>
        <w:spacing w:after="0"/>
        <w:jc w:val="both"/>
        <w:textAlignment w:val="auto"/>
        <w:rPr>
          <w:sz w:val="16"/>
          <w:szCs w:val="16"/>
        </w:rPr>
      </w:pPr>
      <w:r w:rsidRPr="00FD5508">
        <w:rPr>
          <w:rFonts w:cs="Arial"/>
          <w:sz w:val="16"/>
          <w:szCs w:val="16"/>
        </w:rPr>
        <w:t xml:space="preserve">Se entregará a cada consultorio de las sedes de </w:t>
      </w:r>
      <w:r w:rsidR="003C4602">
        <w:rPr>
          <w:rFonts w:cs="Arial"/>
          <w:sz w:val="16"/>
          <w:szCs w:val="16"/>
        </w:rPr>
        <w:t>FAMAC</w:t>
      </w:r>
      <w:r w:rsidRPr="00FD5508">
        <w:rPr>
          <w:rFonts w:cs="Arial"/>
          <w:sz w:val="16"/>
          <w:szCs w:val="16"/>
        </w:rPr>
        <w:t xml:space="preserve"> tarjetas donde el profesional de la salud pueda remitir al programa con el fin de aumentar coberturas y generar impacto en la población afiliada.</w:t>
      </w:r>
    </w:p>
    <w:p w14:paraId="5DCA385C" w14:textId="36D2C8E0" w:rsidR="00FD5508" w:rsidRPr="00FD5508" w:rsidRDefault="00FD5508" w:rsidP="00FD5508">
      <w:pPr>
        <w:numPr>
          <w:ilvl w:val="0"/>
          <w:numId w:val="30"/>
        </w:numPr>
        <w:suppressAutoHyphens w:val="0"/>
        <w:spacing w:after="0"/>
        <w:jc w:val="both"/>
        <w:textAlignment w:val="auto"/>
        <w:rPr>
          <w:sz w:val="16"/>
          <w:szCs w:val="16"/>
        </w:rPr>
      </w:pPr>
      <w:r w:rsidRPr="00FD5508">
        <w:rPr>
          <w:rFonts w:cs="Arial"/>
          <w:sz w:val="16"/>
          <w:szCs w:val="16"/>
        </w:rPr>
        <w:t xml:space="preserve">Atención personalizada en cada una de las sedes de </w:t>
      </w:r>
      <w:r w:rsidR="003C4602">
        <w:rPr>
          <w:rFonts w:cs="Arial"/>
          <w:sz w:val="16"/>
          <w:szCs w:val="16"/>
        </w:rPr>
        <w:t>FAMAC</w:t>
      </w:r>
      <w:r w:rsidRPr="00FD5508">
        <w:rPr>
          <w:rFonts w:cs="Arial"/>
          <w:sz w:val="16"/>
          <w:szCs w:val="16"/>
        </w:rPr>
        <w:t>.</w:t>
      </w:r>
    </w:p>
    <w:p w14:paraId="31E10334" w14:textId="77777777" w:rsidR="00FD5508" w:rsidRPr="00FD5508" w:rsidRDefault="00FD5508" w:rsidP="00FD5508">
      <w:pPr>
        <w:numPr>
          <w:ilvl w:val="0"/>
          <w:numId w:val="30"/>
        </w:numPr>
        <w:suppressAutoHyphens w:val="0"/>
        <w:spacing w:after="0"/>
        <w:jc w:val="both"/>
        <w:textAlignment w:val="auto"/>
        <w:rPr>
          <w:sz w:val="16"/>
          <w:szCs w:val="16"/>
        </w:rPr>
      </w:pPr>
      <w:r w:rsidRPr="00FD5508">
        <w:rPr>
          <w:rFonts w:cs="Arial"/>
          <w:sz w:val="16"/>
          <w:szCs w:val="16"/>
        </w:rPr>
        <w:t>Cuñas radiales cuando se realicen jornadas y brigadas de Promoción y Mantenimiento de Salud para aumentar coberturas de los diferentes programas.</w:t>
      </w:r>
    </w:p>
    <w:p w14:paraId="2044BD4E" w14:textId="77777777" w:rsidR="00FD5508" w:rsidRPr="00FD5508" w:rsidRDefault="00FD5508" w:rsidP="00FD5508">
      <w:pPr>
        <w:numPr>
          <w:ilvl w:val="0"/>
          <w:numId w:val="30"/>
        </w:numPr>
        <w:suppressAutoHyphens w:val="0"/>
        <w:spacing w:after="0" w:line="240" w:lineRule="auto"/>
        <w:jc w:val="both"/>
        <w:textAlignment w:val="auto"/>
        <w:rPr>
          <w:sz w:val="16"/>
          <w:szCs w:val="16"/>
        </w:rPr>
      </w:pPr>
      <w:r w:rsidRPr="00FD5508">
        <w:rPr>
          <w:rFonts w:cs="Arial"/>
          <w:sz w:val="16"/>
          <w:szCs w:val="16"/>
        </w:rPr>
        <w:t>Llenar el formato FO.PYP.001 para demanda inducida de todos los programas.</w:t>
      </w:r>
    </w:p>
    <w:p w14:paraId="081F23E5" w14:textId="77777777" w:rsidR="00FD5508" w:rsidRPr="00FD5508" w:rsidRDefault="00FD5508" w:rsidP="00FD5508">
      <w:pPr>
        <w:suppressAutoHyphens w:val="0"/>
        <w:spacing w:after="0" w:line="240" w:lineRule="auto"/>
        <w:jc w:val="both"/>
        <w:rPr>
          <w:b/>
          <w:i/>
          <w:szCs w:val="18"/>
        </w:rPr>
      </w:pPr>
    </w:p>
    <w:p w14:paraId="6A12DB9E" w14:textId="77777777" w:rsidR="000417DE" w:rsidRDefault="000417DE">
      <w:pPr>
        <w:suppressAutoHyphens w:val="0"/>
        <w:spacing w:after="0" w:line="240" w:lineRule="auto"/>
        <w:jc w:val="both"/>
        <w:rPr>
          <w:rFonts w:cs="Calibri"/>
          <w:b/>
          <w:sz w:val="16"/>
          <w:szCs w:val="16"/>
        </w:rPr>
      </w:pPr>
    </w:p>
    <w:p w14:paraId="70801E54" w14:textId="77777777" w:rsidR="000417DE" w:rsidRDefault="00EE328D">
      <w:pPr>
        <w:pStyle w:val="Prrafodelista"/>
        <w:numPr>
          <w:ilvl w:val="2"/>
          <w:numId w:val="11"/>
        </w:numPr>
        <w:suppressAutoHyphens w:val="0"/>
        <w:spacing w:after="0" w:line="240" w:lineRule="auto"/>
        <w:jc w:val="both"/>
        <w:rPr>
          <w:rFonts w:cs="Calibri"/>
          <w:sz w:val="16"/>
          <w:szCs w:val="16"/>
        </w:rPr>
      </w:pPr>
      <w:r>
        <w:rPr>
          <w:rFonts w:cs="Calibri"/>
          <w:sz w:val="16"/>
          <w:szCs w:val="16"/>
        </w:rPr>
        <w:t>Coordinación y Acceso de los usuarios a los Servicios según Nivel de Atención</w:t>
      </w:r>
    </w:p>
    <w:p w14:paraId="7E1865DD" w14:textId="77777777" w:rsidR="000417DE" w:rsidRDefault="000417DE">
      <w:pPr>
        <w:suppressAutoHyphens w:val="0"/>
        <w:spacing w:after="0" w:line="240" w:lineRule="auto"/>
        <w:jc w:val="both"/>
        <w:rPr>
          <w:rFonts w:cs="Calibri"/>
          <w:b/>
          <w:sz w:val="16"/>
          <w:szCs w:val="16"/>
        </w:rPr>
      </w:pPr>
    </w:p>
    <w:p w14:paraId="5576FEC8" w14:textId="77777777" w:rsidR="00FD5508" w:rsidRPr="00FD5508" w:rsidRDefault="00FD5508" w:rsidP="00FD5508">
      <w:pPr>
        <w:numPr>
          <w:ilvl w:val="1"/>
          <w:numId w:val="30"/>
        </w:numPr>
        <w:suppressAutoHyphens w:val="0"/>
        <w:autoSpaceDE w:val="0"/>
        <w:spacing w:after="0" w:line="240" w:lineRule="auto"/>
        <w:jc w:val="both"/>
        <w:textAlignment w:val="auto"/>
        <w:rPr>
          <w:rFonts w:cs="Calibri"/>
          <w:i/>
          <w:sz w:val="16"/>
          <w:szCs w:val="16"/>
        </w:rPr>
      </w:pPr>
      <w:r w:rsidRPr="00FD5508">
        <w:rPr>
          <w:rFonts w:cs="Calibri"/>
          <w:i/>
          <w:sz w:val="16"/>
          <w:szCs w:val="16"/>
        </w:rPr>
        <w:t>Caracterización Individual</w:t>
      </w:r>
    </w:p>
    <w:p w14:paraId="5119169F" w14:textId="77777777" w:rsidR="00FD5508" w:rsidRPr="00FD5508" w:rsidRDefault="00FD5508" w:rsidP="00FD5508">
      <w:pPr>
        <w:suppressAutoHyphens w:val="0"/>
        <w:spacing w:after="0" w:line="240" w:lineRule="auto"/>
        <w:ind w:left="1440"/>
        <w:jc w:val="both"/>
        <w:rPr>
          <w:rFonts w:cs="Calibri"/>
          <w:sz w:val="16"/>
          <w:szCs w:val="16"/>
        </w:rPr>
      </w:pPr>
    </w:p>
    <w:p w14:paraId="4A85B50B" w14:textId="77777777" w:rsidR="00FD5508" w:rsidRPr="00FD5508" w:rsidRDefault="00FD5508" w:rsidP="00FD5508">
      <w:pPr>
        <w:suppressAutoHyphens w:val="0"/>
        <w:spacing w:after="0" w:line="240" w:lineRule="auto"/>
        <w:ind w:left="1440"/>
        <w:jc w:val="both"/>
        <w:rPr>
          <w:rFonts w:cs="Calibri"/>
          <w:sz w:val="16"/>
          <w:szCs w:val="16"/>
        </w:rPr>
      </w:pPr>
    </w:p>
    <w:p w14:paraId="067F3453" w14:textId="77777777" w:rsidR="00FD5508" w:rsidRPr="00FD5508" w:rsidRDefault="00FD5508" w:rsidP="00FD5508">
      <w:pPr>
        <w:spacing w:after="0" w:line="240" w:lineRule="auto"/>
        <w:jc w:val="both"/>
        <w:rPr>
          <w:sz w:val="16"/>
          <w:szCs w:val="16"/>
        </w:rPr>
      </w:pPr>
      <w:r w:rsidRPr="00FD5508">
        <w:rPr>
          <w:sz w:val="16"/>
          <w:szCs w:val="16"/>
        </w:rPr>
        <w:t>El Ministerio de Salud y Protección Social provee las herramientas básicas necesarias para dar inicio al proceso de Caracterización Población de la EAPB, en su página web el MSPS dispone de un documento denominado: Guía</w:t>
      </w:r>
      <w:r w:rsidRPr="00FD5508">
        <w:rPr>
          <w:i/>
          <w:sz w:val="16"/>
          <w:szCs w:val="16"/>
        </w:rPr>
        <w:t xml:space="preserve"> conceptual y metodológica para la caracterización de la población afiliada a las Empresas Administradoras de Planes de Beneficios de Salud (EAPB)</w:t>
      </w:r>
      <w:r w:rsidRPr="00FD5508">
        <w:rPr>
          <w:sz w:val="16"/>
          <w:szCs w:val="16"/>
        </w:rPr>
        <w:t xml:space="preserve"> versión 4 de junio de 2017.</w:t>
      </w:r>
    </w:p>
    <w:p w14:paraId="59071903" w14:textId="77777777" w:rsidR="00FD5508" w:rsidRPr="00FD5508" w:rsidRDefault="00FD5508" w:rsidP="00FD5508">
      <w:pPr>
        <w:spacing w:after="0" w:line="240" w:lineRule="auto"/>
        <w:jc w:val="both"/>
        <w:rPr>
          <w:sz w:val="16"/>
          <w:szCs w:val="16"/>
        </w:rPr>
      </w:pPr>
    </w:p>
    <w:p w14:paraId="00575F29" w14:textId="77777777" w:rsidR="00FD5508" w:rsidRPr="00FD5508" w:rsidRDefault="00FD5508" w:rsidP="00FD5508">
      <w:pPr>
        <w:spacing w:after="0" w:line="240" w:lineRule="auto"/>
        <w:jc w:val="both"/>
        <w:rPr>
          <w:sz w:val="16"/>
          <w:szCs w:val="16"/>
        </w:rPr>
      </w:pPr>
      <w:r w:rsidRPr="00FD5508">
        <w:rPr>
          <w:sz w:val="16"/>
          <w:szCs w:val="16"/>
        </w:rPr>
        <w:t>Una vez identificadas las fuentes de información se deberá diligenciar completamente el total de las 19 hojas de las plantillas correspondientes a los departamentos y municipios, como información primaria para continuar con el proceso de caracterización, este proceso se realiza con el objetivo de extraer los indicadores de cada plantilla que hayan obtenido el nivel 1 en rojo como indicadores priorizados producto de la caracterización de la EAPB seguido de los indicadores priorizados por ente territorial.</w:t>
      </w:r>
    </w:p>
    <w:p w14:paraId="32EA5DEB" w14:textId="77777777" w:rsidR="00FD5508" w:rsidRPr="00FD5508" w:rsidRDefault="00FD5508" w:rsidP="00FD5508">
      <w:pPr>
        <w:spacing w:after="0" w:line="240" w:lineRule="auto"/>
        <w:jc w:val="both"/>
        <w:rPr>
          <w:sz w:val="16"/>
          <w:szCs w:val="16"/>
        </w:rPr>
      </w:pPr>
    </w:p>
    <w:p w14:paraId="6421D8C9" w14:textId="77777777" w:rsidR="00FD5508" w:rsidRPr="00FD5508" w:rsidRDefault="00FD5508" w:rsidP="00FD5508">
      <w:pPr>
        <w:autoSpaceDE w:val="0"/>
        <w:spacing w:after="0" w:line="240" w:lineRule="auto"/>
        <w:jc w:val="both"/>
        <w:rPr>
          <w:rFonts w:cs="Arial"/>
          <w:sz w:val="16"/>
          <w:szCs w:val="16"/>
        </w:rPr>
      </w:pPr>
      <w:r w:rsidRPr="00FD5508">
        <w:rPr>
          <w:rFonts w:cs="Arial"/>
          <w:sz w:val="16"/>
          <w:szCs w:val="16"/>
        </w:rPr>
        <w:t>Las Empresas Administradoras de Planes de Beneficios, pertenecientes a los regímenes contributivo, subsidiado, especial y de excepción enviarán al Ministerio de Salud y Protección Social los archivos planos con la información de los productos de la Caracterización de la población afiliada a las Entidades Administradoras de Planes de Beneficios, en cumplimiento de la resolución 1536 de 2015, con la periodicidad establecida por esta resolución.</w:t>
      </w:r>
    </w:p>
    <w:p w14:paraId="01868C23" w14:textId="77777777" w:rsidR="00FD5508" w:rsidRPr="00FD5508" w:rsidRDefault="00FD5508" w:rsidP="00FD5508">
      <w:pPr>
        <w:suppressAutoHyphens w:val="0"/>
        <w:autoSpaceDE w:val="0"/>
        <w:spacing w:after="0" w:line="240" w:lineRule="auto"/>
        <w:jc w:val="both"/>
        <w:textAlignment w:val="auto"/>
        <w:rPr>
          <w:rFonts w:cs="Calibri"/>
          <w:i/>
          <w:sz w:val="16"/>
          <w:szCs w:val="16"/>
        </w:rPr>
      </w:pPr>
    </w:p>
    <w:p w14:paraId="21BACA85" w14:textId="77777777" w:rsidR="00FD5508" w:rsidRPr="00FD5508" w:rsidRDefault="00FD5508" w:rsidP="00FD5508">
      <w:pPr>
        <w:numPr>
          <w:ilvl w:val="1"/>
          <w:numId w:val="30"/>
        </w:numPr>
        <w:suppressAutoHyphens w:val="0"/>
        <w:autoSpaceDE w:val="0"/>
        <w:spacing w:after="0" w:line="240" w:lineRule="auto"/>
        <w:jc w:val="both"/>
        <w:textAlignment w:val="auto"/>
        <w:rPr>
          <w:rFonts w:cs="Calibri"/>
          <w:i/>
          <w:sz w:val="16"/>
          <w:szCs w:val="16"/>
        </w:rPr>
      </w:pPr>
      <w:r w:rsidRPr="00FD5508">
        <w:rPr>
          <w:rFonts w:cs="Calibri"/>
          <w:i/>
          <w:sz w:val="16"/>
          <w:szCs w:val="16"/>
        </w:rPr>
        <w:t>Criterios de inclusión, ingreso, retoma, exclusión y egreso a los programas</w:t>
      </w:r>
    </w:p>
    <w:p w14:paraId="15F825D0" w14:textId="77777777" w:rsidR="00FD5508" w:rsidRPr="00FD5508" w:rsidRDefault="00FD5508" w:rsidP="00FD5508">
      <w:pPr>
        <w:suppressAutoHyphens w:val="0"/>
        <w:autoSpaceDE w:val="0"/>
        <w:spacing w:after="0" w:line="240" w:lineRule="auto"/>
        <w:jc w:val="both"/>
        <w:textAlignment w:val="auto"/>
        <w:rPr>
          <w:i/>
          <w:sz w:val="16"/>
          <w:szCs w:val="16"/>
          <w:shd w:val="clear" w:color="auto" w:fill="FFFF00"/>
        </w:rPr>
      </w:pPr>
    </w:p>
    <w:p w14:paraId="6BCF6534" w14:textId="77777777" w:rsidR="00FD5508" w:rsidRPr="00FD5508" w:rsidRDefault="00FD5508" w:rsidP="00FD5508">
      <w:pPr>
        <w:autoSpaceDE w:val="0"/>
        <w:spacing w:after="0" w:line="240" w:lineRule="auto"/>
        <w:jc w:val="both"/>
        <w:rPr>
          <w:rFonts w:cs="Calibri"/>
          <w:color w:val="000000"/>
          <w:sz w:val="16"/>
          <w:szCs w:val="16"/>
        </w:rPr>
      </w:pPr>
      <w:r w:rsidRPr="00FD5508">
        <w:rPr>
          <w:rFonts w:cs="Calibri"/>
          <w:color w:val="000000"/>
          <w:sz w:val="16"/>
          <w:szCs w:val="16"/>
        </w:rPr>
        <w:t>Para   acceder   a   cualquiera   de   los   servicios   del   Plan   el   afiliado   acreditará   sus derechos mediante su documento de identidad.</w:t>
      </w:r>
    </w:p>
    <w:p w14:paraId="0E6A6CC6" w14:textId="77777777" w:rsidR="00FD5508" w:rsidRPr="00FD5508" w:rsidRDefault="00FD5508" w:rsidP="00FD5508">
      <w:pPr>
        <w:autoSpaceDE w:val="0"/>
        <w:spacing w:after="0" w:line="240" w:lineRule="auto"/>
        <w:jc w:val="both"/>
        <w:rPr>
          <w:rFonts w:cs="Calibri"/>
          <w:color w:val="000000"/>
          <w:sz w:val="16"/>
          <w:szCs w:val="16"/>
        </w:rPr>
      </w:pPr>
    </w:p>
    <w:p w14:paraId="23DBA0F4" w14:textId="77777777" w:rsidR="00FD5508" w:rsidRPr="00FD5508" w:rsidRDefault="00FD5508" w:rsidP="00FD5508">
      <w:pPr>
        <w:autoSpaceDE w:val="0"/>
        <w:spacing w:after="0" w:line="240" w:lineRule="auto"/>
        <w:jc w:val="both"/>
        <w:rPr>
          <w:rFonts w:cs="Calibri"/>
          <w:color w:val="000000"/>
          <w:sz w:val="16"/>
          <w:szCs w:val="16"/>
        </w:rPr>
      </w:pPr>
      <w:r w:rsidRPr="00FD5508">
        <w:rPr>
          <w:rFonts w:cs="Calibri"/>
          <w:color w:val="000000"/>
          <w:sz w:val="16"/>
          <w:szCs w:val="16"/>
        </w:rPr>
        <w:t>Los   procesos   administrativos   generados por la prestación de los servicios, tales como referencia y contra referencia, traslados, hospitalizaciones, suministros de medicamentos e insumos, deberán realizarse en forma interinstitucional (prestador- contratista) que evite incomodidades y trámites al usuario o a sus familiares, acorde con lo establecido en la Ley 1122 de 2007, el Decreto 4747 de 2007 y la Ley 1438 de 2011 y la Política de Atención Integral en Salud.</w:t>
      </w:r>
    </w:p>
    <w:p w14:paraId="3BBA6CE2" w14:textId="77777777" w:rsidR="00FD5508" w:rsidRPr="00FD5508" w:rsidRDefault="00FD5508" w:rsidP="00FD5508">
      <w:pPr>
        <w:autoSpaceDE w:val="0"/>
        <w:spacing w:after="0" w:line="240" w:lineRule="auto"/>
        <w:jc w:val="both"/>
        <w:rPr>
          <w:rFonts w:cs="Calibri"/>
          <w:color w:val="000000"/>
          <w:sz w:val="16"/>
          <w:szCs w:val="16"/>
        </w:rPr>
      </w:pPr>
    </w:p>
    <w:p w14:paraId="79EFF570" w14:textId="77777777" w:rsidR="00FD5508" w:rsidRPr="00FD5508" w:rsidRDefault="00FD5508" w:rsidP="00FD5508">
      <w:pPr>
        <w:autoSpaceDE w:val="0"/>
        <w:spacing w:after="0" w:line="240" w:lineRule="auto"/>
        <w:jc w:val="both"/>
        <w:rPr>
          <w:rFonts w:cs="Calibri"/>
          <w:color w:val="000000"/>
          <w:sz w:val="16"/>
          <w:szCs w:val="16"/>
        </w:rPr>
      </w:pPr>
      <w:r w:rsidRPr="00FD5508">
        <w:rPr>
          <w:rFonts w:cs="Calibri"/>
          <w:color w:val="000000"/>
          <w:sz w:val="16"/>
          <w:szCs w:val="16"/>
        </w:rPr>
        <w:t>El Prestador deberá garantizar la disponibilidad de atención en línea al afiliado, mediante aplicación de internet que automatice el acceso a los usuarios al servicio y todos sus trámites administrativos, en especial el proceso de remisión, y todos los anexos técnicos en el marco normativo del Decreto 4747 de 2007.</w:t>
      </w:r>
    </w:p>
    <w:p w14:paraId="05A7B3A4" w14:textId="77777777" w:rsidR="00FD5508" w:rsidRPr="00FD5508" w:rsidRDefault="00FD5508" w:rsidP="00FD5508">
      <w:pPr>
        <w:autoSpaceDE w:val="0"/>
        <w:spacing w:after="0" w:line="240" w:lineRule="auto"/>
        <w:jc w:val="both"/>
        <w:rPr>
          <w:rFonts w:cs="Calibri"/>
          <w:color w:val="000000"/>
          <w:sz w:val="16"/>
          <w:szCs w:val="16"/>
        </w:rPr>
      </w:pPr>
    </w:p>
    <w:p w14:paraId="0DA34810" w14:textId="77777777" w:rsidR="00FD5508" w:rsidRPr="00FD5508" w:rsidRDefault="00FD5508" w:rsidP="00FD5508">
      <w:pPr>
        <w:suppressAutoHyphens w:val="0"/>
        <w:autoSpaceDE w:val="0"/>
        <w:spacing w:after="0" w:line="240" w:lineRule="auto"/>
        <w:jc w:val="both"/>
        <w:textAlignment w:val="auto"/>
        <w:rPr>
          <w:rFonts w:ascii="Arial" w:hAnsi="Arial" w:cs="Arial"/>
          <w:color w:val="000000"/>
          <w:sz w:val="16"/>
          <w:szCs w:val="16"/>
          <w:lang w:eastAsia="es-CO"/>
        </w:rPr>
      </w:pPr>
      <w:r w:rsidRPr="00FD5508">
        <w:rPr>
          <w:rFonts w:cs="Calibri"/>
          <w:color w:val="000000"/>
          <w:sz w:val="16"/>
          <w:szCs w:val="16"/>
          <w:lang w:eastAsia="es-CO"/>
        </w:rPr>
        <w:lastRenderedPageBreak/>
        <w:t>Cuando en el municipio de residencia del usuario se tenga la disponibilidad de servicios especializados, deberá ser atendido allí y no podrá remitirse a otros municipios, salvo que se demuestren serias falencias en el servicio. Igualmente, la red de servicios y la ruta de atención debe cumplir el principio de contigüidad, de tal modo que los pacientes no sean remitidos a servicios especializados en ciudades lejanas, cuando en las ciudades próximas a su residencia estén disponibles dichos servicios especializados.</w:t>
      </w:r>
    </w:p>
    <w:p w14:paraId="4C104B1A" w14:textId="77777777" w:rsidR="00FD5508" w:rsidRPr="00FD5508" w:rsidRDefault="00FD5508" w:rsidP="00FD5508">
      <w:pPr>
        <w:suppressAutoHyphens w:val="0"/>
        <w:autoSpaceDE w:val="0"/>
        <w:spacing w:after="0" w:line="240" w:lineRule="auto"/>
        <w:ind w:left="720"/>
        <w:jc w:val="both"/>
        <w:textAlignment w:val="auto"/>
        <w:rPr>
          <w:rFonts w:cs="Calibri"/>
          <w:i/>
          <w:sz w:val="16"/>
          <w:szCs w:val="16"/>
        </w:rPr>
      </w:pPr>
    </w:p>
    <w:p w14:paraId="281E149D" w14:textId="77777777" w:rsidR="00FD5508" w:rsidRPr="00FD5508" w:rsidRDefault="00FD5508" w:rsidP="00FD5508">
      <w:pPr>
        <w:numPr>
          <w:ilvl w:val="1"/>
          <w:numId w:val="30"/>
        </w:numPr>
        <w:suppressAutoHyphens w:val="0"/>
        <w:autoSpaceDE w:val="0"/>
        <w:spacing w:after="0" w:line="240" w:lineRule="auto"/>
        <w:jc w:val="both"/>
        <w:textAlignment w:val="auto"/>
        <w:rPr>
          <w:rFonts w:cs="Calibri"/>
          <w:i/>
          <w:sz w:val="16"/>
          <w:szCs w:val="16"/>
        </w:rPr>
      </w:pPr>
      <w:r w:rsidRPr="00FD5508">
        <w:rPr>
          <w:rFonts w:cs="Calibri"/>
          <w:i/>
          <w:sz w:val="16"/>
          <w:szCs w:val="16"/>
        </w:rPr>
        <w:t>Promesas de servicio y su monitoreo</w:t>
      </w:r>
    </w:p>
    <w:p w14:paraId="2509A1A7" w14:textId="77777777" w:rsidR="00FD5508" w:rsidRPr="00FD5508" w:rsidRDefault="00FD5508" w:rsidP="00FD5508">
      <w:pPr>
        <w:jc w:val="both"/>
        <w:rPr>
          <w:rFonts w:eastAsia="Times New Roman" w:cs="Calibri"/>
          <w:sz w:val="16"/>
          <w:szCs w:val="16"/>
          <w:lang w:eastAsia="es-ES"/>
        </w:rPr>
      </w:pPr>
      <w:r w:rsidRPr="00FD5508">
        <w:rPr>
          <w:rFonts w:eastAsia="Times New Roman" w:cs="Calibri"/>
          <w:sz w:val="16"/>
          <w:szCs w:val="16"/>
          <w:lang w:eastAsia="es-ES"/>
        </w:rPr>
        <w:t xml:space="preserve">La auditoría es la herramienta de gestión efectiva usada para examinar procesos y actividades y determinar si se ajustan a las normas y procedimientos y si existen oportunidades de mejora.  Se realizan con el propósito específico de hacer priorización de la gestión, evaluación de procesos, evaluación de riesgo y cumplimiento de requisitos obligatorios. </w:t>
      </w:r>
    </w:p>
    <w:p w14:paraId="7D8B5C9B" w14:textId="77777777" w:rsidR="00FD5508" w:rsidRPr="00FD5508" w:rsidRDefault="00FD5508" w:rsidP="00FD5508">
      <w:pPr>
        <w:jc w:val="both"/>
        <w:rPr>
          <w:rFonts w:eastAsia="Times New Roman" w:cs="Calibri"/>
          <w:sz w:val="16"/>
          <w:szCs w:val="16"/>
          <w:lang w:eastAsia="es-ES"/>
        </w:rPr>
      </w:pPr>
      <w:r w:rsidRPr="00FD5508">
        <w:rPr>
          <w:rFonts w:eastAsia="Times New Roman" w:cs="Calibri"/>
          <w:sz w:val="16"/>
          <w:szCs w:val="16"/>
          <w:lang w:eastAsia="es-ES"/>
        </w:rPr>
        <w:t>Las Auditorias que realiza el Área esencialmente son de conformidad y de seguimiento, las primeras se realizan para comprobar la conformidad con la legislación o con normas obligatorias y las segundas se realizan para controlar regularmente las actividades y prácticas o mantener las condiciones de certificación (habilitación).</w:t>
      </w:r>
    </w:p>
    <w:p w14:paraId="666C9773" w14:textId="77777777" w:rsidR="00FD5508" w:rsidRPr="00FD5508" w:rsidRDefault="00FD5508" w:rsidP="00FD5508">
      <w:pPr>
        <w:jc w:val="both"/>
        <w:rPr>
          <w:rFonts w:eastAsia="Times New Roman" w:cs="Calibri"/>
          <w:sz w:val="16"/>
          <w:szCs w:val="16"/>
          <w:lang w:eastAsia="es-ES"/>
        </w:rPr>
      </w:pPr>
      <w:r w:rsidRPr="00FD5508">
        <w:rPr>
          <w:rFonts w:eastAsia="Times New Roman" w:cs="Calibri"/>
          <w:sz w:val="16"/>
          <w:szCs w:val="16"/>
          <w:lang w:eastAsia="es-ES"/>
        </w:rPr>
        <w:t>La frecuencia de estas Auditorias es cuatrimestral soportada con un programa que contiene un cronograma de visitas, que se llevaran a cabo a través de una notificación previa, aunque pueden realizarse otras sin previo aviso si existe el caso.</w:t>
      </w:r>
    </w:p>
    <w:p w14:paraId="6EFAFB67" w14:textId="77777777" w:rsidR="00FD5508" w:rsidRPr="00FD5508" w:rsidRDefault="00FD5508" w:rsidP="00FD5508">
      <w:pPr>
        <w:jc w:val="both"/>
        <w:rPr>
          <w:rFonts w:eastAsia="Times New Roman" w:cs="Calibri"/>
          <w:sz w:val="16"/>
          <w:szCs w:val="16"/>
          <w:lang w:eastAsia="es-ES"/>
        </w:rPr>
      </w:pPr>
      <w:r w:rsidRPr="00FD5508">
        <w:rPr>
          <w:rFonts w:eastAsia="Times New Roman" w:cs="Calibri"/>
          <w:sz w:val="16"/>
          <w:szCs w:val="16"/>
          <w:lang w:eastAsia="es-ES"/>
        </w:rPr>
        <w:t>Los resultados que se esperan de la Auditoria son:</w:t>
      </w:r>
    </w:p>
    <w:p w14:paraId="2D8B9C73" w14:textId="77777777" w:rsidR="00FD5508" w:rsidRPr="00FD5508" w:rsidRDefault="00FD5508" w:rsidP="00FD5508">
      <w:pPr>
        <w:numPr>
          <w:ilvl w:val="0"/>
          <w:numId w:val="31"/>
        </w:numPr>
        <w:suppressAutoHyphens w:val="0"/>
        <w:spacing w:after="0" w:line="240" w:lineRule="auto"/>
        <w:jc w:val="both"/>
        <w:textAlignment w:val="auto"/>
        <w:rPr>
          <w:rFonts w:eastAsia="Times New Roman" w:cs="Calibri"/>
          <w:sz w:val="16"/>
          <w:szCs w:val="16"/>
          <w:lang w:eastAsia="es-ES"/>
        </w:rPr>
      </w:pPr>
      <w:r w:rsidRPr="00FD5508">
        <w:rPr>
          <w:rFonts w:eastAsia="Times New Roman" w:cs="Calibri"/>
          <w:sz w:val="16"/>
          <w:szCs w:val="16"/>
          <w:lang w:eastAsia="es-ES"/>
        </w:rPr>
        <w:t xml:space="preserve">Conocimiento acerca de cómo funcionan cada una de las aéreas </w:t>
      </w:r>
    </w:p>
    <w:p w14:paraId="5FFDAF55" w14:textId="77777777" w:rsidR="00FD5508" w:rsidRPr="00FD5508" w:rsidRDefault="00FD5508" w:rsidP="00FD5508">
      <w:pPr>
        <w:numPr>
          <w:ilvl w:val="0"/>
          <w:numId w:val="31"/>
        </w:numPr>
        <w:suppressAutoHyphens w:val="0"/>
        <w:spacing w:after="0" w:line="240" w:lineRule="auto"/>
        <w:jc w:val="both"/>
        <w:textAlignment w:val="auto"/>
        <w:rPr>
          <w:rFonts w:eastAsia="Times New Roman" w:cs="Calibri"/>
          <w:sz w:val="16"/>
          <w:szCs w:val="16"/>
          <w:lang w:eastAsia="es-ES"/>
        </w:rPr>
      </w:pPr>
      <w:r w:rsidRPr="00FD5508">
        <w:rPr>
          <w:rFonts w:eastAsia="Times New Roman" w:cs="Calibri"/>
          <w:sz w:val="16"/>
          <w:szCs w:val="16"/>
          <w:lang w:eastAsia="es-ES"/>
        </w:rPr>
        <w:t>Mejorar las relaciones cliente- interno y externo.</w:t>
      </w:r>
    </w:p>
    <w:p w14:paraId="223C3BA1" w14:textId="77777777" w:rsidR="00FD5508" w:rsidRPr="00FD5508" w:rsidRDefault="00FD5508" w:rsidP="00FD5508">
      <w:pPr>
        <w:numPr>
          <w:ilvl w:val="0"/>
          <w:numId w:val="31"/>
        </w:numPr>
        <w:suppressAutoHyphens w:val="0"/>
        <w:spacing w:after="0" w:line="240" w:lineRule="auto"/>
        <w:jc w:val="both"/>
        <w:textAlignment w:val="auto"/>
        <w:rPr>
          <w:rFonts w:eastAsia="Times New Roman" w:cs="Calibri"/>
          <w:sz w:val="16"/>
          <w:szCs w:val="16"/>
          <w:lang w:eastAsia="es-ES"/>
        </w:rPr>
      </w:pPr>
      <w:r w:rsidRPr="00FD5508">
        <w:rPr>
          <w:rFonts w:eastAsia="Times New Roman" w:cs="Calibri"/>
          <w:sz w:val="16"/>
          <w:szCs w:val="16"/>
          <w:lang w:eastAsia="es-ES"/>
        </w:rPr>
        <w:t>Sugerencias de mejora.</w:t>
      </w:r>
    </w:p>
    <w:p w14:paraId="7BC84A9A" w14:textId="77777777" w:rsidR="00FD5508" w:rsidRPr="00FD5508" w:rsidRDefault="00FD5508" w:rsidP="00FD5508">
      <w:pPr>
        <w:numPr>
          <w:ilvl w:val="0"/>
          <w:numId w:val="31"/>
        </w:numPr>
        <w:suppressAutoHyphens w:val="0"/>
        <w:spacing w:after="0" w:line="240" w:lineRule="auto"/>
        <w:jc w:val="both"/>
        <w:textAlignment w:val="auto"/>
        <w:rPr>
          <w:rFonts w:eastAsia="Times New Roman" w:cs="Calibri"/>
          <w:sz w:val="16"/>
          <w:szCs w:val="16"/>
          <w:lang w:eastAsia="es-ES"/>
        </w:rPr>
      </w:pPr>
      <w:r w:rsidRPr="00FD5508">
        <w:rPr>
          <w:rFonts w:eastAsia="Times New Roman" w:cs="Calibri"/>
          <w:sz w:val="16"/>
          <w:szCs w:val="16"/>
          <w:lang w:eastAsia="es-ES"/>
        </w:rPr>
        <w:t xml:space="preserve">Productividad y eficiencia mejoradas del proceso. </w:t>
      </w:r>
    </w:p>
    <w:p w14:paraId="6551EE2B" w14:textId="77777777" w:rsidR="000417DE" w:rsidRDefault="000417DE">
      <w:pPr>
        <w:suppressAutoHyphens w:val="0"/>
        <w:spacing w:after="0" w:line="240" w:lineRule="auto"/>
        <w:jc w:val="both"/>
        <w:rPr>
          <w:rFonts w:cs="Calibri"/>
          <w:i/>
          <w:sz w:val="16"/>
          <w:szCs w:val="16"/>
        </w:rPr>
      </w:pPr>
    </w:p>
    <w:p w14:paraId="132AC5CF" w14:textId="212FC6A1" w:rsidR="000417DE" w:rsidRPr="00FD5508" w:rsidRDefault="00EE328D">
      <w:pPr>
        <w:pStyle w:val="Prrafodelista"/>
        <w:numPr>
          <w:ilvl w:val="2"/>
          <w:numId w:val="11"/>
        </w:numPr>
        <w:suppressAutoHyphens w:val="0"/>
        <w:spacing w:after="0" w:line="240" w:lineRule="auto"/>
        <w:jc w:val="both"/>
      </w:pPr>
      <w:r>
        <w:rPr>
          <w:rFonts w:eastAsia="Times New Roman" w:cs="Calibri"/>
          <w:sz w:val="16"/>
          <w:szCs w:val="16"/>
          <w:lang w:eastAsia="es-CO"/>
        </w:rPr>
        <w:t>Inducción a la Demanda</w:t>
      </w:r>
    </w:p>
    <w:p w14:paraId="40E3D692" w14:textId="4E8D7DBC" w:rsidR="00FD5508" w:rsidRDefault="00FD5508" w:rsidP="00FD5508">
      <w:pPr>
        <w:suppressAutoHyphens w:val="0"/>
        <w:spacing w:after="0" w:line="240" w:lineRule="auto"/>
        <w:jc w:val="both"/>
      </w:pPr>
    </w:p>
    <w:p w14:paraId="733ADA89" w14:textId="77777777" w:rsidR="00FD5508" w:rsidRPr="00FD5508" w:rsidRDefault="00FD5508" w:rsidP="00FD5508">
      <w:pPr>
        <w:shd w:val="clear" w:color="auto" w:fill="FFFFFF"/>
        <w:suppressAutoHyphens w:val="0"/>
        <w:spacing w:after="0" w:line="240" w:lineRule="auto"/>
        <w:jc w:val="both"/>
        <w:rPr>
          <w:rFonts w:cs="Calibri"/>
          <w:sz w:val="16"/>
          <w:szCs w:val="16"/>
        </w:rPr>
      </w:pPr>
      <w:r w:rsidRPr="00FD5508">
        <w:rPr>
          <w:sz w:val="16"/>
          <w:szCs w:val="16"/>
        </w:rPr>
        <w:t>El programa de demanda inducida se tiene estandarizado en cada una de las sedes de la entidad utilizando una planilla de registro que permite realizar seguimiento del proceso hasta la verificación de efectividad de cada una de las estrategias (contacto personal, remisión y telefónica) a través de indicadores. Las acciones se realizan de manera individual y/o colectiva.</w:t>
      </w:r>
      <w:r w:rsidRPr="00FD5508">
        <w:rPr>
          <w:rFonts w:cs="Calibri"/>
          <w:sz w:val="16"/>
          <w:szCs w:val="16"/>
        </w:rPr>
        <w:t xml:space="preserve"> </w:t>
      </w:r>
    </w:p>
    <w:p w14:paraId="33DE9BED" w14:textId="689560F6" w:rsidR="00FD5508" w:rsidRPr="00FD5508" w:rsidRDefault="00FD5508" w:rsidP="00FD5508">
      <w:pPr>
        <w:suppressAutoHyphens w:val="0"/>
        <w:spacing w:after="120" w:line="240" w:lineRule="auto"/>
        <w:jc w:val="both"/>
        <w:textAlignment w:val="auto"/>
        <w:rPr>
          <w:rFonts w:eastAsia="Times New Roman" w:cs="Calibri"/>
          <w:sz w:val="16"/>
          <w:szCs w:val="16"/>
          <w:lang w:val="es-ES" w:eastAsia="es-ES"/>
        </w:rPr>
      </w:pPr>
      <w:r w:rsidRPr="00FD5508">
        <w:rPr>
          <w:rFonts w:eastAsia="Times New Roman" w:cs="Calibri"/>
          <w:sz w:val="16"/>
          <w:szCs w:val="16"/>
          <w:lang w:val="es-ES" w:eastAsia="es-ES"/>
        </w:rPr>
        <w:t xml:space="preserve">La Demanda inducida hace referencia a la acción de orientar, incentivar y organizar a la población hacia la utilización de los Servicios de Promoción y Prevención y la adherencia a los controles. Debido a que los servicios de Promoción y Prevención no son demandados por los usuarios en forma espontánea, se ve la necesidad de implementar estrategias para inducir la demanda a estos servicios, de manera que se aumenten coberturas y se genere impacto en la población de </w:t>
      </w:r>
      <w:r w:rsidR="003C4602">
        <w:rPr>
          <w:rFonts w:cs="Arial"/>
          <w:sz w:val="16"/>
          <w:szCs w:val="16"/>
        </w:rPr>
        <w:t>FAMAC.</w:t>
      </w:r>
    </w:p>
    <w:p w14:paraId="7E10AB23" w14:textId="77777777" w:rsidR="00FD5508" w:rsidRPr="00FD5508" w:rsidRDefault="00FD5508" w:rsidP="00FD5508">
      <w:pPr>
        <w:spacing w:line="240" w:lineRule="auto"/>
        <w:jc w:val="both"/>
        <w:rPr>
          <w:sz w:val="16"/>
          <w:szCs w:val="16"/>
        </w:rPr>
      </w:pPr>
      <w:r w:rsidRPr="00FD5508">
        <w:rPr>
          <w:rFonts w:cs="Calibri"/>
          <w:bCs/>
          <w:sz w:val="16"/>
          <w:szCs w:val="16"/>
        </w:rPr>
        <w:t xml:space="preserve">Teniendo en cuenta los programas reportados con bajas coberturas vacunación con aplicación de triple viral </w:t>
      </w:r>
      <w:proofErr w:type="spellStart"/>
      <w:r w:rsidRPr="00FD5508">
        <w:rPr>
          <w:rFonts w:cs="Calibri"/>
          <w:bCs/>
          <w:sz w:val="16"/>
          <w:szCs w:val="16"/>
        </w:rPr>
        <w:t>srp</w:t>
      </w:r>
      <w:proofErr w:type="spellEnd"/>
      <w:r w:rsidRPr="00FD5508">
        <w:rPr>
          <w:rFonts w:cs="Calibri"/>
          <w:bCs/>
          <w:sz w:val="16"/>
          <w:szCs w:val="16"/>
        </w:rPr>
        <w:t xml:space="preserve"> en población de 1 año, refuerzo de polio (71 meses-5 años), Vacuna VPH niñas (9 a 17 años- 11 meses y 29 días), Vacuna  contra la  influenza estacional, en  </w:t>
      </w:r>
      <w:r w:rsidRPr="00FD5508">
        <w:rPr>
          <w:rFonts w:cs="Calibri"/>
          <w:sz w:val="16"/>
          <w:szCs w:val="16"/>
        </w:rPr>
        <w:t xml:space="preserve">Higiene Oral para las actividades de </w:t>
      </w:r>
      <w:proofErr w:type="spellStart"/>
      <w:r w:rsidRPr="00FD5508">
        <w:rPr>
          <w:rFonts w:cs="Calibri"/>
          <w:sz w:val="16"/>
          <w:szCs w:val="16"/>
        </w:rPr>
        <w:t>detartraje</w:t>
      </w:r>
      <w:proofErr w:type="spellEnd"/>
      <w:r w:rsidRPr="00FD5508">
        <w:rPr>
          <w:rFonts w:cs="Calibri"/>
          <w:sz w:val="16"/>
          <w:szCs w:val="16"/>
        </w:rPr>
        <w:t xml:space="preserve">, aplicación de flúor y sellantes,  para las  actividades </w:t>
      </w:r>
      <w:r w:rsidRPr="00FD5508">
        <w:rPr>
          <w:rFonts w:cs="Calibri"/>
          <w:bCs/>
          <w:sz w:val="16"/>
          <w:szCs w:val="16"/>
        </w:rPr>
        <w:t>en  el programa de planificación familiar para las actividades inserción de DIU, esterilización femenina y entrega de anticonceptivos inyectables trimestrales, el programa de crecimiento  y desarrollo  para controles en las edades de 2 a 7 años  y en el programa de adulto joven la ordenación de hemoglobina en  mujeres de 10 a 13 años y en  el programa de cáncer de mama mediante la toma de mamografía, en el mes de Enero 2020 se reforzara la demanda inducida para estos programas; es importante tener en cuenta que en el caso de Planificación Familiar  hay métodos que no  logran tanta afinidad por parte de los usuarios pese a que cumplan con criterios de elegibilidad para ser utilizados, sin embargo  si  se evalúa el programa de forma global  se puede identificar que pese a que tenemos baja cobertura en  estos en los demás superamos el 100% de cobertura, situación similar ocurre con el  programa de control prenatal para los controles por enfermería pues como  los embarazos son de alto riego se hacen todos por medicina general cumpliendo con la cobertura del programa.</w:t>
      </w:r>
    </w:p>
    <w:p w14:paraId="251D61BA" w14:textId="77777777" w:rsidR="00FD5508" w:rsidRDefault="00FD5508" w:rsidP="00FD5508">
      <w:pPr>
        <w:suppressAutoHyphens w:val="0"/>
        <w:spacing w:after="0" w:line="240" w:lineRule="auto"/>
        <w:jc w:val="both"/>
      </w:pPr>
    </w:p>
    <w:p w14:paraId="58B35EBD" w14:textId="77777777" w:rsidR="000417DE" w:rsidRDefault="00EE328D">
      <w:pPr>
        <w:pStyle w:val="Prrafodelista"/>
        <w:numPr>
          <w:ilvl w:val="2"/>
          <w:numId w:val="11"/>
        </w:numPr>
        <w:suppressAutoHyphens w:val="0"/>
        <w:spacing w:after="0" w:line="240" w:lineRule="auto"/>
        <w:jc w:val="both"/>
        <w:rPr>
          <w:rFonts w:cs="Calibri"/>
          <w:sz w:val="16"/>
          <w:szCs w:val="16"/>
        </w:rPr>
      </w:pPr>
      <w:r>
        <w:rPr>
          <w:rFonts w:cs="Calibri"/>
          <w:sz w:val="16"/>
          <w:szCs w:val="16"/>
        </w:rPr>
        <w:t>Salud Familiar</w:t>
      </w:r>
    </w:p>
    <w:p w14:paraId="7446654E" w14:textId="77777777" w:rsidR="000417DE" w:rsidRDefault="000417DE">
      <w:pPr>
        <w:suppressAutoHyphens w:val="0"/>
        <w:spacing w:after="0" w:line="240" w:lineRule="auto"/>
        <w:jc w:val="both"/>
        <w:rPr>
          <w:rFonts w:cs="Calibri"/>
          <w:b/>
          <w:sz w:val="16"/>
          <w:szCs w:val="16"/>
        </w:rPr>
      </w:pPr>
    </w:p>
    <w:p w14:paraId="7253FCA4" w14:textId="77777777" w:rsidR="00FD5508" w:rsidRPr="00FD5508" w:rsidRDefault="00FD5508" w:rsidP="00FD5508">
      <w:pPr>
        <w:shd w:val="clear" w:color="auto" w:fill="FFFFFF"/>
        <w:suppressAutoHyphens w:val="0"/>
        <w:spacing w:after="0" w:line="240" w:lineRule="auto"/>
        <w:jc w:val="both"/>
        <w:rPr>
          <w:iCs/>
          <w:sz w:val="16"/>
          <w:szCs w:val="16"/>
        </w:rPr>
      </w:pPr>
      <w:r w:rsidRPr="00FD5508">
        <w:rPr>
          <w:iCs/>
          <w:sz w:val="16"/>
          <w:szCs w:val="16"/>
        </w:rPr>
        <w:t xml:space="preserve">En cumplimiento de los requisitos establecidos por </w:t>
      </w:r>
      <w:proofErr w:type="spellStart"/>
      <w:r w:rsidRPr="00FD5508">
        <w:rPr>
          <w:iCs/>
          <w:sz w:val="16"/>
          <w:szCs w:val="16"/>
        </w:rPr>
        <w:t>Fiduprevisora</w:t>
      </w:r>
      <w:proofErr w:type="spellEnd"/>
      <w:r w:rsidRPr="00FD5508">
        <w:rPr>
          <w:iCs/>
          <w:sz w:val="16"/>
          <w:szCs w:val="16"/>
        </w:rPr>
        <w:t xml:space="preserve"> para la atención de los docentes y de sus beneficiarios, La Unión Temporal Magisterio Sur ha implementado el Modelo de Medicina Familiar, como pilar del modelo de atención en salud.</w:t>
      </w:r>
    </w:p>
    <w:p w14:paraId="1B101A9D" w14:textId="77777777" w:rsidR="00FD5508" w:rsidRPr="00FD5508" w:rsidRDefault="00FD5508" w:rsidP="00FD5508">
      <w:pPr>
        <w:shd w:val="clear" w:color="auto" w:fill="FFFFFF"/>
        <w:suppressAutoHyphens w:val="0"/>
        <w:spacing w:after="0" w:line="240" w:lineRule="auto"/>
        <w:jc w:val="both"/>
        <w:rPr>
          <w:sz w:val="16"/>
          <w:szCs w:val="16"/>
        </w:rPr>
      </w:pPr>
      <w:r w:rsidRPr="00FD5508">
        <w:rPr>
          <w:iCs/>
          <w:sz w:val="16"/>
          <w:szCs w:val="16"/>
        </w:rPr>
        <w:t>El objetivo principal de este modelo es brindar una atención médica integral y continua a todo el grupo familiar, para mantener la salud individual, familiar y colectiva, garantizando el seguimiento al proceso salud enfermedad, modificando el enfoque de la atención médica eminentemente curativa, hacia un enfoque biopsicosocial, que permita al individuo y su familia mejorar la calidad de vida y fortaleciendo las acciones de promoción y prevención en el primer nivel de atención.</w:t>
      </w:r>
    </w:p>
    <w:p w14:paraId="53D9B667" w14:textId="77777777" w:rsidR="00FD5508" w:rsidRPr="00FD5508" w:rsidRDefault="00FD5508" w:rsidP="00FD5508">
      <w:pPr>
        <w:shd w:val="clear" w:color="auto" w:fill="FFFFFF"/>
        <w:suppressAutoHyphens w:val="0"/>
        <w:spacing w:after="0" w:line="240" w:lineRule="auto"/>
        <w:jc w:val="both"/>
        <w:rPr>
          <w:sz w:val="16"/>
          <w:szCs w:val="16"/>
        </w:rPr>
      </w:pPr>
      <w:r w:rsidRPr="00FD5508">
        <w:rPr>
          <w:iCs/>
          <w:sz w:val="16"/>
          <w:szCs w:val="16"/>
        </w:rPr>
        <w:t>Este modelo de atención se contrapone a la atención esporádica, dispersa y fragmentada en el esquema actual, permitiendo un seguimiento continuo al individuo y su familia. Lo anterior, teniendo en cuenta que la familia cumple una función reguladora en la salud; el carácter de grupo especial de la intermediación social que tiene la familia fundamenta este principio, al incidirla directamente en la dinámica de la población, cumplir funciones claves en el desarrollo biopsicosocial del ser humano, influir en el desencadenamiento  de la enfermedad  y en las decisiones  acerca de la utilización de los servicios de salud, al tiempo que se constituye en la más efectiva  fuente  de  apoyo,  ante  los  eventos  de  la  salud-enfermedad.</w:t>
      </w:r>
    </w:p>
    <w:p w14:paraId="62375E30" w14:textId="6577AF3C" w:rsidR="00FD5508" w:rsidRPr="00FD5508" w:rsidRDefault="00FD5508" w:rsidP="00FD5508">
      <w:pPr>
        <w:shd w:val="clear" w:color="auto" w:fill="FFFFFF"/>
        <w:suppressAutoHyphens w:val="0"/>
        <w:spacing w:after="0" w:line="240" w:lineRule="auto"/>
        <w:jc w:val="both"/>
        <w:rPr>
          <w:sz w:val="16"/>
          <w:szCs w:val="16"/>
        </w:rPr>
      </w:pPr>
      <w:r w:rsidRPr="00FD5508">
        <w:rPr>
          <w:iCs/>
          <w:sz w:val="16"/>
          <w:szCs w:val="16"/>
        </w:rPr>
        <w:lastRenderedPageBreak/>
        <w:t xml:space="preserve">La propuesta del modelo de atención en salud, se basa en la atención integral de la familia, donde un médico familiar tiene el conocimiento general del estado de salud del grupo familiar, desde el punto de vista biopsicosocial, teniendo en cuenta, además, los diferentes tipos de riesgo que puedan influir en la salud de los integrantes de la familia, como son </w:t>
      </w:r>
      <w:r w:rsidR="003C4602" w:rsidRPr="00FD5508">
        <w:rPr>
          <w:iCs/>
          <w:sz w:val="16"/>
          <w:szCs w:val="16"/>
        </w:rPr>
        <w:t xml:space="preserve">los riesgos ambientales, </w:t>
      </w:r>
      <w:proofErr w:type="spellStart"/>
      <w:r w:rsidR="003C4602" w:rsidRPr="00FD5508">
        <w:rPr>
          <w:iCs/>
          <w:sz w:val="16"/>
          <w:szCs w:val="16"/>
        </w:rPr>
        <w:t>psico</w:t>
      </w:r>
      <w:proofErr w:type="spellEnd"/>
      <w:r w:rsidRPr="00FD5508">
        <w:rPr>
          <w:iCs/>
          <w:sz w:val="16"/>
          <w:szCs w:val="16"/>
        </w:rPr>
        <w:t>-sociales, laborales, químicos, mecánicos, biológicos, etc.</w:t>
      </w:r>
    </w:p>
    <w:p w14:paraId="0125504D" w14:textId="77777777" w:rsidR="00FD5508" w:rsidRPr="00FD5508" w:rsidRDefault="00FD5508" w:rsidP="00FD5508">
      <w:pPr>
        <w:shd w:val="clear" w:color="auto" w:fill="FFFFFF"/>
        <w:suppressAutoHyphens w:val="0"/>
        <w:spacing w:after="0" w:line="240" w:lineRule="auto"/>
        <w:jc w:val="both"/>
        <w:rPr>
          <w:sz w:val="16"/>
          <w:szCs w:val="16"/>
        </w:rPr>
      </w:pPr>
      <w:r w:rsidRPr="00FD5508">
        <w:rPr>
          <w:iCs/>
          <w:sz w:val="16"/>
          <w:szCs w:val="16"/>
        </w:rPr>
        <w:t>Este enfoque permite que la coordinación y responsabilidad de cada paciente está a cargo de un Médico Familiar, el cual dispone de la capacidad y suficiencia científica en el manejo de enfermedades según el perfil epidemiológico, cuidados preventivos,  mantenimiento  de  salud  y  actividades  asistenciales  en  primero  y segundo nivel de complejidad, con lo cual constituye el mejor recurso disponible para brindar atención integral y continua del paciente incluyendo a la familia y el contexto   como   determinante   fundamental   del   bienestar   en   el   proceso   de enfermedad.</w:t>
      </w:r>
    </w:p>
    <w:p w14:paraId="0F864CED" w14:textId="77777777" w:rsidR="00FD5508" w:rsidRPr="00FD5508" w:rsidRDefault="00FD5508" w:rsidP="00FD5508">
      <w:pPr>
        <w:shd w:val="clear" w:color="auto" w:fill="FFFFFF"/>
        <w:suppressAutoHyphens w:val="0"/>
        <w:spacing w:after="0" w:line="240" w:lineRule="auto"/>
        <w:jc w:val="both"/>
        <w:rPr>
          <w:iCs/>
          <w:sz w:val="16"/>
          <w:szCs w:val="16"/>
        </w:rPr>
      </w:pPr>
      <w:r w:rsidRPr="00FD5508">
        <w:rPr>
          <w:iCs/>
          <w:sz w:val="16"/>
          <w:szCs w:val="16"/>
        </w:rPr>
        <w:t>Para el desarrollo del programa de Medicina Familiar, FAMAC LTDA contará con un grupo multidisciplinario de profesionales, integrado por un médico especialista en Medicina Familiar, quien a través de la Sede tipo A será el encargado de coordinar el programa en el departamento, tanto en el primero como en el segundo nivel de atención, de tal manera que se garantice la ejecución del modelo de Medicina Familiar por parte de médicos generales y especialistas. En cada sede asistencial propia se contará con un equipo de médicos generales con enfoque familiar, encargados de un número específico de grupos familiares establecidos, de acuerdo a los estándares solicitados en los pliegos de condiciones.</w:t>
      </w:r>
    </w:p>
    <w:p w14:paraId="2E41E75B" w14:textId="77777777" w:rsidR="00FD5508" w:rsidRPr="00FD5508" w:rsidRDefault="00FD5508" w:rsidP="00FD5508">
      <w:pPr>
        <w:shd w:val="clear" w:color="auto" w:fill="FFFFFF"/>
        <w:suppressAutoHyphens w:val="0"/>
        <w:spacing w:after="0" w:line="240" w:lineRule="auto"/>
        <w:jc w:val="both"/>
        <w:rPr>
          <w:iCs/>
          <w:sz w:val="16"/>
          <w:szCs w:val="16"/>
        </w:rPr>
      </w:pPr>
      <w:r w:rsidRPr="00FD5508">
        <w:rPr>
          <w:iCs/>
          <w:sz w:val="16"/>
          <w:szCs w:val="16"/>
        </w:rPr>
        <w:t xml:space="preserve">Las políticas de este programa, serán establecidas según las exigencias establecidas por la FIDUCIARIA LA PREVISORA S.A, a donde se remitirá el informe acorde a los pliegos de condiciones. Se realizará un comité por lo menos una vez cada 3-6 meses. </w:t>
      </w:r>
    </w:p>
    <w:p w14:paraId="3155696F" w14:textId="77777777" w:rsidR="00FD5508" w:rsidRPr="00FD5508" w:rsidRDefault="00FD5508" w:rsidP="00FD5508">
      <w:pPr>
        <w:shd w:val="clear" w:color="auto" w:fill="FFFFFF"/>
        <w:suppressAutoHyphens w:val="0"/>
        <w:spacing w:after="0" w:line="240" w:lineRule="auto"/>
        <w:jc w:val="both"/>
        <w:rPr>
          <w:iCs/>
          <w:sz w:val="16"/>
          <w:szCs w:val="16"/>
        </w:rPr>
      </w:pPr>
      <w:r w:rsidRPr="00FD5508">
        <w:rPr>
          <w:iCs/>
          <w:sz w:val="16"/>
          <w:szCs w:val="16"/>
        </w:rPr>
        <w:t>El programa de Medicina Familiar, hace énfasis en un sistema de vigilancia epidemiológica con el propósito de intervenir y/o prevenir los factores de riego en cada una de las familias.</w:t>
      </w:r>
    </w:p>
    <w:p w14:paraId="34BAA194" w14:textId="77777777" w:rsidR="00FD5508" w:rsidRPr="00FD5508" w:rsidRDefault="00FD5508" w:rsidP="00FD5508">
      <w:pPr>
        <w:shd w:val="clear" w:color="auto" w:fill="FFFFFF"/>
        <w:suppressAutoHyphens w:val="0"/>
        <w:spacing w:after="0" w:line="240" w:lineRule="auto"/>
        <w:jc w:val="both"/>
        <w:rPr>
          <w:sz w:val="16"/>
          <w:szCs w:val="16"/>
        </w:rPr>
      </w:pPr>
      <w:r w:rsidRPr="00FD5508">
        <w:rPr>
          <w:iCs/>
          <w:sz w:val="16"/>
          <w:szCs w:val="16"/>
        </w:rPr>
        <w:t>Teniendo en cuenta los criterios expuestos, para la atención básica médica familiar la UT Magisterio Sur asignará a los afiliados y su familia un médico general con enfoque en medicina familiar asesorado y supervisado por un médico especialista en medicina familiar, con una continuidad de la atención por el médico asignado de mínimo un año. El número máximo de familias a asignar por médico familiar será de 500 familias.</w:t>
      </w:r>
    </w:p>
    <w:p w14:paraId="76D56937" w14:textId="77777777" w:rsidR="00FD5508" w:rsidRPr="00FD5508" w:rsidRDefault="00FD5508" w:rsidP="00FD5508">
      <w:pPr>
        <w:shd w:val="clear" w:color="auto" w:fill="FFFFFF"/>
        <w:suppressAutoHyphens w:val="0"/>
        <w:spacing w:after="0" w:line="240" w:lineRule="auto"/>
        <w:jc w:val="both"/>
        <w:rPr>
          <w:i/>
          <w:sz w:val="16"/>
          <w:szCs w:val="16"/>
        </w:rPr>
      </w:pPr>
      <w:r w:rsidRPr="00FD5508">
        <w:rPr>
          <w:iCs/>
          <w:sz w:val="16"/>
          <w:szCs w:val="16"/>
        </w:rPr>
        <w:t>Con este nuevo modelo esperamos generar un impacto positivo sobre la comunidad, lo cual se logrará con la participación activa de todos los docentes y su grupo familiar en el proceso de atención en salud</w:t>
      </w:r>
      <w:r w:rsidRPr="00FD5508">
        <w:rPr>
          <w:i/>
          <w:sz w:val="16"/>
          <w:szCs w:val="16"/>
        </w:rPr>
        <w:t>.</w:t>
      </w:r>
    </w:p>
    <w:p w14:paraId="74325F3F" w14:textId="77777777" w:rsidR="00FD5508" w:rsidRPr="00FD5508" w:rsidRDefault="00FD5508" w:rsidP="00FD5508">
      <w:pPr>
        <w:shd w:val="clear" w:color="auto" w:fill="FFFFFF"/>
        <w:suppressAutoHyphens w:val="0"/>
        <w:spacing w:after="0" w:line="240" w:lineRule="auto"/>
        <w:jc w:val="both"/>
        <w:rPr>
          <w:i/>
          <w:sz w:val="16"/>
          <w:szCs w:val="16"/>
        </w:rPr>
      </w:pPr>
    </w:p>
    <w:p w14:paraId="4B7CEAA6" w14:textId="77777777" w:rsidR="00FD5508" w:rsidRPr="00FD5508" w:rsidRDefault="00FD5508" w:rsidP="00FD5508">
      <w:pPr>
        <w:autoSpaceDE w:val="0"/>
        <w:spacing w:after="0" w:line="240" w:lineRule="auto"/>
        <w:jc w:val="both"/>
        <w:rPr>
          <w:rFonts w:cs="Calibri"/>
          <w:color w:val="000000"/>
          <w:sz w:val="16"/>
          <w:szCs w:val="16"/>
        </w:rPr>
      </w:pPr>
      <w:r w:rsidRPr="00FD5508">
        <w:rPr>
          <w:rFonts w:cs="Calibri"/>
          <w:color w:val="000000"/>
          <w:sz w:val="16"/>
          <w:szCs w:val="16"/>
        </w:rPr>
        <w:t xml:space="preserve">La salud familiar y comunitaria se opera bajo procesos </w:t>
      </w:r>
      <w:proofErr w:type="spellStart"/>
      <w:r w:rsidRPr="00FD5508">
        <w:rPr>
          <w:rFonts w:cs="Calibri"/>
          <w:color w:val="000000"/>
          <w:sz w:val="16"/>
          <w:szCs w:val="16"/>
        </w:rPr>
        <w:t>transdisciplinarios</w:t>
      </w:r>
      <w:proofErr w:type="spellEnd"/>
      <w:r w:rsidRPr="00FD5508">
        <w:rPr>
          <w:rFonts w:cs="Calibri"/>
          <w:color w:val="000000"/>
          <w:sz w:val="16"/>
          <w:szCs w:val="16"/>
        </w:rPr>
        <w:t xml:space="preserve"> de gestión y prestación de servicios sociales y de salud e involucra no solo al médico familiar, sino también a otras profesiones, ocupaciones, agentes comunitarios, saneamiento básico y los ingenieros y actores sociales que participan en el cuidado de la salud, integrando acciones individuales y colectivas para aportar a la garantía del goce efectivo al derecho a la salud de toda la población. En el desarrollo del enfoque de salud familiar y comunitaria se afectan procesos de determinación social de la salud.</w:t>
      </w:r>
    </w:p>
    <w:p w14:paraId="1242B867" w14:textId="77777777" w:rsidR="00FD5508" w:rsidRPr="00FD5508" w:rsidRDefault="00FD5508" w:rsidP="00FD5508">
      <w:pPr>
        <w:autoSpaceDE w:val="0"/>
        <w:spacing w:after="0" w:line="240" w:lineRule="auto"/>
        <w:jc w:val="both"/>
        <w:rPr>
          <w:rFonts w:cs="Calibri"/>
          <w:color w:val="000000"/>
          <w:sz w:val="16"/>
          <w:szCs w:val="16"/>
        </w:rPr>
      </w:pPr>
    </w:p>
    <w:p w14:paraId="24A8EF95" w14:textId="77777777" w:rsidR="00FD5508" w:rsidRPr="00FD5508" w:rsidRDefault="00FD5508" w:rsidP="00FD5508">
      <w:pPr>
        <w:autoSpaceDE w:val="0"/>
        <w:spacing w:after="0" w:line="240" w:lineRule="auto"/>
        <w:jc w:val="both"/>
        <w:rPr>
          <w:rFonts w:cs="Calibri"/>
          <w:color w:val="000000"/>
          <w:sz w:val="16"/>
          <w:szCs w:val="16"/>
        </w:rPr>
      </w:pPr>
      <w:r w:rsidRPr="00FD5508">
        <w:rPr>
          <w:rFonts w:cs="Calibri"/>
          <w:color w:val="000000"/>
          <w:sz w:val="16"/>
          <w:szCs w:val="16"/>
        </w:rPr>
        <w:t>Los elementos fundamentales de este enfoque en la prestación de servicios son:</w:t>
      </w:r>
    </w:p>
    <w:p w14:paraId="7FFBE863" w14:textId="77777777" w:rsidR="00FD5508" w:rsidRPr="00FD5508" w:rsidRDefault="00FD5508" w:rsidP="00FD5508">
      <w:pPr>
        <w:autoSpaceDE w:val="0"/>
        <w:spacing w:after="0" w:line="240" w:lineRule="auto"/>
        <w:jc w:val="both"/>
        <w:rPr>
          <w:sz w:val="16"/>
          <w:szCs w:val="16"/>
        </w:rPr>
      </w:pPr>
      <w:r w:rsidRPr="00FD5508">
        <w:rPr>
          <w:rFonts w:cs="Calibri"/>
          <w:color w:val="000000"/>
          <w:sz w:val="16"/>
          <w:szCs w:val="16"/>
        </w:rPr>
        <w:t xml:space="preserve"> </w:t>
      </w:r>
    </w:p>
    <w:p w14:paraId="7E0F262E" w14:textId="77777777" w:rsidR="00FD5508" w:rsidRPr="00FD5508" w:rsidRDefault="00FD5508" w:rsidP="00FD5508">
      <w:pPr>
        <w:autoSpaceDE w:val="0"/>
        <w:spacing w:after="0" w:line="240" w:lineRule="auto"/>
        <w:ind w:left="313" w:hanging="313"/>
        <w:jc w:val="both"/>
        <w:rPr>
          <w:rFonts w:cs="Calibri"/>
          <w:color w:val="000000"/>
          <w:sz w:val="16"/>
          <w:szCs w:val="16"/>
        </w:rPr>
      </w:pPr>
      <w:r w:rsidRPr="00FD5508">
        <w:rPr>
          <w:rFonts w:cs="Calibri"/>
          <w:color w:val="000000"/>
          <w:sz w:val="16"/>
          <w:szCs w:val="16"/>
        </w:rPr>
        <w:t> Mejora la capacidad de resolución de los problemas desde el cuidado ambulatorio.</w:t>
      </w:r>
    </w:p>
    <w:p w14:paraId="2638BB9B" w14:textId="77777777" w:rsidR="00FD5508" w:rsidRPr="00FD5508" w:rsidRDefault="00FD5508" w:rsidP="00FD5508">
      <w:pPr>
        <w:autoSpaceDE w:val="0"/>
        <w:spacing w:after="0" w:line="240" w:lineRule="auto"/>
        <w:ind w:left="313" w:hanging="313"/>
        <w:jc w:val="both"/>
        <w:rPr>
          <w:rFonts w:cs="Calibri"/>
          <w:color w:val="000000"/>
          <w:sz w:val="16"/>
          <w:szCs w:val="16"/>
        </w:rPr>
      </w:pPr>
    </w:p>
    <w:p w14:paraId="6981FDC0" w14:textId="77777777" w:rsidR="00FD5508" w:rsidRPr="00FD5508" w:rsidRDefault="00FD5508" w:rsidP="00FD5508">
      <w:pPr>
        <w:autoSpaceDE w:val="0"/>
        <w:spacing w:after="0" w:line="240" w:lineRule="auto"/>
        <w:ind w:left="313" w:hanging="313"/>
        <w:jc w:val="both"/>
        <w:rPr>
          <w:rFonts w:cs="Calibri"/>
          <w:color w:val="000000"/>
          <w:sz w:val="16"/>
          <w:szCs w:val="16"/>
        </w:rPr>
      </w:pPr>
      <w:r w:rsidRPr="00FD5508">
        <w:rPr>
          <w:rFonts w:cs="Calibri"/>
          <w:color w:val="000000"/>
          <w:sz w:val="16"/>
          <w:szCs w:val="16"/>
        </w:rPr>
        <w:t xml:space="preserve">•   Abre espacios para la participación en salud y la </w:t>
      </w:r>
      <w:proofErr w:type="spellStart"/>
      <w:r w:rsidRPr="00FD5508">
        <w:rPr>
          <w:rFonts w:cs="Calibri"/>
          <w:color w:val="000000"/>
          <w:sz w:val="16"/>
          <w:szCs w:val="16"/>
        </w:rPr>
        <w:t>intersectorialidad</w:t>
      </w:r>
      <w:proofErr w:type="spellEnd"/>
      <w:r w:rsidRPr="00FD5508">
        <w:rPr>
          <w:rFonts w:cs="Calibri"/>
          <w:color w:val="000000"/>
          <w:sz w:val="16"/>
          <w:szCs w:val="16"/>
        </w:rPr>
        <w:t>.</w:t>
      </w:r>
    </w:p>
    <w:p w14:paraId="3AF0A3CA" w14:textId="77777777" w:rsidR="00FD5508" w:rsidRPr="00FD5508" w:rsidRDefault="00FD5508" w:rsidP="00FD5508">
      <w:pPr>
        <w:autoSpaceDE w:val="0"/>
        <w:spacing w:after="0" w:line="240" w:lineRule="auto"/>
        <w:ind w:left="313" w:hanging="313"/>
        <w:jc w:val="both"/>
        <w:rPr>
          <w:rFonts w:cs="Calibri"/>
          <w:color w:val="000000"/>
          <w:sz w:val="16"/>
          <w:szCs w:val="16"/>
        </w:rPr>
      </w:pPr>
    </w:p>
    <w:p w14:paraId="3CC84B95" w14:textId="77777777" w:rsidR="00FD5508" w:rsidRPr="00FD5508" w:rsidRDefault="00FD5508" w:rsidP="00FD5508">
      <w:pPr>
        <w:autoSpaceDE w:val="0"/>
        <w:spacing w:after="0" w:line="240" w:lineRule="auto"/>
        <w:ind w:left="313" w:hanging="313"/>
        <w:jc w:val="both"/>
        <w:rPr>
          <w:rFonts w:cs="Calibri"/>
          <w:color w:val="000000"/>
          <w:sz w:val="16"/>
          <w:szCs w:val="16"/>
        </w:rPr>
      </w:pPr>
      <w:r w:rsidRPr="00FD5508">
        <w:rPr>
          <w:rFonts w:cs="Calibri"/>
          <w:color w:val="000000"/>
          <w:sz w:val="16"/>
          <w:szCs w:val="16"/>
        </w:rPr>
        <w:t>•   Actúa de acuerdo con los riesgos para la salud de las personas que cuida.</w:t>
      </w:r>
    </w:p>
    <w:p w14:paraId="6B086CBE" w14:textId="77777777" w:rsidR="00FD5508" w:rsidRPr="00FD5508" w:rsidRDefault="00FD5508" w:rsidP="00FD5508">
      <w:pPr>
        <w:autoSpaceDE w:val="0"/>
        <w:spacing w:after="0" w:line="240" w:lineRule="auto"/>
        <w:ind w:left="313" w:hanging="313"/>
        <w:jc w:val="both"/>
        <w:rPr>
          <w:rFonts w:cs="Calibri"/>
          <w:color w:val="000000"/>
          <w:sz w:val="16"/>
          <w:szCs w:val="16"/>
        </w:rPr>
      </w:pPr>
    </w:p>
    <w:p w14:paraId="3D409827" w14:textId="77777777" w:rsidR="00FD5508" w:rsidRPr="00FD5508" w:rsidRDefault="00FD5508" w:rsidP="00FD5508">
      <w:pPr>
        <w:autoSpaceDE w:val="0"/>
        <w:spacing w:after="0" w:line="240" w:lineRule="auto"/>
        <w:ind w:left="313" w:hanging="313"/>
        <w:jc w:val="both"/>
        <w:rPr>
          <w:rFonts w:cs="Calibri"/>
          <w:color w:val="000000"/>
          <w:sz w:val="16"/>
          <w:szCs w:val="16"/>
        </w:rPr>
      </w:pPr>
      <w:r w:rsidRPr="00FD5508">
        <w:rPr>
          <w:rFonts w:cs="Calibri"/>
          <w:color w:val="000000"/>
          <w:sz w:val="16"/>
          <w:szCs w:val="16"/>
        </w:rPr>
        <w:t xml:space="preserve">• Orienta la organización, formación y gestión de equipos integrales y </w:t>
      </w:r>
      <w:proofErr w:type="spellStart"/>
      <w:r w:rsidRPr="00FD5508">
        <w:rPr>
          <w:rFonts w:cs="Calibri"/>
          <w:color w:val="000000"/>
          <w:sz w:val="16"/>
          <w:szCs w:val="16"/>
        </w:rPr>
        <w:t>transdisciplinarios</w:t>
      </w:r>
      <w:proofErr w:type="spellEnd"/>
      <w:r w:rsidRPr="00FD5508">
        <w:rPr>
          <w:rFonts w:cs="Calibri"/>
          <w:color w:val="000000"/>
          <w:sz w:val="16"/>
          <w:szCs w:val="16"/>
        </w:rPr>
        <w:t xml:space="preserve"> de salud en el nivel primario y en su relación continua con el talento humano de los prestadores complementarios y el responsable de las acciones de salud pública en el contexto de las redes integrales de servicios de salud en función de poblaciones adscritas en territorios concretos.</w:t>
      </w:r>
    </w:p>
    <w:p w14:paraId="7219F5FE" w14:textId="77777777" w:rsidR="00FD5508" w:rsidRPr="00FD5508" w:rsidRDefault="00FD5508" w:rsidP="00FD5508">
      <w:pPr>
        <w:autoSpaceDE w:val="0"/>
        <w:spacing w:after="0" w:line="240" w:lineRule="auto"/>
        <w:ind w:left="313" w:hanging="313"/>
        <w:jc w:val="both"/>
        <w:rPr>
          <w:rFonts w:cs="Calibri"/>
          <w:color w:val="000000"/>
          <w:sz w:val="16"/>
          <w:szCs w:val="16"/>
        </w:rPr>
      </w:pPr>
      <w:r w:rsidRPr="00FD5508">
        <w:rPr>
          <w:rFonts w:cs="Calibri"/>
          <w:color w:val="000000"/>
          <w:sz w:val="16"/>
          <w:szCs w:val="16"/>
        </w:rPr>
        <w:t>•  Garantiza una gran capacidad resolutiva para la mayoría de los problemas de salud en el nivel primario, el cual podrá incluir prestaciones de baja y mediana complejidad.</w:t>
      </w:r>
    </w:p>
    <w:p w14:paraId="387DA602" w14:textId="77777777" w:rsidR="000417DE" w:rsidRDefault="000417DE" w:rsidP="00FD5508">
      <w:pPr>
        <w:suppressAutoHyphens w:val="0"/>
        <w:spacing w:after="0" w:line="240" w:lineRule="auto"/>
        <w:jc w:val="both"/>
        <w:rPr>
          <w:rFonts w:cs="Calibri"/>
          <w:i/>
          <w:sz w:val="16"/>
          <w:szCs w:val="16"/>
        </w:rPr>
      </w:pPr>
    </w:p>
    <w:p w14:paraId="47565ADD" w14:textId="77777777" w:rsidR="000417DE" w:rsidRDefault="00EE328D">
      <w:pPr>
        <w:pStyle w:val="Prrafodelista"/>
        <w:numPr>
          <w:ilvl w:val="2"/>
          <w:numId w:val="11"/>
        </w:numPr>
        <w:suppressAutoHyphens w:val="0"/>
        <w:spacing w:after="0" w:line="240" w:lineRule="auto"/>
        <w:jc w:val="both"/>
      </w:pPr>
      <w:r>
        <w:rPr>
          <w:rFonts w:eastAsia="Times New Roman" w:cs="Calibri"/>
          <w:sz w:val="16"/>
          <w:szCs w:val="16"/>
          <w:lang w:eastAsia="es-CO"/>
        </w:rPr>
        <w:t>Estructuración e Implementación de</w:t>
      </w:r>
      <w:r>
        <w:rPr>
          <w:rFonts w:eastAsia="Times New Roman" w:cs="Calibri"/>
          <w:b/>
          <w:sz w:val="16"/>
          <w:szCs w:val="16"/>
          <w:lang w:eastAsia="es-CO"/>
        </w:rPr>
        <w:t xml:space="preserve"> </w:t>
      </w:r>
      <w:r>
        <w:rPr>
          <w:rFonts w:cs="Calibri"/>
          <w:sz w:val="16"/>
          <w:szCs w:val="16"/>
        </w:rPr>
        <w:t>Equipos Multidisciplinarios de Salud</w:t>
      </w:r>
    </w:p>
    <w:p w14:paraId="56E8BCB5" w14:textId="77777777" w:rsidR="000417DE" w:rsidRDefault="000417DE">
      <w:pPr>
        <w:suppressAutoHyphens w:val="0"/>
        <w:spacing w:after="0" w:line="240" w:lineRule="auto"/>
        <w:jc w:val="both"/>
        <w:rPr>
          <w:rFonts w:cs="Calibri"/>
          <w:b/>
          <w:sz w:val="16"/>
          <w:szCs w:val="16"/>
        </w:rPr>
      </w:pPr>
    </w:p>
    <w:p w14:paraId="52658E76" w14:textId="77777777" w:rsidR="00FD5508" w:rsidRPr="00FD5508" w:rsidRDefault="00FD5508" w:rsidP="00FD5508">
      <w:pPr>
        <w:shd w:val="clear" w:color="auto" w:fill="FFFFFF"/>
        <w:suppressAutoHyphens w:val="0"/>
        <w:spacing w:after="0" w:line="240" w:lineRule="auto"/>
        <w:jc w:val="both"/>
        <w:rPr>
          <w:sz w:val="16"/>
          <w:szCs w:val="16"/>
        </w:rPr>
      </w:pPr>
      <w:r w:rsidRPr="00FD5508">
        <w:rPr>
          <w:sz w:val="16"/>
          <w:szCs w:val="16"/>
        </w:rPr>
        <w:t xml:space="preserve">Para la conformación de los Equipos Interdisciplinarios de Salud, se tuvieron en cuenta los perfiles y las competencias requeridas para la garantizar la Calidad en la prestación de los Servicios, el cual se detalla a continuación: </w:t>
      </w:r>
    </w:p>
    <w:p w14:paraId="1D171B90" w14:textId="77777777" w:rsidR="00FD5508" w:rsidRPr="00FD5508" w:rsidRDefault="00FD5508" w:rsidP="00FD5508">
      <w:pPr>
        <w:shd w:val="clear" w:color="auto" w:fill="FFFFFF"/>
        <w:suppressAutoHyphens w:val="0"/>
        <w:spacing w:after="0" w:line="240" w:lineRule="auto"/>
        <w:jc w:val="both"/>
        <w:rPr>
          <w:sz w:val="16"/>
          <w:szCs w:val="16"/>
        </w:rPr>
      </w:pPr>
    </w:p>
    <w:tbl>
      <w:tblPr>
        <w:tblW w:w="8080" w:type="dxa"/>
        <w:tblInd w:w="1271" w:type="dxa"/>
        <w:tblCellMar>
          <w:left w:w="10" w:type="dxa"/>
          <w:right w:w="10" w:type="dxa"/>
        </w:tblCellMar>
        <w:tblLook w:val="0000" w:firstRow="0" w:lastRow="0" w:firstColumn="0" w:lastColumn="0" w:noHBand="0" w:noVBand="0"/>
      </w:tblPr>
      <w:tblGrid>
        <w:gridCol w:w="992"/>
        <w:gridCol w:w="2835"/>
        <w:gridCol w:w="4253"/>
      </w:tblGrid>
      <w:tr w:rsidR="00FD5508" w:rsidRPr="00FD5508" w14:paraId="404BDDF8" w14:textId="77777777" w:rsidTr="00B12B48">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91CDC" w14:textId="77777777" w:rsidR="00FD5508" w:rsidRPr="00FD5508" w:rsidRDefault="00FD5508" w:rsidP="00FD5508">
            <w:pPr>
              <w:suppressAutoHyphens w:val="0"/>
              <w:spacing w:after="0" w:line="240" w:lineRule="auto"/>
              <w:jc w:val="both"/>
              <w:rPr>
                <w:sz w:val="16"/>
                <w:szCs w:val="16"/>
              </w:rPr>
            </w:pPr>
            <w:r w:rsidRPr="00FD5508">
              <w:rPr>
                <w:sz w:val="16"/>
                <w:szCs w:val="16"/>
              </w:rPr>
              <w:t>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4EA95" w14:textId="77777777" w:rsidR="00FD5508" w:rsidRPr="00FD5508" w:rsidRDefault="00FD5508" w:rsidP="00FD5508">
            <w:pPr>
              <w:suppressAutoHyphens w:val="0"/>
              <w:spacing w:after="0" w:line="240" w:lineRule="auto"/>
              <w:jc w:val="both"/>
              <w:rPr>
                <w:sz w:val="16"/>
                <w:szCs w:val="16"/>
              </w:rPr>
            </w:pPr>
            <w:r w:rsidRPr="00FD5508">
              <w:rPr>
                <w:sz w:val="16"/>
                <w:szCs w:val="16"/>
              </w:rPr>
              <w:t>Servicio</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149F" w14:textId="77777777" w:rsidR="00FD5508" w:rsidRPr="00FD5508" w:rsidRDefault="00FD5508" w:rsidP="00FD5508">
            <w:pPr>
              <w:suppressAutoHyphens w:val="0"/>
              <w:spacing w:after="0" w:line="240" w:lineRule="auto"/>
              <w:jc w:val="both"/>
              <w:rPr>
                <w:sz w:val="16"/>
                <w:szCs w:val="16"/>
              </w:rPr>
            </w:pPr>
            <w:r w:rsidRPr="00FD5508">
              <w:rPr>
                <w:sz w:val="16"/>
                <w:szCs w:val="16"/>
              </w:rPr>
              <w:t>Profesional</w:t>
            </w:r>
          </w:p>
        </w:tc>
      </w:tr>
      <w:tr w:rsidR="00FD5508" w:rsidRPr="00FD5508" w14:paraId="542D18BF" w14:textId="77777777" w:rsidTr="00B12B48">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F5480" w14:textId="77777777" w:rsidR="00FD5508" w:rsidRPr="00FD5508" w:rsidRDefault="00FD5508" w:rsidP="00FD5508">
            <w:pPr>
              <w:suppressAutoHyphens w:val="0"/>
              <w:spacing w:after="0" w:line="240" w:lineRule="auto"/>
              <w:jc w:val="both"/>
              <w:rPr>
                <w:sz w:val="16"/>
                <w:szCs w:val="16"/>
              </w:rPr>
            </w:pPr>
            <w:r w:rsidRPr="00FD5508">
              <w:rPr>
                <w:sz w:val="16"/>
                <w:szCs w:val="16"/>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9916F" w14:textId="77777777" w:rsidR="00FD5508" w:rsidRPr="00FD5508" w:rsidRDefault="00FD5508" w:rsidP="00FD5508">
            <w:pPr>
              <w:suppressAutoHyphens w:val="0"/>
              <w:spacing w:after="0" w:line="240" w:lineRule="auto"/>
              <w:jc w:val="both"/>
              <w:rPr>
                <w:sz w:val="16"/>
                <w:szCs w:val="16"/>
              </w:rPr>
            </w:pPr>
            <w:r w:rsidRPr="00FD5508">
              <w:rPr>
                <w:sz w:val="16"/>
                <w:szCs w:val="16"/>
              </w:rPr>
              <w:t>Atención Medicina Familiar</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D2E7B" w14:textId="77777777" w:rsidR="00FD5508" w:rsidRPr="00FD5508" w:rsidRDefault="00FD5508" w:rsidP="00FD5508">
            <w:pPr>
              <w:suppressAutoHyphens w:val="0"/>
              <w:spacing w:after="0" w:line="240" w:lineRule="auto"/>
              <w:jc w:val="both"/>
              <w:rPr>
                <w:sz w:val="16"/>
                <w:szCs w:val="16"/>
              </w:rPr>
            </w:pPr>
            <w:r w:rsidRPr="00FD5508">
              <w:rPr>
                <w:sz w:val="16"/>
                <w:szCs w:val="16"/>
              </w:rPr>
              <w:t>Especialista en Medicina Familiar</w:t>
            </w:r>
          </w:p>
        </w:tc>
      </w:tr>
      <w:tr w:rsidR="00FD5508" w:rsidRPr="00FD5508" w14:paraId="271E7765" w14:textId="77777777" w:rsidTr="00B12B48">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B3F16" w14:textId="77777777" w:rsidR="00FD5508" w:rsidRPr="00FD5508" w:rsidRDefault="00FD5508" w:rsidP="00FD5508">
            <w:pPr>
              <w:suppressAutoHyphens w:val="0"/>
              <w:spacing w:after="0" w:line="240" w:lineRule="auto"/>
              <w:jc w:val="both"/>
              <w:rPr>
                <w:sz w:val="16"/>
                <w:szCs w:val="16"/>
              </w:rPr>
            </w:pPr>
            <w:r w:rsidRPr="00FD5508">
              <w:rPr>
                <w:sz w:val="16"/>
                <w:szCs w:val="16"/>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017D0" w14:textId="77777777" w:rsidR="00FD5508" w:rsidRPr="00FD5508" w:rsidRDefault="00FD5508" w:rsidP="00FD5508">
            <w:pPr>
              <w:suppressAutoHyphens w:val="0"/>
              <w:spacing w:after="0" w:line="240" w:lineRule="auto"/>
              <w:jc w:val="both"/>
              <w:rPr>
                <w:sz w:val="16"/>
                <w:szCs w:val="16"/>
              </w:rPr>
            </w:pPr>
            <w:r w:rsidRPr="00FD5508">
              <w:rPr>
                <w:sz w:val="16"/>
                <w:szCs w:val="16"/>
              </w:rPr>
              <w:t>Atención Domiciliaria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8B30" w14:textId="77777777" w:rsidR="00FD5508" w:rsidRPr="00FD5508" w:rsidRDefault="00FD5508" w:rsidP="00FD5508">
            <w:pPr>
              <w:suppressAutoHyphens w:val="0"/>
              <w:spacing w:after="0" w:line="240" w:lineRule="auto"/>
              <w:jc w:val="both"/>
              <w:rPr>
                <w:sz w:val="16"/>
                <w:szCs w:val="16"/>
              </w:rPr>
            </w:pPr>
            <w:r w:rsidRPr="00FD5508">
              <w:rPr>
                <w:sz w:val="16"/>
                <w:szCs w:val="16"/>
              </w:rPr>
              <w:t xml:space="preserve">Conformado por un Equipo Interdisciplinario Médicos Generales, Enfermería, Auxiliares de Enfermería, Trabajo Social, Equipo de Rehabilitación, Nutricionista, Psicóloga entre otros.   </w:t>
            </w:r>
          </w:p>
        </w:tc>
      </w:tr>
      <w:tr w:rsidR="00FD5508" w:rsidRPr="00FD5508" w14:paraId="67F1C2AC" w14:textId="77777777" w:rsidTr="00B12B48">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7380E" w14:textId="77777777" w:rsidR="00FD5508" w:rsidRPr="00FD5508" w:rsidRDefault="00FD5508" w:rsidP="00FD5508">
            <w:pPr>
              <w:suppressAutoHyphens w:val="0"/>
              <w:spacing w:after="0" w:line="240" w:lineRule="auto"/>
              <w:jc w:val="both"/>
              <w:rPr>
                <w:sz w:val="16"/>
                <w:szCs w:val="16"/>
              </w:rPr>
            </w:pPr>
            <w:r w:rsidRPr="00FD5508">
              <w:rPr>
                <w:sz w:val="16"/>
                <w:szCs w:val="16"/>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4D2D" w14:textId="77777777" w:rsidR="00FD5508" w:rsidRPr="00FD5508" w:rsidRDefault="00FD5508" w:rsidP="00FD5508">
            <w:pPr>
              <w:suppressAutoHyphens w:val="0"/>
              <w:spacing w:after="0" w:line="240" w:lineRule="auto"/>
              <w:jc w:val="both"/>
              <w:rPr>
                <w:sz w:val="16"/>
                <w:szCs w:val="16"/>
              </w:rPr>
            </w:pPr>
            <w:r w:rsidRPr="00FD5508">
              <w:rPr>
                <w:sz w:val="16"/>
                <w:szCs w:val="16"/>
              </w:rPr>
              <w:t>Atención de Medicina Especializada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373E5" w14:textId="77777777" w:rsidR="00FD5508" w:rsidRPr="00FD5508" w:rsidRDefault="00FD5508" w:rsidP="00FD5508">
            <w:pPr>
              <w:suppressAutoHyphens w:val="0"/>
              <w:spacing w:after="0" w:line="240" w:lineRule="auto"/>
              <w:jc w:val="both"/>
              <w:rPr>
                <w:sz w:val="16"/>
                <w:szCs w:val="16"/>
              </w:rPr>
            </w:pPr>
            <w:r w:rsidRPr="00FD5508">
              <w:rPr>
                <w:sz w:val="16"/>
                <w:szCs w:val="16"/>
              </w:rPr>
              <w:t xml:space="preserve">Los Servicios se garantizan a través de Especialistas, cuya hoja de vida reposa en Talento Humano, con los soportes correspondientes.   </w:t>
            </w:r>
          </w:p>
        </w:tc>
      </w:tr>
      <w:tr w:rsidR="00FD5508" w:rsidRPr="00FD5508" w14:paraId="3B996A75" w14:textId="77777777" w:rsidTr="00B12B48">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64051" w14:textId="77777777" w:rsidR="00FD5508" w:rsidRPr="00FD5508" w:rsidRDefault="00FD5508" w:rsidP="00FD5508">
            <w:pPr>
              <w:suppressAutoHyphens w:val="0"/>
              <w:spacing w:after="0" w:line="240" w:lineRule="auto"/>
              <w:jc w:val="both"/>
              <w:rPr>
                <w:sz w:val="16"/>
                <w:szCs w:val="16"/>
              </w:rPr>
            </w:pPr>
            <w:r w:rsidRPr="00FD5508">
              <w:rPr>
                <w:sz w:val="16"/>
                <w:szCs w:val="16"/>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E2943" w14:textId="77777777" w:rsidR="00FD5508" w:rsidRPr="00FD5508" w:rsidRDefault="00FD5508" w:rsidP="00FD5508">
            <w:pPr>
              <w:suppressAutoHyphens w:val="0"/>
              <w:spacing w:after="0" w:line="240" w:lineRule="auto"/>
              <w:jc w:val="both"/>
              <w:rPr>
                <w:sz w:val="16"/>
                <w:szCs w:val="16"/>
              </w:rPr>
            </w:pPr>
            <w:r w:rsidRPr="00FD5508">
              <w:rPr>
                <w:sz w:val="16"/>
                <w:szCs w:val="16"/>
              </w:rPr>
              <w:t>Atención Odontológica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1ADE8" w14:textId="77777777" w:rsidR="00FD5508" w:rsidRPr="00FD5508" w:rsidRDefault="00FD5508" w:rsidP="00FD5508">
            <w:pPr>
              <w:suppressAutoHyphens w:val="0"/>
              <w:spacing w:after="0" w:line="240" w:lineRule="auto"/>
              <w:jc w:val="both"/>
              <w:rPr>
                <w:sz w:val="16"/>
                <w:szCs w:val="16"/>
              </w:rPr>
            </w:pPr>
            <w:r w:rsidRPr="00FD5508">
              <w:rPr>
                <w:sz w:val="16"/>
                <w:szCs w:val="16"/>
              </w:rPr>
              <w:t xml:space="preserve">El Servicio de Odontología se garantiza a través de los Profesionales en la materia Odontólogos, Auxiliares de Odontología e Higienistas Orales.     </w:t>
            </w:r>
          </w:p>
        </w:tc>
      </w:tr>
      <w:tr w:rsidR="00FD5508" w:rsidRPr="00FD5508" w14:paraId="02BDDAA6" w14:textId="77777777" w:rsidTr="00B12B48">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5E7CB" w14:textId="77777777" w:rsidR="00FD5508" w:rsidRPr="00FD5508" w:rsidRDefault="00FD5508" w:rsidP="00FD5508">
            <w:pPr>
              <w:suppressAutoHyphens w:val="0"/>
              <w:spacing w:after="0" w:line="240" w:lineRule="auto"/>
              <w:jc w:val="both"/>
              <w:rPr>
                <w:sz w:val="16"/>
                <w:szCs w:val="16"/>
              </w:rPr>
            </w:pPr>
            <w:r w:rsidRPr="00FD5508">
              <w:rPr>
                <w:sz w:val="16"/>
                <w:szCs w:val="16"/>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A0FB2" w14:textId="77777777" w:rsidR="00FD5508" w:rsidRPr="00FD5508" w:rsidRDefault="00FD5508" w:rsidP="00FD5508">
            <w:pPr>
              <w:suppressAutoHyphens w:val="0"/>
              <w:spacing w:after="0" w:line="240" w:lineRule="auto"/>
              <w:jc w:val="both"/>
              <w:rPr>
                <w:sz w:val="16"/>
                <w:szCs w:val="16"/>
              </w:rPr>
            </w:pPr>
            <w:r w:rsidRPr="00FD5508">
              <w:rPr>
                <w:sz w:val="16"/>
                <w:szCs w:val="16"/>
              </w:rPr>
              <w:t xml:space="preserve">Servicio Rehabilitación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8D4F0" w14:textId="77777777" w:rsidR="00FD5508" w:rsidRPr="00FD5508" w:rsidRDefault="00FD5508" w:rsidP="00FD5508">
            <w:pPr>
              <w:suppressAutoHyphens w:val="0"/>
              <w:spacing w:after="0" w:line="240" w:lineRule="auto"/>
              <w:jc w:val="both"/>
              <w:rPr>
                <w:sz w:val="16"/>
                <w:szCs w:val="16"/>
              </w:rPr>
            </w:pPr>
            <w:r w:rsidRPr="00FD5508">
              <w:rPr>
                <w:sz w:val="16"/>
                <w:szCs w:val="16"/>
              </w:rPr>
              <w:t xml:space="preserve">El Equipo de Rehabilitación está conformado por Profesionales en el área de la Rehabilitación como Fisioterapeutas, Terapeutas Respiratoria y Ocupacional  </w:t>
            </w:r>
          </w:p>
        </w:tc>
      </w:tr>
      <w:tr w:rsidR="00FD5508" w:rsidRPr="00FD5508" w14:paraId="7EF69B61" w14:textId="77777777" w:rsidTr="00B12B48">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9D584" w14:textId="77777777" w:rsidR="00FD5508" w:rsidRPr="00FD5508" w:rsidRDefault="00FD5508" w:rsidP="00FD5508">
            <w:pPr>
              <w:suppressAutoHyphens w:val="0"/>
              <w:spacing w:after="0" w:line="240" w:lineRule="auto"/>
              <w:jc w:val="both"/>
              <w:rPr>
                <w:sz w:val="16"/>
                <w:szCs w:val="16"/>
              </w:rPr>
            </w:pPr>
            <w:r w:rsidRPr="00FD5508">
              <w:rPr>
                <w:sz w:val="16"/>
                <w:szCs w:val="16"/>
              </w:rPr>
              <w:lastRenderedPageBreak/>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1002D" w14:textId="77777777" w:rsidR="00FD5508" w:rsidRPr="00FD5508" w:rsidRDefault="00FD5508" w:rsidP="00FD5508">
            <w:pPr>
              <w:suppressAutoHyphens w:val="0"/>
              <w:spacing w:after="0" w:line="240" w:lineRule="auto"/>
              <w:jc w:val="both"/>
              <w:rPr>
                <w:sz w:val="16"/>
                <w:szCs w:val="16"/>
              </w:rPr>
            </w:pPr>
            <w:r w:rsidRPr="00FD5508">
              <w:rPr>
                <w:sz w:val="16"/>
                <w:szCs w:val="16"/>
              </w:rPr>
              <w:t>Programa de Síndrome Metabólico</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072F3" w14:textId="77777777" w:rsidR="00FD5508" w:rsidRPr="00FD5508" w:rsidRDefault="00FD5508" w:rsidP="00FD5508">
            <w:pPr>
              <w:suppressAutoHyphens w:val="0"/>
              <w:spacing w:after="0" w:line="240" w:lineRule="auto"/>
              <w:jc w:val="both"/>
              <w:rPr>
                <w:sz w:val="16"/>
                <w:szCs w:val="16"/>
              </w:rPr>
            </w:pPr>
            <w:r w:rsidRPr="00FD5508">
              <w:rPr>
                <w:sz w:val="16"/>
                <w:szCs w:val="16"/>
              </w:rPr>
              <w:t xml:space="preserve">Esta liderado por el Especialista en Medicina Interna, Nutricionista, Psicólogo, Trabajadora Social, Médico Líder, Médico Familiar, Enfermera Jefe y Auxiliar de Enfermería.  </w:t>
            </w:r>
          </w:p>
        </w:tc>
      </w:tr>
    </w:tbl>
    <w:p w14:paraId="55B3E6E7" w14:textId="77777777" w:rsidR="00FD5508" w:rsidRPr="00FD5508" w:rsidRDefault="00FD5508" w:rsidP="00FD5508">
      <w:pPr>
        <w:shd w:val="clear" w:color="auto" w:fill="FFFFFF"/>
        <w:suppressAutoHyphens w:val="0"/>
        <w:spacing w:after="0" w:line="240" w:lineRule="auto"/>
        <w:jc w:val="both"/>
        <w:rPr>
          <w:sz w:val="16"/>
          <w:szCs w:val="16"/>
        </w:rPr>
      </w:pPr>
    </w:p>
    <w:p w14:paraId="71ADFFC3" w14:textId="77777777" w:rsidR="00FD5508" w:rsidRPr="00FD5508" w:rsidRDefault="00FD5508" w:rsidP="00FD5508">
      <w:pPr>
        <w:shd w:val="clear" w:color="auto" w:fill="FFFFFF"/>
        <w:suppressAutoHyphens w:val="0"/>
        <w:spacing w:after="0" w:line="240" w:lineRule="auto"/>
        <w:jc w:val="both"/>
        <w:rPr>
          <w:sz w:val="16"/>
          <w:szCs w:val="16"/>
        </w:rPr>
      </w:pPr>
    </w:p>
    <w:p w14:paraId="3B39BF7F" w14:textId="77777777" w:rsidR="00FD5508" w:rsidRPr="00FD5508" w:rsidRDefault="00FD5508" w:rsidP="00FD5508">
      <w:pPr>
        <w:shd w:val="clear" w:color="auto" w:fill="FFFFFF"/>
        <w:suppressAutoHyphens w:val="0"/>
        <w:spacing w:after="0" w:line="240" w:lineRule="auto"/>
        <w:jc w:val="both"/>
        <w:rPr>
          <w:sz w:val="16"/>
          <w:szCs w:val="16"/>
        </w:rPr>
      </w:pPr>
      <w:r w:rsidRPr="00FD5508">
        <w:rPr>
          <w:sz w:val="16"/>
          <w:szCs w:val="16"/>
        </w:rPr>
        <w:t>Mediante el Equipo Interdisciplinario se propende garantizar el cumplimiento del Modelo de Atención en Salud, dispuesto por la implementación del mismo.</w:t>
      </w:r>
    </w:p>
    <w:p w14:paraId="31743518" w14:textId="0CDAFD96" w:rsidR="00FD5508" w:rsidRPr="00FD5508" w:rsidRDefault="00FD5508" w:rsidP="00FD5508">
      <w:pPr>
        <w:suppressAutoHyphens w:val="0"/>
        <w:spacing w:after="0" w:line="240" w:lineRule="auto"/>
        <w:jc w:val="both"/>
        <w:rPr>
          <w:rFonts w:cs="Calibri"/>
          <w:color w:val="000000"/>
          <w:sz w:val="16"/>
          <w:szCs w:val="16"/>
        </w:rPr>
      </w:pPr>
      <w:r w:rsidRPr="00FD5508">
        <w:rPr>
          <w:rFonts w:cs="Calibri"/>
          <w:color w:val="000000"/>
          <w:sz w:val="16"/>
          <w:szCs w:val="16"/>
        </w:rPr>
        <w:t xml:space="preserve">En el departamento de </w:t>
      </w:r>
      <w:r w:rsidR="003C4602">
        <w:rPr>
          <w:rFonts w:cs="Calibri"/>
          <w:color w:val="000000"/>
          <w:sz w:val="16"/>
          <w:szCs w:val="16"/>
        </w:rPr>
        <w:t>Caquetá</w:t>
      </w:r>
      <w:r w:rsidRPr="00FD5508">
        <w:rPr>
          <w:rFonts w:cs="Calibri"/>
          <w:color w:val="000000"/>
          <w:sz w:val="16"/>
          <w:szCs w:val="16"/>
        </w:rPr>
        <w:t xml:space="preserve">, </w:t>
      </w:r>
      <w:r w:rsidR="003C4602">
        <w:rPr>
          <w:rFonts w:cs="Arial"/>
          <w:sz w:val="16"/>
          <w:szCs w:val="16"/>
        </w:rPr>
        <w:t>FAMAC</w:t>
      </w:r>
      <w:r w:rsidRPr="00FD5508">
        <w:rPr>
          <w:rFonts w:cs="Calibri"/>
          <w:color w:val="000000"/>
          <w:sz w:val="16"/>
          <w:szCs w:val="16"/>
        </w:rPr>
        <w:t xml:space="preserve">. </w:t>
      </w:r>
      <w:r w:rsidR="003C4602">
        <w:rPr>
          <w:rFonts w:cs="Calibri"/>
          <w:color w:val="000000"/>
          <w:sz w:val="16"/>
          <w:szCs w:val="16"/>
        </w:rPr>
        <w:t>La seda tipo A ubicada en la ciudad de Florencia</w:t>
      </w:r>
      <w:r w:rsidRPr="00FD5508">
        <w:rPr>
          <w:rFonts w:cs="Calibri"/>
          <w:color w:val="000000"/>
          <w:sz w:val="16"/>
          <w:szCs w:val="16"/>
        </w:rPr>
        <w:t xml:space="preserve"> cuenta con áreas exclusivas en la sede propia para la atención del Magisterio, donde se garantiza la atención básica y la atención prioritaria. </w:t>
      </w:r>
    </w:p>
    <w:p w14:paraId="522597E9" w14:textId="185BD154" w:rsidR="00FD5508" w:rsidRPr="00FD5508" w:rsidRDefault="00FD5508" w:rsidP="00FD5508">
      <w:pPr>
        <w:suppressAutoHyphens w:val="0"/>
        <w:spacing w:after="0" w:line="240" w:lineRule="auto"/>
        <w:jc w:val="both"/>
        <w:rPr>
          <w:rFonts w:cs="Calibri"/>
          <w:color w:val="000000"/>
          <w:sz w:val="16"/>
          <w:szCs w:val="16"/>
        </w:rPr>
      </w:pPr>
      <w:r w:rsidRPr="00FD5508">
        <w:rPr>
          <w:rFonts w:cs="Calibri"/>
          <w:color w:val="000000"/>
          <w:sz w:val="16"/>
          <w:szCs w:val="16"/>
        </w:rPr>
        <w:t xml:space="preserve">El Coordinador de la sede es </w:t>
      </w:r>
      <w:r w:rsidR="003C4602">
        <w:rPr>
          <w:rFonts w:cs="Calibri"/>
          <w:color w:val="000000"/>
          <w:sz w:val="16"/>
          <w:szCs w:val="16"/>
        </w:rPr>
        <w:t xml:space="preserve">un médico general </w:t>
      </w:r>
      <w:r w:rsidR="003C4602" w:rsidRPr="00FD5508">
        <w:rPr>
          <w:rFonts w:cs="Calibri"/>
          <w:color w:val="000000"/>
          <w:sz w:val="16"/>
          <w:szCs w:val="16"/>
        </w:rPr>
        <w:t>con</w:t>
      </w:r>
      <w:r w:rsidRPr="00FD5508">
        <w:rPr>
          <w:rFonts w:cs="Calibri"/>
          <w:color w:val="000000"/>
          <w:sz w:val="16"/>
          <w:szCs w:val="16"/>
        </w:rPr>
        <w:t xml:space="preserve"> especialización en auditoria en salud quien coordina la remisión de los pacientes a los servicios que ordenen los médicos de la sede. </w:t>
      </w:r>
    </w:p>
    <w:p w14:paraId="07419659" w14:textId="421B434C" w:rsidR="00FD5508" w:rsidRPr="00FD5508" w:rsidRDefault="00FD5508" w:rsidP="00FD5508">
      <w:pPr>
        <w:suppressAutoHyphens w:val="0"/>
        <w:spacing w:after="0" w:line="240" w:lineRule="auto"/>
        <w:jc w:val="both"/>
        <w:rPr>
          <w:rFonts w:cs="Calibri"/>
          <w:color w:val="000000"/>
          <w:sz w:val="16"/>
          <w:szCs w:val="16"/>
        </w:rPr>
      </w:pPr>
      <w:r w:rsidRPr="00FD5508">
        <w:rPr>
          <w:rFonts w:cs="Calibri"/>
          <w:color w:val="000000"/>
          <w:sz w:val="16"/>
          <w:szCs w:val="16"/>
        </w:rPr>
        <w:t>Las sedes Tipo D, que compone los municipios del departamento garantizan la atención básica con consultorios exclusivos para medicina, enfermería y odontología. La coordinación de la sede estará a cargo de un Enfermer</w:t>
      </w:r>
      <w:r w:rsidR="003C4602">
        <w:rPr>
          <w:rFonts w:cs="Calibri"/>
          <w:color w:val="000000"/>
          <w:sz w:val="16"/>
          <w:szCs w:val="16"/>
        </w:rPr>
        <w:t>o jefe</w:t>
      </w:r>
      <w:r w:rsidRPr="00FD5508">
        <w:rPr>
          <w:rFonts w:cs="Calibri"/>
          <w:color w:val="000000"/>
          <w:sz w:val="16"/>
          <w:szCs w:val="16"/>
        </w:rPr>
        <w:t>, quien coordina la remisión de los pacientes a los servicios que ordenen los médicos de la sede.</w:t>
      </w:r>
    </w:p>
    <w:p w14:paraId="37EF4083" w14:textId="77777777" w:rsidR="000417DE" w:rsidRDefault="000417DE">
      <w:pPr>
        <w:suppressAutoHyphens w:val="0"/>
        <w:spacing w:after="0" w:line="240" w:lineRule="auto"/>
        <w:jc w:val="both"/>
        <w:rPr>
          <w:rFonts w:cs="Calibri"/>
          <w:b/>
          <w:sz w:val="16"/>
          <w:szCs w:val="16"/>
        </w:rPr>
      </w:pPr>
    </w:p>
    <w:p w14:paraId="708AB655" w14:textId="77777777" w:rsidR="000417DE" w:rsidRDefault="00EE328D">
      <w:pPr>
        <w:pStyle w:val="Prrafodelista"/>
        <w:numPr>
          <w:ilvl w:val="2"/>
          <w:numId w:val="11"/>
        </w:numPr>
        <w:suppressAutoHyphens w:val="0"/>
        <w:spacing w:after="0" w:line="240" w:lineRule="auto"/>
        <w:jc w:val="both"/>
      </w:pPr>
      <w:r>
        <w:rPr>
          <w:rFonts w:eastAsia="Times New Roman" w:cs="Calibri"/>
          <w:sz w:val="16"/>
          <w:szCs w:val="16"/>
          <w:lang w:eastAsia="es-CO"/>
        </w:rPr>
        <w:t xml:space="preserve">Capacitación del </w:t>
      </w:r>
      <w:r>
        <w:rPr>
          <w:rFonts w:cs="Calibri"/>
          <w:sz w:val="16"/>
          <w:szCs w:val="16"/>
        </w:rPr>
        <w:t>talento humano de salud</w:t>
      </w:r>
    </w:p>
    <w:p w14:paraId="1481C56E" w14:textId="77777777" w:rsidR="000417DE" w:rsidRDefault="000417DE">
      <w:pPr>
        <w:suppressAutoHyphens w:val="0"/>
        <w:spacing w:after="0" w:line="240" w:lineRule="auto"/>
        <w:jc w:val="both"/>
        <w:rPr>
          <w:rFonts w:cs="Calibri"/>
          <w:sz w:val="16"/>
          <w:szCs w:val="16"/>
        </w:rPr>
      </w:pPr>
    </w:p>
    <w:p w14:paraId="2EBB46B4" w14:textId="740A89DD" w:rsidR="000417DE" w:rsidRPr="007956B7" w:rsidRDefault="007956B7" w:rsidP="007956B7">
      <w:pPr>
        <w:suppressAutoHyphens w:val="0"/>
        <w:spacing w:after="0" w:line="240" w:lineRule="auto"/>
        <w:jc w:val="both"/>
        <w:rPr>
          <w:rFonts w:cs="Calibri"/>
          <w:iCs/>
          <w:sz w:val="16"/>
          <w:szCs w:val="16"/>
        </w:rPr>
      </w:pPr>
      <w:r w:rsidRPr="007956B7">
        <w:rPr>
          <w:iCs/>
          <w:sz w:val="16"/>
          <w:szCs w:val="16"/>
        </w:rPr>
        <w:t>Para el fortalecimiento de los Equipos Interdisciplinarios, se realizan capacitaciones a través de los diferentes Lidere de Procesos, con el objeto de afianzar el conocimiento y aprendizaje y en ese sentido, mejorar la Calidad en la prestación del Servicio</w:t>
      </w:r>
      <w:r w:rsidRPr="007956B7">
        <w:rPr>
          <w:rFonts w:cs="Calibri"/>
          <w:iCs/>
          <w:sz w:val="16"/>
          <w:szCs w:val="16"/>
        </w:rPr>
        <w:t xml:space="preserve"> </w:t>
      </w:r>
    </w:p>
    <w:p w14:paraId="61943431" w14:textId="77777777" w:rsidR="000417DE" w:rsidRDefault="000417DE">
      <w:pPr>
        <w:suppressAutoHyphens w:val="0"/>
        <w:spacing w:after="0" w:line="240" w:lineRule="auto"/>
        <w:jc w:val="both"/>
        <w:rPr>
          <w:rFonts w:cs="Calibri"/>
          <w:b/>
          <w:sz w:val="16"/>
          <w:szCs w:val="16"/>
        </w:rPr>
      </w:pPr>
    </w:p>
    <w:p w14:paraId="0DA31C9D" w14:textId="77777777" w:rsidR="000417DE" w:rsidRDefault="00EE328D">
      <w:pPr>
        <w:pStyle w:val="Prrafodelista"/>
        <w:numPr>
          <w:ilvl w:val="1"/>
          <w:numId w:val="11"/>
        </w:numPr>
        <w:suppressAutoHyphens w:val="0"/>
        <w:spacing w:after="0" w:line="240" w:lineRule="auto"/>
        <w:jc w:val="both"/>
      </w:pPr>
      <w:r>
        <w:rPr>
          <w:rFonts w:cs="Calibri"/>
          <w:b/>
          <w:sz w:val="16"/>
          <w:szCs w:val="16"/>
        </w:rPr>
        <w:t>Atención primaria en salud extramural</w:t>
      </w:r>
    </w:p>
    <w:p w14:paraId="458D5A39" w14:textId="77777777" w:rsidR="000417DE" w:rsidRDefault="000417DE">
      <w:pPr>
        <w:suppressAutoHyphens w:val="0"/>
        <w:spacing w:after="0" w:line="240" w:lineRule="auto"/>
        <w:ind w:left="360"/>
        <w:jc w:val="both"/>
        <w:rPr>
          <w:rFonts w:cs="Calibri"/>
          <w:b/>
          <w:sz w:val="16"/>
          <w:szCs w:val="16"/>
        </w:rPr>
      </w:pPr>
    </w:p>
    <w:p w14:paraId="5ACB1678" w14:textId="2870632D" w:rsidR="000417DE" w:rsidRDefault="00EE328D">
      <w:pPr>
        <w:pStyle w:val="Prrafodelista"/>
        <w:numPr>
          <w:ilvl w:val="2"/>
          <w:numId w:val="11"/>
        </w:numPr>
        <w:suppressAutoHyphens w:val="0"/>
        <w:spacing w:after="0" w:line="240" w:lineRule="auto"/>
        <w:jc w:val="both"/>
        <w:rPr>
          <w:rFonts w:cs="Calibri"/>
          <w:sz w:val="16"/>
          <w:szCs w:val="16"/>
        </w:rPr>
      </w:pPr>
      <w:r>
        <w:rPr>
          <w:rFonts w:cs="Calibri"/>
          <w:sz w:val="16"/>
          <w:szCs w:val="16"/>
        </w:rPr>
        <w:t>Atenciones Capa Extramural</w:t>
      </w:r>
    </w:p>
    <w:p w14:paraId="7A996E24" w14:textId="77777777" w:rsidR="00F86BE2" w:rsidRDefault="00F86BE2" w:rsidP="00F86BE2">
      <w:pPr>
        <w:pStyle w:val="Prrafodelista"/>
        <w:suppressAutoHyphens w:val="0"/>
        <w:spacing w:after="0" w:line="240" w:lineRule="auto"/>
        <w:ind w:left="1440"/>
        <w:jc w:val="both"/>
        <w:rPr>
          <w:rFonts w:cs="Calibri"/>
          <w:sz w:val="16"/>
          <w:szCs w:val="16"/>
        </w:rPr>
      </w:pPr>
    </w:p>
    <w:tbl>
      <w:tblPr>
        <w:tblW w:w="9865" w:type="dxa"/>
        <w:tblInd w:w="-5" w:type="dxa"/>
        <w:tblCellMar>
          <w:left w:w="10" w:type="dxa"/>
          <w:right w:w="10" w:type="dxa"/>
        </w:tblCellMar>
        <w:tblLook w:val="0000" w:firstRow="0" w:lastRow="0" w:firstColumn="0" w:lastColumn="0" w:noHBand="0" w:noVBand="0"/>
      </w:tblPr>
      <w:tblGrid>
        <w:gridCol w:w="2079"/>
        <w:gridCol w:w="1406"/>
        <w:gridCol w:w="1510"/>
        <w:gridCol w:w="2220"/>
        <w:gridCol w:w="1325"/>
        <w:gridCol w:w="1325"/>
      </w:tblGrid>
      <w:tr w:rsidR="00F86BE2" w:rsidRPr="00F86BE2" w14:paraId="1ECC7360" w14:textId="77777777" w:rsidTr="00F86BE2">
        <w:trPr>
          <w:trHeight w:val="1075"/>
        </w:trPr>
        <w:tc>
          <w:tcPr>
            <w:tcW w:w="2079"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14:paraId="39F2D3C2" w14:textId="77777777" w:rsidR="00F86BE2" w:rsidRPr="00F86BE2" w:rsidRDefault="00F86BE2" w:rsidP="00F86BE2">
            <w:pPr>
              <w:suppressAutoHyphens w:val="0"/>
              <w:spacing w:after="0" w:line="240" w:lineRule="auto"/>
              <w:jc w:val="center"/>
              <w:textAlignment w:val="auto"/>
              <w:rPr>
                <w:rFonts w:eastAsia="Times New Roman"/>
                <w:b/>
                <w:bCs/>
                <w:color w:val="000000"/>
                <w:sz w:val="16"/>
                <w:szCs w:val="16"/>
                <w:lang w:eastAsia="es-CO"/>
              </w:rPr>
            </w:pPr>
            <w:r w:rsidRPr="00F86BE2">
              <w:rPr>
                <w:rFonts w:eastAsia="Times New Roman"/>
                <w:b/>
                <w:bCs/>
                <w:color w:val="000000"/>
                <w:sz w:val="16"/>
                <w:szCs w:val="16"/>
                <w:lang w:eastAsia="es-CO"/>
              </w:rPr>
              <w:t xml:space="preserve">Tipo de Atención </w:t>
            </w:r>
          </w:p>
        </w:tc>
        <w:tc>
          <w:tcPr>
            <w:tcW w:w="1406" w:type="dxa"/>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14:paraId="33B2889A" w14:textId="77777777" w:rsidR="00F86BE2" w:rsidRPr="00F86BE2" w:rsidRDefault="00F86BE2" w:rsidP="00F86BE2">
            <w:pPr>
              <w:suppressAutoHyphens w:val="0"/>
              <w:spacing w:after="0" w:line="240" w:lineRule="auto"/>
              <w:jc w:val="center"/>
              <w:textAlignment w:val="auto"/>
              <w:rPr>
                <w:rFonts w:eastAsia="Times New Roman"/>
                <w:b/>
                <w:bCs/>
                <w:color w:val="000000"/>
                <w:sz w:val="16"/>
                <w:szCs w:val="16"/>
                <w:lang w:eastAsia="es-CO"/>
              </w:rPr>
            </w:pPr>
            <w:r w:rsidRPr="00F86BE2">
              <w:rPr>
                <w:rFonts w:eastAsia="Times New Roman"/>
                <w:b/>
                <w:bCs/>
                <w:color w:val="000000"/>
                <w:sz w:val="16"/>
                <w:szCs w:val="16"/>
                <w:lang w:eastAsia="es-CO"/>
              </w:rPr>
              <w:t>Municipio</w:t>
            </w:r>
          </w:p>
        </w:tc>
        <w:tc>
          <w:tcPr>
            <w:tcW w:w="1510" w:type="dxa"/>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14:paraId="632F4E97" w14:textId="77777777" w:rsidR="00F86BE2" w:rsidRPr="00F86BE2" w:rsidRDefault="00F86BE2" w:rsidP="00F86BE2">
            <w:pPr>
              <w:suppressAutoHyphens w:val="0"/>
              <w:spacing w:after="0" w:line="240" w:lineRule="auto"/>
              <w:jc w:val="center"/>
              <w:textAlignment w:val="auto"/>
              <w:rPr>
                <w:rFonts w:eastAsia="Times New Roman"/>
                <w:b/>
                <w:bCs/>
                <w:color w:val="000000"/>
                <w:sz w:val="16"/>
                <w:szCs w:val="16"/>
                <w:lang w:eastAsia="es-CO"/>
              </w:rPr>
            </w:pPr>
            <w:r w:rsidRPr="00F86BE2">
              <w:rPr>
                <w:rFonts w:eastAsia="Times New Roman"/>
                <w:b/>
                <w:bCs/>
                <w:color w:val="000000"/>
                <w:sz w:val="16"/>
                <w:szCs w:val="16"/>
                <w:lang w:eastAsia="es-CO"/>
              </w:rPr>
              <w:t>Departamento</w:t>
            </w:r>
          </w:p>
        </w:tc>
        <w:tc>
          <w:tcPr>
            <w:tcW w:w="2220" w:type="dxa"/>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14:paraId="28E6DE1C" w14:textId="77777777" w:rsidR="00F86BE2" w:rsidRPr="00F86BE2" w:rsidRDefault="00F86BE2" w:rsidP="00F86BE2">
            <w:pPr>
              <w:suppressAutoHyphens w:val="0"/>
              <w:spacing w:after="0" w:line="240" w:lineRule="auto"/>
              <w:jc w:val="center"/>
              <w:textAlignment w:val="auto"/>
              <w:rPr>
                <w:rFonts w:eastAsia="Times New Roman"/>
                <w:b/>
                <w:bCs/>
                <w:color w:val="000000"/>
                <w:sz w:val="16"/>
                <w:szCs w:val="16"/>
                <w:lang w:eastAsia="es-CO"/>
              </w:rPr>
            </w:pPr>
            <w:r w:rsidRPr="00F86BE2">
              <w:rPr>
                <w:rFonts w:eastAsia="Times New Roman"/>
                <w:b/>
                <w:bCs/>
                <w:color w:val="000000"/>
                <w:sz w:val="16"/>
                <w:szCs w:val="16"/>
                <w:lang w:eastAsia="es-CO"/>
              </w:rPr>
              <w:t>Ubicación</w:t>
            </w:r>
          </w:p>
        </w:tc>
        <w:tc>
          <w:tcPr>
            <w:tcW w:w="1325" w:type="dxa"/>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14:paraId="3BE39730" w14:textId="77777777" w:rsidR="00F86BE2" w:rsidRPr="00F86BE2" w:rsidRDefault="00F86BE2" w:rsidP="00F86BE2">
            <w:pPr>
              <w:suppressAutoHyphens w:val="0"/>
              <w:spacing w:after="0" w:line="240" w:lineRule="auto"/>
              <w:jc w:val="center"/>
              <w:textAlignment w:val="auto"/>
              <w:rPr>
                <w:sz w:val="16"/>
                <w:szCs w:val="16"/>
              </w:rPr>
            </w:pPr>
            <w:r w:rsidRPr="00F86BE2">
              <w:rPr>
                <w:rFonts w:eastAsia="Times New Roman"/>
                <w:b/>
                <w:bCs/>
                <w:color w:val="000000"/>
                <w:sz w:val="16"/>
                <w:szCs w:val="16"/>
                <w:lang w:eastAsia="es-CO"/>
              </w:rPr>
              <w:t>Total Población Atendida</w:t>
            </w:r>
          </w:p>
        </w:tc>
        <w:tc>
          <w:tcPr>
            <w:tcW w:w="1325" w:type="dxa"/>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14:paraId="252BDD10" w14:textId="77777777" w:rsidR="00F86BE2" w:rsidRPr="00F86BE2" w:rsidRDefault="00F86BE2" w:rsidP="00F86BE2">
            <w:pPr>
              <w:suppressAutoHyphens w:val="0"/>
              <w:spacing w:after="0" w:line="240" w:lineRule="auto"/>
              <w:jc w:val="center"/>
              <w:textAlignment w:val="auto"/>
              <w:rPr>
                <w:sz w:val="16"/>
                <w:szCs w:val="16"/>
              </w:rPr>
            </w:pPr>
            <w:r w:rsidRPr="00F86BE2">
              <w:rPr>
                <w:rFonts w:eastAsia="Times New Roman"/>
                <w:b/>
                <w:bCs/>
                <w:color w:val="000000"/>
                <w:sz w:val="16"/>
                <w:szCs w:val="16"/>
                <w:lang w:eastAsia="es-CO"/>
              </w:rPr>
              <w:t>Total Población Atendida</w:t>
            </w:r>
          </w:p>
        </w:tc>
      </w:tr>
      <w:tr w:rsidR="00F86BE2" w:rsidRPr="00F86BE2" w14:paraId="4BFF15F1" w14:textId="77777777" w:rsidTr="00F86BE2">
        <w:trPr>
          <w:trHeight w:val="597"/>
        </w:trPr>
        <w:tc>
          <w:tcPr>
            <w:tcW w:w="207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72E512" w14:textId="77777777" w:rsidR="00F86BE2" w:rsidRPr="00F86BE2" w:rsidRDefault="00F86BE2" w:rsidP="00F86BE2">
            <w:pPr>
              <w:suppressAutoHyphens w:val="0"/>
              <w:spacing w:after="0" w:line="240" w:lineRule="auto"/>
              <w:jc w:val="center"/>
              <w:textAlignment w:val="auto"/>
              <w:rPr>
                <w:sz w:val="16"/>
                <w:szCs w:val="16"/>
              </w:rPr>
            </w:pPr>
            <w:r w:rsidRPr="00F86BE2">
              <w:rPr>
                <w:rFonts w:eastAsia="Times New Roman"/>
                <w:i/>
                <w:iCs/>
                <w:color w:val="000000"/>
                <w:sz w:val="16"/>
                <w:szCs w:val="16"/>
                <w:lang w:eastAsia="es-CO"/>
              </w:rPr>
              <w:t>TALLERES EDUCATIVOS</w:t>
            </w:r>
          </w:p>
        </w:tc>
        <w:tc>
          <w:tcPr>
            <w:tcW w:w="14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CAAA0B" w14:textId="77777777" w:rsidR="00F86BE2" w:rsidRPr="00F86BE2" w:rsidRDefault="00F86BE2" w:rsidP="00F86BE2">
            <w:pPr>
              <w:suppressAutoHyphens w:val="0"/>
              <w:spacing w:after="0" w:line="240" w:lineRule="auto"/>
              <w:jc w:val="center"/>
              <w:textAlignment w:val="auto"/>
              <w:rPr>
                <w:rFonts w:eastAsia="Times New Roman"/>
                <w:color w:val="000000"/>
                <w:sz w:val="16"/>
                <w:szCs w:val="16"/>
                <w:lang w:eastAsia="es-CO"/>
              </w:rPr>
            </w:pPr>
            <w:r w:rsidRPr="00F86BE2">
              <w:rPr>
                <w:rFonts w:eastAsia="Times New Roman"/>
                <w:color w:val="000000"/>
                <w:sz w:val="16"/>
                <w:szCs w:val="16"/>
                <w:lang w:eastAsia="es-CO"/>
              </w:rPr>
              <w:t xml:space="preserve">FLORENCIA </w:t>
            </w:r>
          </w:p>
        </w:tc>
        <w:tc>
          <w:tcPr>
            <w:tcW w:w="151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EA6548" w14:textId="77777777" w:rsidR="00F86BE2" w:rsidRPr="00F86BE2" w:rsidRDefault="00F86BE2" w:rsidP="00F86BE2">
            <w:pPr>
              <w:suppressAutoHyphens w:val="0"/>
              <w:spacing w:after="0" w:line="240" w:lineRule="auto"/>
              <w:jc w:val="center"/>
              <w:textAlignment w:val="auto"/>
              <w:rPr>
                <w:rFonts w:eastAsia="Times New Roman"/>
                <w:color w:val="000000"/>
                <w:sz w:val="16"/>
                <w:szCs w:val="16"/>
                <w:lang w:eastAsia="es-CO"/>
              </w:rPr>
            </w:pPr>
            <w:r w:rsidRPr="00F86BE2">
              <w:rPr>
                <w:rFonts w:eastAsia="Times New Roman"/>
                <w:color w:val="000000"/>
                <w:sz w:val="16"/>
                <w:szCs w:val="16"/>
                <w:lang w:eastAsia="es-CO"/>
              </w:rPr>
              <w:t>CAQUETA</w:t>
            </w:r>
          </w:p>
        </w:tc>
        <w:tc>
          <w:tcPr>
            <w:tcW w:w="22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3C233E" w14:textId="77777777" w:rsidR="00F86BE2" w:rsidRPr="00F86BE2" w:rsidRDefault="00F86BE2" w:rsidP="00F86BE2">
            <w:pPr>
              <w:suppressAutoHyphens w:val="0"/>
              <w:spacing w:after="0" w:line="240" w:lineRule="auto"/>
              <w:jc w:val="center"/>
              <w:textAlignment w:val="auto"/>
              <w:rPr>
                <w:rFonts w:eastAsia="Times New Roman"/>
                <w:i/>
                <w:iCs/>
                <w:color w:val="000000"/>
                <w:sz w:val="16"/>
                <w:szCs w:val="16"/>
                <w:lang w:eastAsia="es-CO"/>
              </w:rPr>
            </w:pPr>
            <w:r w:rsidRPr="00F86BE2">
              <w:rPr>
                <w:rFonts w:eastAsia="Times New Roman"/>
                <w:i/>
                <w:iCs/>
                <w:color w:val="000000"/>
                <w:sz w:val="16"/>
                <w:szCs w:val="16"/>
                <w:lang w:eastAsia="es-CO"/>
              </w:rPr>
              <w:t>FAMAC SEDE PRADO</w:t>
            </w:r>
          </w:p>
        </w:tc>
        <w:tc>
          <w:tcPr>
            <w:tcW w:w="132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20E22F" w14:textId="77777777" w:rsidR="00F86BE2" w:rsidRPr="00F86BE2" w:rsidRDefault="00F86BE2" w:rsidP="00F86BE2">
            <w:pPr>
              <w:suppressAutoHyphens w:val="0"/>
              <w:spacing w:after="0" w:line="240" w:lineRule="auto"/>
              <w:jc w:val="center"/>
              <w:textAlignment w:val="auto"/>
              <w:rPr>
                <w:rFonts w:eastAsia="Times New Roman"/>
                <w:color w:val="000000"/>
                <w:sz w:val="16"/>
                <w:szCs w:val="16"/>
                <w:lang w:eastAsia="es-CO"/>
              </w:rPr>
            </w:pPr>
            <w:r w:rsidRPr="00F86BE2">
              <w:rPr>
                <w:rFonts w:eastAsia="Times New Roman"/>
                <w:color w:val="000000"/>
                <w:sz w:val="16"/>
                <w:szCs w:val="16"/>
                <w:lang w:eastAsia="es-CO"/>
              </w:rPr>
              <w:t>220</w:t>
            </w:r>
          </w:p>
        </w:tc>
        <w:tc>
          <w:tcPr>
            <w:tcW w:w="132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91E4B0" w14:textId="77777777" w:rsidR="00F86BE2" w:rsidRPr="00F86BE2" w:rsidRDefault="00F86BE2" w:rsidP="00F86BE2">
            <w:pPr>
              <w:suppressAutoHyphens w:val="0"/>
              <w:spacing w:after="0" w:line="240" w:lineRule="auto"/>
              <w:jc w:val="center"/>
              <w:textAlignment w:val="auto"/>
              <w:rPr>
                <w:rFonts w:eastAsia="Times New Roman"/>
                <w:color w:val="000000"/>
                <w:sz w:val="16"/>
                <w:szCs w:val="16"/>
                <w:lang w:eastAsia="es-CO"/>
              </w:rPr>
            </w:pPr>
            <w:r w:rsidRPr="00F86BE2">
              <w:rPr>
                <w:rFonts w:eastAsia="Times New Roman"/>
                <w:color w:val="000000"/>
                <w:sz w:val="16"/>
                <w:szCs w:val="16"/>
                <w:lang w:eastAsia="es-CO"/>
              </w:rPr>
              <w:t>220</w:t>
            </w:r>
          </w:p>
        </w:tc>
      </w:tr>
      <w:tr w:rsidR="00F86BE2" w:rsidRPr="00F86BE2" w14:paraId="0695A88E" w14:textId="77777777" w:rsidTr="00F86BE2">
        <w:trPr>
          <w:trHeight w:val="597"/>
        </w:trPr>
        <w:tc>
          <w:tcPr>
            <w:tcW w:w="207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F9AEDF" w14:textId="77777777" w:rsidR="00F86BE2" w:rsidRPr="00F86BE2" w:rsidRDefault="00F86BE2" w:rsidP="00F86BE2">
            <w:pPr>
              <w:suppressAutoHyphens w:val="0"/>
              <w:spacing w:after="0" w:line="240" w:lineRule="auto"/>
              <w:jc w:val="center"/>
              <w:textAlignment w:val="auto"/>
              <w:rPr>
                <w:rFonts w:eastAsia="Times New Roman"/>
                <w:color w:val="000000"/>
                <w:sz w:val="16"/>
                <w:szCs w:val="16"/>
                <w:lang w:eastAsia="es-CO"/>
              </w:rPr>
            </w:pPr>
            <w:r w:rsidRPr="00F86BE2">
              <w:rPr>
                <w:rFonts w:eastAsia="Times New Roman"/>
                <w:color w:val="000000"/>
                <w:sz w:val="16"/>
                <w:szCs w:val="16"/>
                <w:lang w:eastAsia="es-CO"/>
              </w:rPr>
              <w:t>TAMIZAJES TENSION ARTERIAL</w:t>
            </w:r>
          </w:p>
        </w:tc>
        <w:tc>
          <w:tcPr>
            <w:tcW w:w="14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B65F33" w14:textId="77777777" w:rsidR="00F86BE2" w:rsidRPr="00F86BE2" w:rsidRDefault="00F86BE2" w:rsidP="00F86BE2">
            <w:pPr>
              <w:suppressAutoHyphens w:val="0"/>
              <w:spacing w:after="0" w:line="240" w:lineRule="auto"/>
              <w:jc w:val="center"/>
              <w:textAlignment w:val="auto"/>
              <w:rPr>
                <w:rFonts w:eastAsia="Times New Roman"/>
                <w:color w:val="000000"/>
                <w:sz w:val="16"/>
                <w:szCs w:val="16"/>
                <w:lang w:eastAsia="es-CO"/>
              </w:rPr>
            </w:pPr>
            <w:r w:rsidRPr="00F86BE2">
              <w:rPr>
                <w:rFonts w:eastAsia="Times New Roman"/>
                <w:color w:val="000000"/>
                <w:sz w:val="16"/>
                <w:szCs w:val="16"/>
                <w:lang w:eastAsia="es-CO"/>
              </w:rPr>
              <w:t xml:space="preserve">FLORENCIA </w:t>
            </w:r>
          </w:p>
        </w:tc>
        <w:tc>
          <w:tcPr>
            <w:tcW w:w="151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6F1E97" w14:textId="77777777" w:rsidR="00F86BE2" w:rsidRPr="00F86BE2" w:rsidRDefault="00F86BE2" w:rsidP="00F86BE2">
            <w:pPr>
              <w:suppressAutoHyphens w:val="0"/>
              <w:spacing w:after="0" w:line="240" w:lineRule="auto"/>
              <w:jc w:val="center"/>
              <w:textAlignment w:val="auto"/>
              <w:rPr>
                <w:rFonts w:eastAsia="Times New Roman"/>
                <w:color w:val="000000"/>
                <w:sz w:val="16"/>
                <w:szCs w:val="16"/>
                <w:lang w:eastAsia="es-CO"/>
              </w:rPr>
            </w:pPr>
            <w:r w:rsidRPr="00F86BE2">
              <w:rPr>
                <w:rFonts w:eastAsia="Times New Roman"/>
                <w:color w:val="000000"/>
                <w:sz w:val="16"/>
                <w:szCs w:val="16"/>
                <w:lang w:eastAsia="es-CO"/>
              </w:rPr>
              <w:t>CAQUETA</w:t>
            </w:r>
          </w:p>
        </w:tc>
        <w:tc>
          <w:tcPr>
            <w:tcW w:w="22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F55275" w14:textId="77777777" w:rsidR="00F86BE2" w:rsidRPr="00F86BE2" w:rsidRDefault="00F86BE2" w:rsidP="00F86BE2">
            <w:pPr>
              <w:suppressAutoHyphens w:val="0"/>
              <w:spacing w:after="0" w:line="240" w:lineRule="auto"/>
              <w:jc w:val="center"/>
              <w:textAlignment w:val="auto"/>
              <w:rPr>
                <w:rFonts w:eastAsia="Times New Roman"/>
                <w:i/>
                <w:iCs/>
                <w:color w:val="000000"/>
                <w:sz w:val="16"/>
                <w:szCs w:val="16"/>
                <w:lang w:eastAsia="es-CO"/>
              </w:rPr>
            </w:pPr>
            <w:r w:rsidRPr="00F86BE2">
              <w:rPr>
                <w:rFonts w:eastAsia="Times New Roman"/>
                <w:i/>
                <w:iCs/>
                <w:color w:val="000000"/>
                <w:sz w:val="16"/>
                <w:szCs w:val="16"/>
                <w:lang w:eastAsia="es-CO"/>
              </w:rPr>
              <w:t>FAMAC SEDE PRADO</w:t>
            </w:r>
          </w:p>
        </w:tc>
        <w:tc>
          <w:tcPr>
            <w:tcW w:w="132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6936E9" w14:textId="77777777" w:rsidR="00F86BE2" w:rsidRPr="00F86BE2" w:rsidRDefault="00F86BE2" w:rsidP="00F86BE2">
            <w:pPr>
              <w:suppressAutoHyphens w:val="0"/>
              <w:spacing w:after="0" w:line="240" w:lineRule="auto"/>
              <w:jc w:val="center"/>
              <w:textAlignment w:val="auto"/>
              <w:rPr>
                <w:rFonts w:eastAsia="Times New Roman"/>
                <w:color w:val="000000"/>
                <w:sz w:val="16"/>
                <w:szCs w:val="16"/>
                <w:lang w:eastAsia="es-CO"/>
              </w:rPr>
            </w:pPr>
            <w:r w:rsidRPr="00F86BE2">
              <w:rPr>
                <w:rFonts w:eastAsia="Times New Roman"/>
                <w:color w:val="000000"/>
                <w:sz w:val="16"/>
                <w:szCs w:val="16"/>
                <w:lang w:eastAsia="es-CO"/>
              </w:rPr>
              <w:t>50</w:t>
            </w:r>
          </w:p>
        </w:tc>
        <w:tc>
          <w:tcPr>
            <w:tcW w:w="132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6C4B67" w14:textId="77777777" w:rsidR="00F86BE2" w:rsidRPr="00F86BE2" w:rsidRDefault="00F86BE2" w:rsidP="00F86BE2">
            <w:pPr>
              <w:suppressAutoHyphens w:val="0"/>
              <w:spacing w:after="0" w:line="240" w:lineRule="auto"/>
              <w:jc w:val="center"/>
              <w:textAlignment w:val="auto"/>
              <w:rPr>
                <w:rFonts w:eastAsia="Times New Roman"/>
                <w:color w:val="000000"/>
                <w:sz w:val="16"/>
                <w:szCs w:val="16"/>
                <w:lang w:eastAsia="es-CO"/>
              </w:rPr>
            </w:pPr>
            <w:r w:rsidRPr="00F86BE2">
              <w:rPr>
                <w:rFonts w:eastAsia="Times New Roman"/>
                <w:color w:val="000000"/>
                <w:sz w:val="16"/>
                <w:szCs w:val="16"/>
                <w:lang w:eastAsia="es-CO"/>
              </w:rPr>
              <w:t>50</w:t>
            </w:r>
          </w:p>
        </w:tc>
      </w:tr>
      <w:tr w:rsidR="00F86BE2" w:rsidRPr="00F86BE2" w14:paraId="5A15D71C" w14:textId="77777777" w:rsidTr="00F86BE2">
        <w:trPr>
          <w:trHeight w:val="298"/>
        </w:trPr>
        <w:tc>
          <w:tcPr>
            <w:tcW w:w="207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67005E9" w14:textId="77777777" w:rsidR="00F86BE2" w:rsidRPr="00F86BE2" w:rsidRDefault="00F86BE2" w:rsidP="00F86BE2">
            <w:pPr>
              <w:suppressAutoHyphens w:val="0"/>
              <w:spacing w:after="0" w:line="240" w:lineRule="auto"/>
              <w:jc w:val="center"/>
              <w:textAlignment w:val="auto"/>
              <w:rPr>
                <w:rFonts w:eastAsia="Times New Roman"/>
                <w:color w:val="000000"/>
                <w:sz w:val="16"/>
                <w:szCs w:val="16"/>
                <w:lang w:eastAsia="es-CO"/>
              </w:rPr>
            </w:pPr>
            <w:r w:rsidRPr="00F86BE2">
              <w:rPr>
                <w:rFonts w:eastAsia="Times New Roman"/>
                <w:color w:val="000000"/>
                <w:sz w:val="16"/>
                <w:szCs w:val="16"/>
                <w:lang w:eastAsia="es-CO"/>
              </w:rPr>
              <w:t>GLUCOMETRIAS</w:t>
            </w:r>
          </w:p>
        </w:tc>
        <w:tc>
          <w:tcPr>
            <w:tcW w:w="14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9F8993" w14:textId="77777777" w:rsidR="00F86BE2" w:rsidRPr="00F86BE2" w:rsidRDefault="00F86BE2" w:rsidP="00F86BE2">
            <w:pPr>
              <w:suppressAutoHyphens w:val="0"/>
              <w:spacing w:after="0" w:line="240" w:lineRule="auto"/>
              <w:jc w:val="center"/>
              <w:textAlignment w:val="auto"/>
              <w:rPr>
                <w:rFonts w:eastAsia="Times New Roman"/>
                <w:color w:val="000000"/>
                <w:sz w:val="16"/>
                <w:szCs w:val="16"/>
                <w:lang w:eastAsia="es-CO"/>
              </w:rPr>
            </w:pPr>
            <w:r w:rsidRPr="00F86BE2">
              <w:rPr>
                <w:rFonts w:eastAsia="Times New Roman"/>
                <w:color w:val="000000"/>
                <w:sz w:val="16"/>
                <w:szCs w:val="16"/>
                <w:lang w:eastAsia="es-CO"/>
              </w:rPr>
              <w:t xml:space="preserve">FLORENCIA </w:t>
            </w:r>
          </w:p>
        </w:tc>
        <w:tc>
          <w:tcPr>
            <w:tcW w:w="151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6D7C48" w14:textId="77777777" w:rsidR="00F86BE2" w:rsidRPr="00F86BE2" w:rsidRDefault="00F86BE2" w:rsidP="00F86BE2">
            <w:pPr>
              <w:suppressAutoHyphens w:val="0"/>
              <w:spacing w:after="0" w:line="240" w:lineRule="auto"/>
              <w:jc w:val="center"/>
              <w:textAlignment w:val="auto"/>
              <w:rPr>
                <w:rFonts w:eastAsia="Times New Roman"/>
                <w:color w:val="000000"/>
                <w:sz w:val="16"/>
                <w:szCs w:val="16"/>
                <w:lang w:eastAsia="es-CO"/>
              </w:rPr>
            </w:pPr>
            <w:r w:rsidRPr="00F86BE2">
              <w:rPr>
                <w:rFonts w:eastAsia="Times New Roman"/>
                <w:color w:val="000000"/>
                <w:sz w:val="16"/>
                <w:szCs w:val="16"/>
                <w:lang w:eastAsia="es-CO"/>
              </w:rPr>
              <w:t>CAQUETA</w:t>
            </w:r>
          </w:p>
        </w:tc>
        <w:tc>
          <w:tcPr>
            <w:tcW w:w="22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45B29F" w14:textId="77777777" w:rsidR="00F86BE2" w:rsidRPr="00F86BE2" w:rsidRDefault="00F86BE2" w:rsidP="00F86BE2">
            <w:pPr>
              <w:suppressAutoHyphens w:val="0"/>
              <w:spacing w:after="0" w:line="240" w:lineRule="auto"/>
              <w:jc w:val="center"/>
              <w:textAlignment w:val="auto"/>
              <w:rPr>
                <w:rFonts w:eastAsia="Times New Roman"/>
                <w:i/>
                <w:iCs/>
                <w:color w:val="000000"/>
                <w:sz w:val="16"/>
                <w:szCs w:val="16"/>
                <w:lang w:eastAsia="es-CO"/>
              </w:rPr>
            </w:pPr>
            <w:r w:rsidRPr="00F86BE2">
              <w:rPr>
                <w:rFonts w:eastAsia="Times New Roman"/>
                <w:i/>
                <w:iCs/>
                <w:color w:val="000000"/>
                <w:sz w:val="16"/>
                <w:szCs w:val="16"/>
                <w:lang w:eastAsia="es-CO"/>
              </w:rPr>
              <w:t>FAMAC SEDE PRADO</w:t>
            </w:r>
          </w:p>
        </w:tc>
        <w:tc>
          <w:tcPr>
            <w:tcW w:w="132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E24DCA" w14:textId="77777777" w:rsidR="00F86BE2" w:rsidRPr="00F86BE2" w:rsidRDefault="00F86BE2" w:rsidP="00F86BE2">
            <w:pPr>
              <w:suppressAutoHyphens w:val="0"/>
              <w:spacing w:after="0" w:line="240" w:lineRule="auto"/>
              <w:jc w:val="center"/>
              <w:textAlignment w:val="auto"/>
              <w:rPr>
                <w:rFonts w:eastAsia="Times New Roman"/>
                <w:color w:val="000000"/>
                <w:sz w:val="16"/>
                <w:szCs w:val="16"/>
                <w:lang w:eastAsia="es-CO"/>
              </w:rPr>
            </w:pPr>
            <w:r w:rsidRPr="00F86BE2">
              <w:rPr>
                <w:rFonts w:eastAsia="Times New Roman"/>
                <w:color w:val="000000"/>
                <w:sz w:val="16"/>
                <w:szCs w:val="16"/>
                <w:lang w:eastAsia="es-CO"/>
              </w:rPr>
              <w:t>60</w:t>
            </w:r>
          </w:p>
        </w:tc>
        <w:tc>
          <w:tcPr>
            <w:tcW w:w="132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CEF18E" w14:textId="77777777" w:rsidR="00F86BE2" w:rsidRPr="00F86BE2" w:rsidRDefault="00F86BE2" w:rsidP="00F86BE2">
            <w:pPr>
              <w:suppressAutoHyphens w:val="0"/>
              <w:spacing w:after="0" w:line="240" w:lineRule="auto"/>
              <w:jc w:val="center"/>
              <w:textAlignment w:val="auto"/>
              <w:rPr>
                <w:rFonts w:eastAsia="Times New Roman"/>
                <w:color w:val="000000"/>
                <w:sz w:val="16"/>
                <w:szCs w:val="16"/>
                <w:lang w:eastAsia="es-CO"/>
              </w:rPr>
            </w:pPr>
            <w:r w:rsidRPr="00F86BE2">
              <w:rPr>
                <w:rFonts w:eastAsia="Times New Roman"/>
                <w:color w:val="000000"/>
                <w:sz w:val="16"/>
                <w:szCs w:val="16"/>
                <w:lang w:eastAsia="es-CO"/>
              </w:rPr>
              <w:t>60</w:t>
            </w:r>
          </w:p>
        </w:tc>
      </w:tr>
      <w:tr w:rsidR="00F86BE2" w:rsidRPr="00F86BE2" w14:paraId="467468E7" w14:textId="77777777" w:rsidTr="00F86BE2">
        <w:trPr>
          <w:trHeight w:val="298"/>
        </w:trPr>
        <w:tc>
          <w:tcPr>
            <w:tcW w:w="207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2EA3733" w14:textId="77777777" w:rsidR="00F86BE2" w:rsidRPr="00F86BE2" w:rsidRDefault="00F86BE2" w:rsidP="00F86BE2">
            <w:pPr>
              <w:suppressAutoHyphens w:val="0"/>
              <w:spacing w:after="0" w:line="240" w:lineRule="auto"/>
              <w:jc w:val="center"/>
              <w:textAlignment w:val="auto"/>
              <w:rPr>
                <w:rFonts w:eastAsia="Times New Roman"/>
                <w:color w:val="000000"/>
                <w:sz w:val="16"/>
                <w:szCs w:val="16"/>
                <w:lang w:eastAsia="es-CO"/>
              </w:rPr>
            </w:pPr>
            <w:r w:rsidRPr="00F86BE2">
              <w:rPr>
                <w:rFonts w:eastAsia="Times New Roman"/>
                <w:color w:val="000000"/>
                <w:sz w:val="16"/>
                <w:szCs w:val="16"/>
                <w:lang w:eastAsia="es-CO"/>
              </w:rPr>
              <w:t xml:space="preserve">PESO </w:t>
            </w:r>
          </w:p>
        </w:tc>
        <w:tc>
          <w:tcPr>
            <w:tcW w:w="14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5453D4" w14:textId="77777777" w:rsidR="00F86BE2" w:rsidRPr="00F86BE2" w:rsidRDefault="00F86BE2" w:rsidP="00F86BE2">
            <w:pPr>
              <w:suppressAutoHyphens w:val="0"/>
              <w:spacing w:after="0" w:line="240" w:lineRule="auto"/>
              <w:jc w:val="center"/>
              <w:textAlignment w:val="auto"/>
              <w:rPr>
                <w:rFonts w:eastAsia="Times New Roman"/>
                <w:color w:val="000000"/>
                <w:sz w:val="16"/>
                <w:szCs w:val="16"/>
                <w:lang w:eastAsia="es-CO"/>
              </w:rPr>
            </w:pPr>
            <w:r w:rsidRPr="00F86BE2">
              <w:rPr>
                <w:rFonts w:eastAsia="Times New Roman"/>
                <w:color w:val="000000"/>
                <w:sz w:val="16"/>
                <w:szCs w:val="16"/>
                <w:lang w:eastAsia="es-CO"/>
              </w:rPr>
              <w:t xml:space="preserve">FLORENCIA </w:t>
            </w:r>
          </w:p>
        </w:tc>
        <w:tc>
          <w:tcPr>
            <w:tcW w:w="151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20BD9D" w14:textId="77777777" w:rsidR="00F86BE2" w:rsidRPr="00F86BE2" w:rsidRDefault="00F86BE2" w:rsidP="00F86BE2">
            <w:pPr>
              <w:suppressAutoHyphens w:val="0"/>
              <w:spacing w:after="0" w:line="240" w:lineRule="auto"/>
              <w:jc w:val="center"/>
              <w:textAlignment w:val="auto"/>
              <w:rPr>
                <w:rFonts w:eastAsia="Times New Roman"/>
                <w:color w:val="000000"/>
                <w:sz w:val="16"/>
                <w:szCs w:val="16"/>
                <w:lang w:eastAsia="es-CO"/>
              </w:rPr>
            </w:pPr>
            <w:r w:rsidRPr="00F86BE2">
              <w:rPr>
                <w:rFonts w:eastAsia="Times New Roman"/>
                <w:color w:val="000000"/>
                <w:sz w:val="16"/>
                <w:szCs w:val="16"/>
                <w:lang w:eastAsia="es-CO"/>
              </w:rPr>
              <w:t>CAQUETA</w:t>
            </w:r>
          </w:p>
        </w:tc>
        <w:tc>
          <w:tcPr>
            <w:tcW w:w="22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170275" w14:textId="77777777" w:rsidR="00F86BE2" w:rsidRPr="00F86BE2" w:rsidRDefault="00F86BE2" w:rsidP="00F86BE2">
            <w:pPr>
              <w:suppressAutoHyphens w:val="0"/>
              <w:spacing w:after="0" w:line="240" w:lineRule="auto"/>
              <w:jc w:val="center"/>
              <w:textAlignment w:val="auto"/>
              <w:rPr>
                <w:rFonts w:eastAsia="Times New Roman"/>
                <w:i/>
                <w:iCs/>
                <w:color w:val="000000"/>
                <w:sz w:val="16"/>
                <w:szCs w:val="16"/>
                <w:lang w:eastAsia="es-CO"/>
              </w:rPr>
            </w:pPr>
            <w:r w:rsidRPr="00F86BE2">
              <w:rPr>
                <w:rFonts w:eastAsia="Times New Roman"/>
                <w:i/>
                <w:iCs/>
                <w:color w:val="000000"/>
                <w:sz w:val="16"/>
                <w:szCs w:val="16"/>
                <w:lang w:eastAsia="es-CO"/>
              </w:rPr>
              <w:t>FAMAC SEDE PRADO</w:t>
            </w:r>
          </w:p>
        </w:tc>
        <w:tc>
          <w:tcPr>
            <w:tcW w:w="132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C614DB" w14:textId="77777777" w:rsidR="00F86BE2" w:rsidRPr="00F86BE2" w:rsidRDefault="00F86BE2" w:rsidP="00F86BE2">
            <w:pPr>
              <w:suppressAutoHyphens w:val="0"/>
              <w:spacing w:after="0" w:line="240" w:lineRule="auto"/>
              <w:jc w:val="center"/>
              <w:textAlignment w:val="auto"/>
              <w:rPr>
                <w:rFonts w:eastAsia="Times New Roman"/>
                <w:color w:val="000000"/>
                <w:sz w:val="16"/>
                <w:szCs w:val="16"/>
                <w:lang w:eastAsia="es-CO"/>
              </w:rPr>
            </w:pPr>
            <w:r w:rsidRPr="00F86BE2">
              <w:rPr>
                <w:rFonts w:eastAsia="Times New Roman"/>
                <w:color w:val="000000"/>
                <w:sz w:val="16"/>
                <w:szCs w:val="16"/>
                <w:lang w:eastAsia="es-CO"/>
              </w:rPr>
              <w:t>85</w:t>
            </w:r>
          </w:p>
        </w:tc>
        <w:tc>
          <w:tcPr>
            <w:tcW w:w="132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1ABA93" w14:textId="77777777" w:rsidR="00F86BE2" w:rsidRPr="00F86BE2" w:rsidRDefault="00F86BE2" w:rsidP="00F86BE2">
            <w:pPr>
              <w:suppressAutoHyphens w:val="0"/>
              <w:spacing w:after="0" w:line="240" w:lineRule="auto"/>
              <w:jc w:val="center"/>
              <w:textAlignment w:val="auto"/>
              <w:rPr>
                <w:rFonts w:eastAsia="Times New Roman"/>
                <w:color w:val="000000"/>
                <w:sz w:val="16"/>
                <w:szCs w:val="16"/>
                <w:lang w:eastAsia="es-CO"/>
              </w:rPr>
            </w:pPr>
            <w:r w:rsidRPr="00F86BE2">
              <w:rPr>
                <w:rFonts w:eastAsia="Times New Roman"/>
                <w:color w:val="000000"/>
                <w:sz w:val="16"/>
                <w:szCs w:val="16"/>
                <w:lang w:eastAsia="es-CO"/>
              </w:rPr>
              <w:t>85</w:t>
            </w:r>
          </w:p>
        </w:tc>
      </w:tr>
    </w:tbl>
    <w:p w14:paraId="3C29EAA9" w14:textId="77777777" w:rsidR="000417DE" w:rsidRDefault="000417DE">
      <w:pPr>
        <w:suppressAutoHyphens w:val="0"/>
        <w:spacing w:after="0" w:line="240" w:lineRule="auto"/>
        <w:jc w:val="both"/>
        <w:rPr>
          <w:rFonts w:cs="Calibri"/>
          <w:b/>
          <w:sz w:val="16"/>
          <w:szCs w:val="16"/>
        </w:rPr>
      </w:pPr>
    </w:p>
    <w:p w14:paraId="350FAD61" w14:textId="77777777" w:rsidR="000417DE" w:rsidRDefault="000417DE">
      <w:pPr>
        <w:pStyle w:val="Default"/>
        <w:jc w:val="both"/>
        <w:rPr>
          <w:rFonts w:ascii="Calibri" w:hAnsi="Calibri" w:cs="Calibri"/>
          <w:i/>
          <w:color w:val="auto"/>
          <w:sz w:val="16"/>
          <w:szCs w:val="16"/>
          <w:lang w:eastAsia="en-US"/>
        </w:rPr>
      </w:pPr>
    </w:p>
    <w:p w14:paraId="357B3F3A" w14:textId="77777777" w:rsidR="000417DE" w:rsidRDefault="00EE328D">
      <w:pPr>
        <w:pStyle w:val="Prrafodelista"/>
        <w:numPr>
          <w:ilvl w:val="2"/>
          <w:numId w:val="11"/>
        </w:numPr>
        <w:suppressAutoHyphens w:val="0"/>
        <w:spacing w:after="0" w:line="240" w:lineRule="auto"/>
        <w:jc w:val="both"/>
        <w:rPr>
          <w:rFonts w:cs="Calibri"/>
          <w:sz w:val="16"/>
          <w:szCs w:val="16"/>
        </w:rPr>
      </w:pPr>
      <w:r>
        <w:rPr>
          <w:rFonts w:cs="Calibri"/>
          <w:sz w:val="16"/>
          <w:szCs w:val="16"/>
        </w:rPr>
        <w:t xml:space="preserve">Participación en salud e </w:t>
      </w:r>
      <w:proofErr w:type="spellStart"/>
      <w:r>
        <w:rPr>
          <w:rFonts w:cs="Calibri"/>
          <w:sz w:val="16"/>
          <w:szCs w:val="16"/>
        </w:rPr>
        <w:t>intersectorialidad</w:t>
      </w:r>
      <w:proofErr w:type="spellEnd"/>
    </w:p>
    <w:p w14:paraId="54355781" w14:textId="77777777" w:rsidR="000417DE" w:rsidRDefault="000417DE">
      <w:pPr>
        <w:suppressAutoHyphens w:val="0"/>
        <w:spacing w:after="0" w:line="240" w:lineRule="auto"/>
        <w:ind w:left="720"/>
        <w:jc w:val="both"/>
        <w:rPr>
          <w:rFonts w:cs="Calibri"/>
          <w:sz w:val="16"/>
          <w:szCs w:val="16"/>
        </w:rPr>
      </w:pPr>
    </w:p>
    <w:p w14:paraId="25A920FA" w14:textId="77777777" w:rsidR="00EE6084" w:rsidRPr="00EE6084" w:rsidRDefault="00EE6084" w:rsidP="00EE6084">
      <w:pPr>
        <w:shd w:val="clear" w:color="auto" w:fill="FFFFFF"/>
        <w:suppressAutoHyphens w:val="0"/>
        <w:spacing w:after="0" w:line="240" w:lineRule="auto"/>
        <w:jc w:val="both"/>
        <w:rPr>
          <w:rFonts w:cs="Calibri"/>
          <w:iCs/>
          <w:color w:val="000000"/>
          <w:sz w:val="16"/>
          <w:szCs w:val="16"/>
          <w:lang w:eastAsia="es-CO"/>
        </w:rPr>
      </w:pPr>
      <w:r w:rsidRPr="00EE6084">
        <w:rPr>
          <w:rFonts w:cs="Calibri"/>
          <w:iCs/>
          <w:color w:val="000000"/>
          <w:sz w:val="16"/>
          <w:szCs w:val="16"/>
          <w:lang w:eastAsia="es-CO"/>
        </w:rPr>
        <w:t xml:space="preserve">La entidad ha logrado establecer un mecanismo que permite que exista articulación entre los procesos que se desarrollan con los usuarios y que garantiza una atención eficiente y oportuna con calidad, el cual está sobre la base del trabajo que se hace desde el área de referencia y contra referencia, con la red de servicios y prestadores adscritos a FAMAC LTDA, los servicios son autorizados dentro de los tiempos y en la red contratada por la entidad garantizando calidad a nuestros afiliados.   </w:t>
      </w:r>
    </w:p>
    <w:p w14:paraId="6462D17D" w14:textId="77777777" w:rsidR="00EE6084" w:rsidRPr="00EE6084" w:rsidRDefault="00EE6084" w:rsidP="00EE6084">
      <w:pPr>
        <w:shd w:val="clear" w:color="auto" w:fill="FFFFFF"/>
        <w:suppressAutoHyphens w:val="0"/>
        <w:spacing w:after="0" w:line="240" w:lineRule="auto"/>
        <w:jc w:val="both"/>
        <w:rPr>
          <w:rFonts w:cs="Calibri"/>
          <w:iCs/>
          <w:color w:val="000000"/>
          <w:sz w:val="16"/>
          <w:szCs w:val="16"/>
          <w:lang w:eastAsia="es-CO"/>
        </w:rPr>
      </w:pPr>
    </w:p>
    <w:p w14:paraId="4B622462" w14:textId="77777777" w:rsidR="00EE6084" w:rsidRPr="00EE6084" w:rsidRDefault="00EE6084" w:rsidP="00EE6084">
      <w:pPr>
        <w:shd w:val="clear" w:color="auto" w:fill="FFFFFF"/>
        <w:suppressAutoHyphens w:val="0"/>
        <w:spacing w:after="0" w:line="240" w:lineRule="auto"/>
        <w:jc w:val="both"/>
        <w:rPr>
          <w:rFonts w:cs="Calibri"/>
          <w:iCs/>
          <w:color w:val="000000"/>
          <w:sz w:val="16"/>
          <w:szCs w:val="16"/>
          <w:lang w:eastAsia="es-CO"/>
        </w:rPr>
      </w:pPr>
      <w:r w:rsidRPr="00EE6084">
        <w:rPr>
          <w:rFonts w:cs="Calibri"/>
          <w:iCs/>
          <w:color w:val="000000"/>
          <w:sz w:val="16"/>
          <w:szCs w:val="16"/>
          <w:lang w:eastAsia="es-CO"/>
        </w:rPr>
        <w:t xml:space="preserve">En el área de participación es la Coordinación de atención al usuario SIAU la que se encarga de promover comunicación asertiva y  oportuna entre nuestros afiliados y la entidad, el modelo contempla que bajo el rol de veedores en salud estos realicen difusión de información referente a los servicios y programas que se desarrollan en FAMAC LTDA, se cuenta con herramientas que han garantizado la efectividad de llegar a nuestros afiliados pues se cuenta con herramientas de comunicación que se implementan así: cartelera informativa, programa de televisión Educador </w:t>
      </w:r>
      <w:proofErr w:type="spellStart"/>
      <w:r w:rsidRPr="00EE6084">
        <w:rPr>
          <w:rFonts w:cs="Calibri"/>
          <w:iCs/>
          <w:color w:val="000000"/>
          <w:sz w:val="16"/>
          <w:szCs w:val="16"/>
          <w:lang w:eastAsia="es-CO"/>
        </w:rPr>
        <w:t>Caqueteño</w:t>
      </w:r>
      <w:proofErr w:type="spellEnd"/>
      <w:r w:rsidRPr="00EE6084">
        <w:rPr>
          <w:rFonts w:cs="Calibri"/>
          <w:iCs/>
          <w:color w:val="000000"/>
          <w:sz w:val="16"/>
          <w:szCs w:val="16"/>
          <w:lang w:eastAsia="es-CO"/>
        </w:rPr>
        <w:t xml:space="preserve"> y Programa de Radio Educador </w:t>
      </w:r>
      <w:proofErr w:type="spellStart"/>
      <w:r w:rsidRPr="00EE6084">
        <w:rPr>
          <w:rFonts w:cs="Calibri"/>
          <w:iCs/>
          <w:color w:val="000000"/>
          <w:sz w:val="16"/>
          <w:szCs w:val="16"/>
          <w:lang w:eastAsia="es-CO"/>
        </w:rPr>
        <w:t>Caqueteño</w:t>
      </w:r>
      <w:proofErr w:type="spellEnd"/>
      <w:r w:rsidRPr="00EE6084">
        <w:rPr>
          <w:rFonts w:cs="Calibri"/>
          <w:iCs/>
          <w:color w:val="000000"/>
          <w:sz w:val="16"/>
          <w:szCs w:val="16"/>
          <w:lang w:eastAsia="es-CO"/>
        </w:rPr>
        <w:t xml:space="preserve">, así mismo se ha creado una red de comunicación que hace uso de los diferentes canales de comunicación como el internet con una base de datos que nos permite comunicarnos vía email, wasap, de igual manera existe dentro de la página web de la entidad un canal de comunicación por el cual se pueden presentar peticiones a la entidad. </w:t>
      </w:r>
    </w:p>
    <w:p w14:paraId="3E0B8ADE" w14:textId="6030CE2B" w:rsidR="00EE6084" w:rsidRDefault="00EE6084" w:rsidP="00EE6084">
      <w:pPr>
        <w:shd w:val="clear" w:color="auto" w:fill="FFFFFF"/>
        <w:suppressAutoHyphens w:val="0"/>
        <w:spacing w:after="0" w:line="240" w:lineRule="auto"/>
        <w:jc w:val="both"/>
        <w:rPr>
          <w:rFonts w:cs="Calibri"/>
          <w:iCs/>
          <w:color w:val="000000"/>
          <w:sz w:val="20"/>
          <w:szCs w:val="20"/>
          <w:lang w:eastAsia="es-CO"/>
        </w:rPr>
      </w:pPr>
      <w:r>
        <w:rPr>
          <w:rFonts w:cs="Calibri"/>
          <w:iCs/>
          <w:color w:val="000000"/>
          <w:sz w:val="20"/>
          <w:szCs w:val="20"/>
          <w:lang w:eastAsia="es-CO"/>
        </w:rPr>
        <w:t xml:space="preserve"> </w:t>
      </w:r>
    </w:p>
    <w:p w14:paraId="61FFBC86" w14:textId="77777777" w:rsidR="000417DE" w:rsidRDefault="00EE328D" w:rsidP="008B148B">
      <w:pPr>
        <w:pStyle w:val="Prrafodelista"/>
        <w:numPr>
          <w:ilvl w:val="0"/>
          <w:numId w:val="2"/>
        </w:numPr>
        <w:suppressAutoHyphens w:val="0"/>
        <w:spacing w:after="0" w:line="240" w:lineRule="auto"/>
        <w:jc w:val="both"/>
      </w:pPr>
      <w:r>
        <w:rPr>
          <w:rFonts w:cs="Calibri"/>
          <w:b/>
          <w:sz w:val="16"/>
          <w:szCs w:val="16"/>
        </w:rPr>
        <w:t xml:space="preserve">DIMENSION DE CUIDADO </w:t>
      </w:r>
      <w:r>
        <w:rPr>
          <w:rFonts w:cs="Calibri"/>
          <w:sz w:val="16"/>
          <w:szCs w:val="16"/>
        </w:rPr>
        <w:t>(anexo 3, numeral 11.3)</w:t>
      </w:r>
    </w:p>
    <w:p w14:paraId="2AF03D98" w14:textId="77777777" w:rsidR="000417DE" w:rsidRDefault="000417DE">
      <w:pPr>
        <w:suppressAutoHyphens w:val="0"/>
        <w:spacing w:after="0" w:line="240" w:lineRule="auto"/>
        <w:ind w:left="360"/>
        <w:jc w:val="both"/>
        <w:rPr>
          <w:rFonts w:cs="Calibri"/>
          <w:sz w:val="16"/>
          <w:szCs w:val="16"/>
        </w:rPr>
      </w:pPr>
    </w:p>
    <w:p w14:paraId="5D77ACAF" w14:textId="77777777" w:rsidR="000417DE" w:rsidRDefault="00EE328D">
      <w:pPr>
        <w:suppressAutoHyphens w:val="0"/>
        <w:spacing w:after="0" w:line="240" w:lineRule="auto"/>
        <w:ind w:left="360"/>
        <w:jc w:val="both"/>
        <w:rPr>
          <w:rFonts w:cs="Calibri"/>
          <w:sz w:val="16"/>
          <w:szCs w:val="16"/>
        </w:rPr>
      </w:pPr>
      <w:r>
        <w:rPr>
          <w:rFonts w:cs="Calibri"/>
          <w:sz w:val="16"/>
          <w:szCs w:val="16"/>
        </w:rPr>
        <w:t>De acuerdo a la Política Atención integral de Salud, el cuidado se define como las capacidades, decisiones y acciones que el individuo y el estado adoptan para proteger la salud del individuo, la de su familia, la comunidad y el medio ambiente que lo rodea, es decir las responsabilidades del ciudadano consigo mismo y con la comunidad. No es posible esperar resultados en salud si el propio individuo y la comunidad no adoptan conductas y prácticas que los protejan frente a los riesgos de salud.</w:t>
      </w:r>
    </w:p>
    <w:p w14:paraId="5328A5D1" w14:textId="77777777" w:rsidR="000417DE" w:rsidRDefault="000417DE">
      <w:pPr>
        <w:suppressAutoHyphens w:val="0"/>
        <w:spacing w:after="0" w:line="240" w:lineRule="auto"/>
        <w:ind w:left="360"/>
        <w:jc w:val="both"/>
        <w:rPr>
          <w:rFonts w:cs="Calibri"/>
          <w:sz w:val="16"/>
          <w:szCs w:val="16"/>
        </w:rPr>
      </w:pPr>
    </w:p>
    <w:p w14:paraId="7BFDEEBF" w14:textId="38D848D1" w:rsidR="00B134FC" w:rsidRPr="008400E4" w:rsidRDefault="00EE328D" w:rsidP="008400E4">
      <w:pPr>
        <w:pStyle w:val="Prrafodelista"/>
        <w:numPr>
          <w:ilvl w:val="1"/>
          <w:numId w:val="14"/>
        </w:numPr>
        <w:suppressAutoHyphens w:val="0"/>
        <w:spacing w:after="0" w:line="240" w:lineRule="auto"/>
        <w:jc w:val="both"/>
        <w:rPr>
          <w:rFonts w:cs="Calibri"/>
          <w:b/>
          <w:sz w:val="16"/>
          <w:szCs w:val="16"/>
        </w:rPr>
      </w:pPr>
      <w:r>
        <w:rPr>
          <w:rFonts w:cs="Calibri"/>
          <w:b/>
          <w:sz w:val="16"/>
          <w:szCs w:val="16"/>
        </w:rPr>
        <w:t>Información, Educación y Comunicación</w:t>
      </w:r>
    </w:p>
    <w:p w14:paraId="264095A5" w14:textId="77777777" w:rsidR="000417DE" w:rsidRDefault="000417DE">
      <w:pPr>
        <w:pStyle w:val="Prrafodelista"/>
        <w:suppressAutoHyphens w:val="0"/>
        <w:spacing w:after="0" w:line="240" w:lineRule="auto"/>
        <w:jc w:val="both"/>
        <w:rPr>
          <w:rFonts w:cs="Calibri"/>
          <w:b/>
          <w:sz w:val="16"/>
          <w:szCs w:val="16"/>
        </w:rPr>
      </w:pPr>
    </w:p>
    <w:p w14:paraId="16B99709" w14:textId="186BDE6B" w:rsidR="000417DE" w:rsidRPr="00B134FC" w:rsidRDefault="00EE328D">
      <w:pPr>
        <w:pStyle w:val="Prrafodelista"/>
        <w:numPr>
          <w:ilvl w:val="2"/>
          <w:numId w:val="14"/>
        </w:numPr>
        <w:suppressAutoHyphens w:val="0"/>
        <w:spacing w:after="0" w:line="240" w:lineRule="auto"/>
        <w:jc w:val="both"/>
      </w:pPr>
      <w:r>
        <w:rPr>
          <w:rFonts w:eastAsia="Times New Roman" w:cs="Calibri"/>
          <w:sz w:val="16"/>
          <w:szCs w:val="16"/>
          <w:lang w:eastAsia="es-CO"/>
        </w:rPr>
        <w:t xml:space="preserve">Gestación </w:t>
      </w:r>
    </w:p>
    <w:p w14:paraId="5DF8F75C" w14:textId="77777777" w:rsidR="00B134FC" w:rsidRPr="00B134FC" w:rsidRDefault="00B134FC" w:rsidP="00B134FC">
      <w:pPr>
        <w:pStyle w:val="Prrafodelista"/>
        <w:suppressAutoHyphens w:val="0"/>
        <w:spacing w:after="0" w:line="240" w:lineRule="auto"/>
        <w:ind w:left="1440"/>
        <w:jc w:val="both"/>
        <w:rPr>
          <w:sz w:val="16"/>
          <w:szCs w:val="16"/>
        </w:rPr>
      </w:pPr>
      <w:r w:rsidRPr="00B134FC">
        <w:rPr>
          <w:sz w:val="16"/>
          <w:szCs w:val="16"/>
        </w:rPr>
        <w:t xml:space="preserve">Se realizaron 3 talleres educativos para la población gestante con los temas </w:t>
      </w:r>
    </w:p>
    <w:p w14:paraId="3336750A" w14:textId="77777777" w:rsidR="00B134FC" w:rsidRPr="00B134FC" w:rsidRDefault="00B134FC" w:rsidP="00B134FC">
      <w:pPr>
        <w:pStyle w:val="Prrafodelista"/>
        <w:suppressAutoHyphens w:val="0"/>
        <w:spacing w:after="0" w:line="240" w:lineRule="auto"/>
        <w:ind w:left="1440"/>
        <w:jc w:val="both"/>
        <w:rPr>
          <w:sz w:val="16"/>
          <w:szCs w:val="16"/>
        </w:rPr>
      </w:pPr>
      <w:r w:rsidRPr="00B134FC">
        <w:rPr>
          <w:sz w:val="16"/>
          <w:szCs w:val="16"/>
        </w:rPr>
        <w:t xml:space="preserve">- Desarrollo Embrionario (11 asistentes) </w:t>
      </w:r>
    </w:p>
    <w:p w14:paraId="4B34DAB2" w14:textId="77777777" w:rsidR="00B134FC" w:rsidRPr="00B134FC" w:rsidRDefault="00B134FC" w:rsidP="00B134FC">
      <w:pPr>
        <w:pStyle w:val="Prrafodelista"/>
        <w:suppressAutoHyphens w:val="0"/>
        <w:spacing w:after="0" w:line="240" w:lineRule="auto"/>
        <w:ind w:left="1440"/>
        <w:jc w:val="both"/>
        <w:rPr>
          <w:sz w:val="16"/>
          <w:szCs w:val="16"/>
        </w:rPr>
      </w:pPr>
      <w:r w:rsidRPr="00B134FC">
        <w:rPr>
          <w:sz w:val="16"/>
          <w:szCs w:val="16"/>
        </w:rPr>
        <w:t>- Ejercicios Prenatales (20 asistentes)</w:t>
      </w:r>
    </w:p>
    <w:p w14:paraId="7D405EE6" w14:textId="57BD0F5E" w:rsidR="00B134FC" w:rsidRDefault="00B134FC" w:rsidP="00B134FC">
      <w:pPr>
        <w:pStyle w:val="Prrafodelista"/>
        <w:suppressAutoHyphens w:val="0"/>
        <w:spacing w:after="0" w:line="240" w:lineRule="auto"/>
        <w:ind w:left="1440"/>
        <w:jc w:val="both"/>
        <w:rPr>
          <w:sz w:val="16"/>
          <w:szCs w:val="16"/>
        </w:rPr>
      </w:pPr>
      <w:r w:rsidRPr="00B134FC">
        <w:rPr>
          <w:sz w:val="16"/>
          <w:szCs w:val="16"/>
        </w:rPr>
        <w:t>- Lactancia Materna (18 asistentes</w:t>
      </w:r>
    </w:p>
    <w:p w14:paraId="0B037E44" w14:textId="77777777" w:rsidR="00B134FC" w:rsidRPr="00B134FC" w:rsidRDefault="00B134FC" w:rsidP="00B134FC">
      <w:pPr>
        <w:pStyle w:val="Prrafodelista"/>
        <w:suppressAutoHyphens w:val="0"/>
        <w:spacing w:after="0" w:line="240" w:lineRule="auto"/>
        <w:ind w:left="1440"/>
        <w:jc w:val="both"/>
        <w:rPr>
          <w:sz w:val="16"/>
          <w:szCs w:val="16"/>
        </w:rPr>
      </w:pPr>
    </w:p>
    <w:p w14:paraId="68E401AB" w14:textId="200FA682" w:rsidR="000417DE" w:rsidRDefault="00EE328D">
      <w:pPr>
        <w:pStyle w:val="Prrafodelista"/>
        <w:numPr>
          <w:ilvl w:val="2"/>
          <w:numId w:val="14"/>
        </w:numPr>
        <w:suppressAutoHyphens w:val="0"/>
        <w:spacing w:after="0" w:line="240" w:lineRule="auto"/>
        <w:jc w:val="both"/>
        <w:rPr>
          <w:rFonts w:cs="Calibri"/>
          <w:sz w:val="16"/>
          <w:szCs w:val="16"/>
        </w:rPr>
      </w:pPr>
      <w:r>
        <w:rPr>
          <w:rFonts w:cs="Calibri"/>
          <w:sz w:val="16"/>
          <w:szCs w:val="16"/>
        </w:rPr>
        <w:t>Primera Infancia</w:t>
      </w:r>
    </w:p>
    <w:p w14:paraId="13739EB9" w14:textId="62EC600A" w:rsidR="00B134FC" w:rsidRDefault="00B134FC" w:rsidP="00B134FC">
      <w:pPr>
        <w:pStyle w:val="Prrafodelista"/>
        <w:suppressAutoHyphens w:val="0"/>
        <w:spacing w:after="0" w:line="240" w:lineRule="auto"/>
        <w:ind w:left="1440"/>
        <w:jc w:val="both"/>
        <w:rPr>
          <w:rFonts w:cs="Calibri"/>
          <w:sz w:val="16"/>
          <w:szCs w:val="16"/>
        </w:rPr>
      </w:pPr>
      <w:r w:rsidRPr="00B134FC">
        <w:rPr>
          <w:rFonts w:cs="Calibri"/>
          <w:sz w:val="16"/>
          <w:szCs w:val="16"/>
        </w:rPr>
        <w:t>Se realizaron 1 talleres educativos para la población del curso de vida de primera infancia – Lactancia Mater-na Exclusiva (8 asistentes)</w:t>
      </w:r>
    </w:p>
    <w:p w14:paraId="7DBE248F" w14:textId="77777777" w:rsidR="00B134FC" w:rsidRDefault="00B134FC" w:rsidP="00B134FC">
      <w:pPr>
        <w:pStyle w:val="Prrafodelista"/>
        <w:suppressAutoHyphens w:val="0"/>
        <w:spacing w:after="0" w:line="240" w:lineRule="auto"/>
        <w:ind w:left="1440"/>
        <w:jc w:val="both"/>
        <w:rPr>
          <w:rFonts w:cs="Calibri"/>
          <w:sz w:val="16"/>
          <w:szCs w:val="16"/>
        </w:rPr>
      </w:pPr>
    </w:p>
    <w:p w14:paraId="0E20EF51" w14:textId="028D872D" w:rsidR="000417DE" w:rsidRDefault="00EE328D">
      <w:pPr>
        <w:pStyle w:val="Prrafodelista"/>
        <w:numPr>
          <w:ilvl w:val="2"/>
          <w:numId w:val="14"/>
        </w:numPr>
        <w:suppressAutoHyphens w:val="0"/>
        <w:spacing w:after="0" w:line="240" w:lineRule="auto"/>
        <w:jc w:val="both"/>
        <w:rPr>
          <w:rFonts w:cs="Calibri"/>
          <w:sz w:val="16"/>
          <w:szCs w:val="16"/>
        </w:rPr>
      </w:pPr>
      <w:r>
        <w:rPr>
          <w:rFonts w:cs="Calibri"/>
          <w:sz w:val="16"/>
          <w:szCs w:val="16"/>
        </w:rPr>
        <w:t>Infancia</w:t>
      </w:r>
    </w:p>
    <w:p w14:paraId="2FC9A318" w14:textId="77777777" w:rsidR="00B134FC" w:rsidRPr="00B134FC" w:rsidRDefault="00B134FC" w:rsidP="00B134FC">
      <w:pPr>
        <w:pStyle w:val="Prrafodelista"/>
        <w:suppressAutoHyphens w:val="0"/>
        <w:spacing w:after="0" w:line="240" w:lineRule="auto"/>
        <w:ind w:left="1440"/>
        <w:jc w:val="both"/>
        <w:rPr>
          <w:rFonts w:cs="Calibri"/>
          <w:sz w:val="16"/>
          <w:szCs w:val="16"/>
        </w:rPr>
      </w:pPr>
      <w:r w:rsidRPr="00B134FC">
        <w:rPr>
          <w:rFonts w:cs="Calibri"/>
          <w:sz w:val="16"/>
          <w:szCs w:val="16"/>
        </w:rPr>
        <w:t>Se realizaron 1 talleres educativos para la población del curso de vida de infancia</w:t>
      </w:r>
    </w:p>
    <w:p w14:paraId="0A877B54" w14:textId="6582A223" w:rsidR="00B134FC" w:rsidRDefault="00B134FC" w:rsidP="00B134FC">
      <w:pPr>
        <w:pStyle w:val="Prrafodelista"/>
        <w:suppressAutoHyphens w:val="0"/>
        <w:spacing w:after="0" w:line="240" w:lineRule="auto"/>
        <w:ind w:left="1440"/>
        <w:jc w:val="both"/>
        <w:rPr>
          <w:rFonts w:cs="Calibri"/>
          <w:sz w:val="16"/>
          <w:szCs w:val="16"/>
        </w:rPr>
      </w:pPr>
      <w:r w:rsidRPr="00B134FC">
        <w:rPr>
          <w:rFonts w:cs="Calibri"/>
          <w:sz w:val="16"/>
          <w:szCs w:val="16"/>
        </w:rPr>
        <w:t>-  Pautas de crianza (11 asistente)</w:t>
      </w:r>
    </w:p>
    <w:p w14:paraId="444A26B9" w14:textId="77777777" w:rsidR="00B134FC" w:rsidRDefault="00B134FC" w:rsidP="00B134FC">
      <w:pPr>
        <w:pStyle w:val="Prrafodelista"/>
        <w:suppressAutoHyphens w:val="0"/>
        <w:spacing w:after="0" w:line="240" w:lineRule="auto"/>
        <w:ind w:left="1440"/>
        <w:jc w:val="both"/>
        <w:rPr>
          <w:rFonts w:cs="Calibri"/>
          <w:sz w:val="16"/>
          <w:szCs w:val="16"/>
        </w:rPr>
      </w:pPr>
    </w:p>
    <w:p w14:paraId="2089A303" w14:textId="6BBC5BFA" w:rsidR="000417DE" w:rsidRDefault="00EE328D">
      <w:pPr>
        <w:pStyle w:val="Prrafodelista"/>
        <w:numPr>
          <w:ilvl w:val="2"/>
          <w:numId w:val="14"/>
        </w:numPr>
        <w:suppressAutoHyphens w:val="0"/>
        <w:spacing w:after="0" w:line="240" w:lineRule="auto"/>
        <w:jc w:val="both"/>
        <w:rPr>
          <w:rFonts w:cs="Calibri"/>
          <w:sz w:val="16"/>
          <w:szCs w:val="16"/>
        </w:rPr>
      </w:pPr>
      <w:r>
        <w:rPr>
          <w:rFonts w:cs="Calibri"/>
          <w:sz w:val="16"/>
          <w:szCs w:val="16"/>
        </w:rPr>
        <w:t>Adolescencia</w:t>
      </w:r>
    </w:p>
    <w:p w14:paraId="1FCA6F72" w14:textId="77777777" w:rsidR="002F7B61" w:rsidRPr="002F7B61" w:rsidRDefault="002F7B61" w:rsidP="002F7B61">
      <w:pPr>
        <w:pStyle w:val="Prrafodelista"/>
        <w:suppressAutoHyphens w:val="0"/>
        <w:spacing w:after="0" w:line="240" w:lineRule="auto"/>
        <w:ind w:left="1440"/>
        <w:jc w:val="both"/>
        <w:rPr>
          <w:rFonts w:cs="Calibri"/>
          <w:sz w:val="16"/>
          <w:szCs w:val="16"/>
        </w:rPr>
      </w:pPr>
      <w:r w:rsidRPr="002F7B61">
        <w:rPr>
          <w:rFonts w:cs="Calibri"/>
          <w:sz w:val="16"/>
          <w:szCs w:val="16"/>
        </w:rPr>
        <w:t>Se realizaron 1 talleres educativos para la población del curso de vida de infancia</w:t>
      </w:r>
    </w:p>
    <w:p w14:paraId="342177CA" w14:textId="3422367E" w:rsidR="00B134FC" w:rsidRDefault="002F7B61" w:rsidP="002F7B61">
      <w:pPr>
        <w:pStyle w:val="Prrafodelista"/>
        <w:suppressAutoHyphens w:val="0"/>
        <w:spacing w:after="0" w:line="240" w:lineRule="auto"/>
        <w:ind w:left="1440"/>
        <w:jc w:val="both"/>
        <w:rPr>
          <w:rFonts w:cs="Calibri"/>
          <w:sz w:val="16"/>
          <w:szCs w:val="16"/>
        </w:rPr>
      </w:pPr>
      <w:r w:rsidRPr="002F7B61">
        <w:rPr>
          <w:rFonts w:cs="Calibri"/>
          <w:sz w:val="16"/>
          <w:szCs w:val="16"/>
        </w:rPr>
        <w:t>-  Hábitos y estilos de vida saludable (12 asistentes)</w:t>
      </w:r>
    </w:p>
    <w:p w14:paraId="48537E3B" w14:textId="77777777" w:rsidR="00B134FC" w:rsidRDefault="00B134FC" w:rsidP="00B134FC">
      <w:pPr>
        <w:pStyle w:val="Prrafodelista"/>
        <w:suppressAutoHyphens w:val="0"/>
        <w:spacing w:after="0" w:line="240" w:lineRule="auto"/>
        <w:ind w:left="1440"/>
        <w:jc w:val="both"/>
        <w:rPr>
          <w:rFonts w:cs="Calibri"/>
          <w:sz w:val="16"/>
          <w:szCs w:val="16"/>
        </w:rPr>
      </w:pPr>
    </w:p>
    <w:p w14:paraId="5B3F607D" w14:textId="461E6D16" w:rsidR="000417DE" w:rsidRDefault="00EE328D">
      <w:pPr>
        <w:pStyle w:val="Prrafodelista"/>
        <w:numPr>
          <w:ilvl w:val="2"/>
          <w:numId w:val="14"/>
        </w:numPr>
        <w:suppressAutoHyphens w:val="0"/>
        <w:spacing w:after="0" w:line="240" w:lineRule="auto"/>
        <w:jc w:val="both"/>
        <w:rPr>
          <w:rFonts w:cs="Calibri"/>
          <w:sz w:val="16"/>
          <w:szCs w:val="16"/>
        </w:rPr>
      </w:pPr>
      <w:r>
        <w:rPr>
          <w:rFonts w:cs="Calibri"/>
          <w:sz w:val="16"/>
          <w:szCs w:val="16"/>
        </w:rPr>
        <w:t>Juventud</w:t>
      </w:r>
    </w:p>
    <w:p w14:paraId="75015161" w14:textId="77777777" w:rsidR="002F7B61" w:rsidRPr="002F7B61" w:rsidRDefault="002F7B61" w:rsidP="002F7B61">
      <w:pPr>
        <w:pStyle w:val="Prrafodelista"/>
        <w:suppressAutoHyphens w:val="0"/>
        <w:spacing w:after="0" w:line="240" w:lineRule="auto"/>
        <w:ind w:left="1440"/>
        <w:jc w:val="both"/>
        <w:rPr>
          <w:rFonts w:cs="Calibri"/>
          <w:sz w:val="16"/>
          <w:szCs w:val="16"/>
        </w:rPr>
      </w:pPr>
      <w:r w:rsidRPr="002F7B61">
        <w:rPr>
          <w:rFonts w:cs="Calibri"/>
          <w:sz w:val="16"/>
          <w:szCs w:val="16"/>
        </w:rPr>
        <w:t>Se realizaron 1 talleres educativos para la población del curso de vida de juventud</w:t>
      </w:r>
    </w:p>
    <w:p w14:paraId="184BB2B2" w14:textId="4E9BFF6E" w:rsidR="00B134FC" w:rsidRDefault="002F7B61" w:rsidP="002F7B61">
      <w:pPr>
        <w:pStyle w:val="Prrafodelista"/>
        <w:suppressAutoHyphens w:val="0"/>
        <w:spacing w:after="0" w:line="240" w:lineRule="auto"/>
        <w:ind w:left="1440"/>
        <w:jc w:val="both"/>
        <w:rPr>
          <w:rFonts w:cs="Calibri"/>
          <w:sz w:val="16"/>
          <w:szCs w:val="16"/>
        </w:rPr>
      </w:pPr>
      <w:r w:rsidRPr="002F7B61">
        <w:rPr>
          <w:rFonts w:cs="Calibri"/>
          <w:sz w:val="16"/>
          <w:szCs w:val="16"/>
        </w:rPr>
        <w:t>- Prevención de cáncer de cuello uterino (58 asistentes)</w:t>
      </w:r>
    </w:p>
    <w:p w14:paraId="168CA0D4" w14:textId="77777777" w:rsidR="00B134FC" w:rsidRDefault="00B134FC" w:rsidP="00B134FC">
      <w:pPr>
        <w:pStyle w:val="Prrafodelista"/>
        <w:suppressAutoHyphens w:val="0"/>
        <w:spacing w:after="0" w:line="240" w:lineRule="auto"/>
        <w:ind w:left="1440"/>
        <w:jc w:val="both"/>
        <w:rPr>
          <w:rFonts w:cs="Calibri"/>
          <w:sz w:val="16"/>
          <w:szCs w:val="16"/>
        </w:rPr>
      </w:pPr>
    </w:p>
    <w:p w14:paraId="2965704E" w14:textId="2C029CEA" w:rsidR="000417DE" w:rsidRDefault="00EE328D">
      <w:pPr>
        <w:pStyle w:val="Prrafodelista"/>
        <w:numPr>
          <w:ilvl w:val="2"/>
          <w:numId w:val="14"/>
        </w:numPr>
        <w:suppressAutoHyphens w:val="0"/>
        <w:spacing w:after="0" w:line="240" w:lineRule="auto"/>
        <w:jc w:val="both"/>
        <w:rPr>
          <w:rFonts w:cs="Calibri"/>
          <w:sz w:val="16"/>
          <w:szCs w:val="16"/>
        </w:rPr>
      </w:pPr>
      <w:r>
        <w:rPr>
          <w:rFonts w:cs="Calibri"/>
          <w:sz w:val="16"/>
          <w:szCs w:val="16"/>
        </w:rPr>
        <w:t>Adultez</w:t>
      </w:r>
    </w:p>
    <w:p w14:paraId="0DB216AD" w14:textId="77777777" w:rsidR="002F7B61" w:rsidRPr="002F7B61" w:rsidRDefault="002F7B61" w:rsidP="002F7B61">
      <w:pPr>
        <w:pStyle w:val="Prrafodelista"/>
        <w:suppressAutoHyphens w:val="0"/>
        <w:spacing w:after="0" w:line="240" w:lineRule="auto"/>
        <w:ind w:left="1440"/>
        <w:jc w:val="both"/>
        <w:rPr>
          <w:rFonts w:cs="Calibri"/>
          <w:sz w:val="16"/>
          <w:szCs w:val="16"/>
        </w:rPr>
      </w:pPr>
      <w:r w:rsidRPr="002F7B61">
        <w:rPr>
          <w:rFonts w:cs="Calibri"/>
          <w:sz w:val="16"/>
          <w:szCs w:val="16"/>
        </w:rPr>
        <w:t>Se realizaron 2 talleres educativos para la población del curso de vida de adultez</w:t>
      </w:r>
    </w:p>
    <w:p w14:paraId="041CA1ED" w14:textId="77777777" w:rsidR="002F7B61" w:rsidRPr="002F7B61" w:rsidRDefault="002F7B61" w:rsidP="002F7B61">
      <w:pPr>
        <w:pStyle w:val="Prrafodelista"/>
        <w:suppressAutoHyphens w:val="0"/>
        <w:spacing w:after="0" w:line="240" w:lineRule="auto"/>
        <w:ind w:left="1440"/>
        <w:jc w:val="both"/>
        <w:rPr>
          <w:rFonts w:cs="Calibri"/>
          <w:sz w:val="16"/>
          <w:szCs w:val="16"/>
        </w:rPr>
      </w:pPr>
      <w:r w:rsidRPr="002F7B61">
        <w:rPr>
          <w:rFonts w:cs="Calibri"/>
          <w:sz w:val="16"/>
          <w:szCs w:val="16"/>
        </w:rPr>
        <w:t>- Prevención de cáncer de cuello uterino (119 asistentes)</w:t>
      </w:r>
    </w:p>
    <w:p w14:paraId="7B4A83D0" w14:textId="597CA19E" w:rsidR="00B134FC" w:rsidRDefault="002F7B61" w:rsidP="002F7B61">
      <w:pPr>
        <w:pStyle w:val="Prrafodelista"/>
        <w:suppressAutoHyphens w:val="0"/>
        <w:spacing w:after="0" w:line="240" w:lineRule="auto"/>
        <w:ind w:left="1440"/>
        <w:jc w:val="both"/>
        <w:rPr>
          <w:rFonts w:cs="Calibri"/>
          <w:sz w:val="16"/>
          <w:szCs w:val="16"/>
        </w:rPr>
      </w:pPr>
      <w:r w:rsidRPr="002F7B61">
        <w:rPr>
          <w:rFonts w:cs="Calibri"/>
          <w:sz w:val="16"/>
          <w:szCs w:val="16"/>
        </w:rPr>
        <w:t>- Prevención de cáncer de mama (8 asistentes)</w:t>
      </w:r>
    </w:p>
    <w:p w14:paraId="13CD2207" w14:textId="77777777" w:rsidR="00B134FC" w:rsidRDefault="00B134FC" w:rsidP="00B134FC">
      <w:pPr>
        <w:pStyle w:val="Prrafodelista"/>
        <w:suppressAutoHyphens w:val="0"/>
        <w:spacing w:after="0" w:line="240" w:lineRule="auto"/>
        <w:ind w:left="1440"/>
        <w:jc w:val="both"/>
        <w:rPr>
          <w:rFonts w:cs="Calibri"/>
          <w:sz w:val="16"/>
          <w:szCs w:val="16"/>
        </w:rPr>
      </w:pPr>
    </w:p>
    <w:p w14:paraId="33923275" w14:textId="72B6075A" w:rsidR="000417DE" w:rsidRDefault="00EE328D">
      <w:pPr>
        <w:pStyle w:val="Prrafodelista"/>
        <w:numPr>
          <w:ilvl w:val="2"/>
          <w:numId w:val="14"/>
        </w:numPr>
        <w:suppressAutoHyphens w:val="0"/>
        <w:spacing w:after="0" w:line="240" w:lineRule="auto"/>
        <w:jc w:val="both"/>
        <w:rPr>
          <w:rFonts w:cs="Calibri"/>
          <w:sz w:val="16"/>
          <w:szCs w:val="16"/>
        </w:rPr>
      </w:pPr>
      <w:r>
        <w:rPr>
          <w:rFonts w:cs="Calibri"/>
          <w:sz w:val="16"/>
          <w:szCs w:val="16"/>
        </w:rPr>
        <w:t>Vejez</w:t>
      </w:r>
    </w:p>
    <w:p w14:paraId="778B4DA1" w14:textId="77777777" w:rsidR="002F7B61" w:rsidRPr="002F7B61" w:rsidRDefault="002F7B61" w:rsidP="002F7B61">
      <w:pPr>
        <w:pStyle w:val="Prrafodelista"/>
        <w:suppressAutoHyphens w:val="0"/>
        <w:spacing w:after="0" w:line="240" w:lineRule="auto"/>
        <w:ind w:left="1440"/>
        <w:jc w:val="both"/>
        <w:rPr>
          <w:rFonts w:cs="Calibri"/>
          <w:sz w:val="16"/>
          <w:szCs w:val="16"/>
        </w:rPr>
      </w:pPr>
      <w:r w:rsidRPr="002F7B61">
        <w:rPr>
          <w:rFonts w:cs="Calibri"/>
          <w:sz w:val="16"/>
          <w:szCs w:val="16"/>
        </w:rPr>
        <w:t>Se realizaron 2 talleres educativos para la población del curso de vida de vejez</w:t>
      </w:r>
    </w:p>
    <w:p w14:paraId="362E0CF4" w14:textId="77777777" w:rsidR="002F7B61" w:rsidRPr="002F7B61" w:rsidRDefault="002F7B61" w:rsidP="002F7B61">
      <w:pPr>
        <w:pStyle w:val="Prrafodelista"/>
        <w:suppressAutoHyphens w:val="0"/>
        <w:spacing w:after="0" w:line="240" w:lineRule="auto"/>
        <w:ind w:left="1440"/>
        <w:jc w:val="both"/>
        <w:rPr>
          <w:rFonts w:cs="Calibri"/>
          <w:sz w:val="16"/>
          <w:szCs w:val="16"/>
        </w:rPr>
      </w:pPr>
      <w:r w:rsidRPr="002F7B61">
        <w:rPr>
          <w:rFonts w:cs="Calibri"/>
          <w:sz w:val="16"/>
          <w:szCs w:val="16"/>
        </w:rPr>
        <w:t>- Prevención de cáncer de mama (8 asistentes)</w:t>
      </w:r>
    </w:p>
    <w:p w14:paraId="4C44F5EA" w14:textId="1FB3C309" w:rsidR="002F7B61" w:rsidRDefault="002F7B61" w:rsidP="002F7B61">
      <w:pPr>
        <w:pStyle w:val="Prrafodelista"/>
        <w:suppressAutoHyphens w:val="0"/>
        <w:spacing w:after="0" w:line="240" w:lineRule="auto"/>
        <w:ind w:left="1440"/>
        <w:jc w:val="both"/>
        <w:rPr>
          <w:rFonts w:cs="Calibri"/>
          <w:sz w:val="16"/>
          <w:szCs w:val="16"/>
        </w:rPr>
      </w:pPr>
      <w:r w:rsidRPr="002F7B61">
        <w:rPr>
          <w:rFonts w:cs="Calibri"/>
          <w:sz w:val="16"/>
          <w:szCs w:val="16"/>
        </w:rPr>
        <w:t>- Prevención de cáncer de cuello uterino (19 asistentes)</w:t>
      </w:r>
    </w:p>
    <w:p w14:paraId="56F7F501" w14:textId="77777777" w:rsidR="00B134FC" w:rsidRPr="002F7B61" w:rsidRDefault="00B134FC" w:rsidP="002F7B61">
      <w:pPr>
        <w:suppressAutoHyphens w:val="0"/>
        <w:spacing w:after="0" w:line="240" w:lineRule="auto"/>
        <w:jc w:val="both"/>
        <w:rPr>
          <w:rFonts w:cs="Calibri"/>
          <w:sz w:val="16"/>
          <w:szCs w:val="16"/>
        </w:rPr>
      </w:pPr>
    </w:p>
    <w:p w14:paraId="0AA68F58" w14:textId="77777777" w:rsidR="000417DE" w:rsidRDefault="000417DE">
      <w:pPr>
        <w:suppressAutoHyphens w:val="0"/>
        <w:spacing w:after="0" w:line="240" w:lineRule="auto"/>
        <w:jc w:val="both"/>
        <w:rPr>
          <w:rFonts w:cs="Calibri"/>
          <w:b/>
          <w:sz w:val="16"/>
          <w:szCs w:val="16"/>
        </w:rPr>
      </w:pPr>
    </w:p>
    <w:p w14:paraId="32D5D878" w14:textId="77777777" w:rsidR="000417DE" w:rsidRDefault="00EE328D" w:rsidP="008B148B">
      <w:pPr>
        <w:pStyle w:val="Prrafodelista"/>
        <w:numPr>
          <w:ilvl w:val="0"/>
          <w:numId w:val="2"/>
        </w:numPr>
        <w:suppressAutoHyphens w:val="0"/>
        <w:spacing w:after="0" w:line="240" w:lineRule="auto"/>
        <w:jc w:val="both"/>
        <w:rPr>
          <w:rFonts w:cs="Calibri"/>
          <w:b/>
          <w:sz w:val="16"/>
          <w:szCs w:val="16"/>
        </w:rPr>
      </w:pPr>
      <w:r>
        <w:rPr>
          <w:rFonts w:cs="Calibri"/>
          <w:b/>
          <w:sz w:val="16"/>
          <w:szCs w:val="16"/>
        </w:rPr>
        <w:t>DIMENSION GESTION INTEGRAL DEL RIESGO</w:t>
      </w:r>
    </w:p>
    <w:p w14:paraId="50DE4198" w14:textId="77777777" w:rsidR="000417DE" w:rsidRPr="00D94B3C" w:rsidRDefault="000417DE">
      <w:pPr>
        <w:suppressAutoHyphens w:val="0"/>
        <w:spacing w:after="0" w:line="240" w:lineRule="auto"/>
        <w:ind w:left="360"/>
        <w:jc w:val="both"/>
        <w:rPr>
          <w:rFonts w:asciiTheme="minorHAnsi" w:hAnsiTheme="minorHAnsi" w:cs="Calibri"/>
          <w:b/>
          <w:sz w:val="16"/>
          <w:szCs w:val="16"/>
        </w:rPr>
      </w:pPr>
    </w:p>
    <w:p w14:paraId="7987416D" w14:textId="77777777" w:rsidR="000417DE" w:rsidRPr="00D94B3C" w:rsidRDefault="00EE328D">
      <w:pPr>
        <w:suppressAutoHyphens w:val="0"/>
        <w:spacing w:after="0" w:line="240" w:lineRule="auto"/>
        <w:ind w:left="360"/>
        <w:jc w:val="both"/>
        <w:rPr>
          <w:rFonts w:asciiTheme="minorHAnsi" w:hAnsiTheme="minorHAnsi" w:cs="Calibri"/>
          <w:sz w:val="16"/>
          <w:szCs w:val="16"/>
        </w:rPr>
      </w:pPr>
      <w:r w:rsidRPr="00D94B3C">
        <w:rPr>
          <w:rFonts w:asciiTheme="minorHAnsi" w:hAnsiTheme="minorHAnsi" w:cs="Calibri"/>
          <w:sz w:val="16"/>
          <w:szCs w:val="16"/>
        </w:rPr>
        <w:t>La Gestión Integral del Riesgo en Salud (GIRS) la define la Política de Atención Integral en Salud como una estrategia para anticiparse a las enfermedades y los traumatismos, con el objetivo que no se presenten o si se tienen, detectarlos y tratarlos precozmente para impedir o acortar su evolución y sus consecuencias.</w:t>
      </w:r>
    </w:p>
    <w:p w14:paraId="54E5F14D" w14:textId="77777777" w:rsidR="000417DE" w:rsidRPr="00D94B3C" w:rsidRDefault="000417DE">
      <w:pPr>
        <w:suppressAutoHyphens w:val="0"/>
        <w:spacing w:after="0" w:line="240" w:lineRule="auto"/>
        <w:ind w:left="360"/>
        <w:jc w:val="both"/>
        <w:rPr>
          <w:rFonts w:asciiTheme="minorHAnsi" w:hAnsiTheme="minorHAnsi" w:cs="Calibri"/>
          <w:b/>
          <w:sz w:val="16"/>
          <w:szCs w:val="16"/>
        </w:rPr>
      </w:pPr>
    </w:p>
    <w:p w14:paraId="1466F6CF" w14:textId="77777777" w:rsidR="000417DE" w:rsidRPr="00D94B3C" w:rsidRDefault="00EE328D">
      <w:pPr>
        <w:pStyle w:val="Prrafodelista"/>
        <w:numPr>
          <w:ilvl w:val="1"/>
          <w:numId w:val="15"/>
        </w:numPr>
        <w:spacing w:after="0" w:line="240" w:lineRule="auto"/>
        <w:jc w:val="both"/>
        <w:rPr>
          <w:rFonts w:asciiTheme="minorHAnsi" w:hAnsiTheme="minorHAnsi" w:cs="Calibri"/>
          <w:b/>
          <w:sz w:val="16"/>
          <w:szCs w:val="16"/>
        </w:rPr>
      </w:pPr>
      <w:r w:rsidRPr="00D94B3C">
        <w:rPr>
          <w:rFonts w:asciiTheme="minorHAnsi" w:hAnsiTheme="minorHAnsi" w:cs="Calibri"/>
          <w:b/>
          <w:sz w:val="16"/>
          <w:szCs w:val="16"/>
        </w:rPr>
        <w:t>Identificación y Clasificación de los Grupos de Riesgo en Salud</w:t>
      </w:r>
    </w:p>
    <w:p w14:paraId="4D1722E3" w14:textId="77777777" w:rsidR="000417DE" w:rsidRPr="00D94B3C" w:rsidRDefault="000417DE">
      <w:pPr>
        <w:spacing w:after="0" w:line="240" w:lineRule="auto"/>
        <w:jc w:val="both"/>
        <w:rPr>
          <w:rFonts w:asciiTheme="minorHAnsi" w:hAnsiTheme="minorHAnsi" w:cs="Calibri"/>
          <w:b/>
          <w:sz w:val="16"/>
          <w:szCs w:val="16"/>
        </w:rPr>
      </w:pPr>
    </w:p>
    <w:p w14:paraId="0BA24771" w14:textId="77777777" w:rsidR="000417DE" w:rsidRPr="00D94B3C" w:rsidRDefault="00EE328D">
      <w:pPr>
        <w:spacing w:after="0" w:line="240" w:lineRule="auto"/>
        <w:ind w:left="360"/>
        <w:jc w:val="both"/>
        <w:rPr>
          <w:rFonts w:asciiTheme="minorHAnsi" w:hAnsiTheme="minorHAnsi" w:cs="Calibri"/>
          <w:sz w:val="16"/>
          <w:szCs w:val="16"/>
        </w:rPr>
      </w:pPr>
      <w:r w:rsidRPr="00D94B3C">
        <w:rPr>
          <w:rFonts w:asciiTheme="minorHAnsi" w:hAnsiTheme="minorHAnsi" w:cs="Calibri"/>
          <w:sz w:val="16"/>
          <w:szCs w:val="16"/>
        </w:rPr>
        <w:t>Los grupos de riesgo corresponden a grupos de población con características similares en términos de eventos de interés en salud pública, que comparten la historia natural de la enfermedad y mecanismos fisiopatológicos causales, factores de riesgo etiológicos y relacionados, desenlaces clínicos similares y formas o estrategias eficientes de entrega de servicios. Al poseer características similares, es posible definir una respuesta social organizada y coherente, establecida como proceso de atención integral sectorial e intersectorial que permite su gestión integral.</w:t>
      </w:r>
    </w:p>
    <w:p w14:paraId="6B9B7FE2" w14:textId="77777777" w:rsidR="000417DE" w:rsidRPr="00D94B3C" w:rsidRDefault="000417DE">
      <w:pPr>
        <w:spacing w:after="0" w:line="240" w:lineRule="auto"/>
        <w:ind w:left="360"/>
        <w:jc w:val="both"/>
        <w:rPr>
          <w:rFonts w:asciiTheme="minorHAnsi" w:hAnsiTheme="minorHAnsi" w:cs="Calibri"/>
          <w:sz w:val="16"/>
          <w:szCs w:val="16"/>
        </w:rPr>
      </w:pPr>
    </w:p>
    <w:p w14:paraId="76D68E28" w14:textId="77777777" w:rsidR="000417DE" w:rsidRPr="00D94B3C" w:rsidRDefault="000417DE">
      <w:pPr>
        <w:spacing w:after="0" w:line="240" w:lineRule="auto"/>
        <w:ind w:left="360"/>
        <w:jc w:val="both"/>
        <w:rPr>
          <w:rFonts w:asciiTheme="minorHAnsi" w:hAnsiTheme="minorHAnsi" w:cs="Calibri"/>
          <w:i/>
          <w:sz w:val="16"/>
          <w:szCs w:val="16"/>
        </w:rPr>
      </w:pPr>
    </w:p>
    <w:tbl>
      <w:tblPr>
        <w:tblW w:w="9269" w:type="dxa"/>
        <w:tblInd w:w="360" w:type="dxa"/>
        <w:tblCellMar>
          <w:left w:w="10" w:type="dxa"/>
          <w:right w:w="10" w:type="dxa"/>
        </w:tblCellMar>
        <w:tblLook w:val="0000" w:firstRow="0" w:lastRow="0" w:firstColumn="0" w:lastColumn="0" w:noHBand="0" w:noVBand="0"/>
      </w:tblPr>
      <w:tblGrid>
        <w:gridCol w:w="3317"/>
        <w:gridCol w:w="3264"/>
        <w:gridCol w:w="2688"/>
      </w:tblGrid>
      <w:tr w:rsidR="000417DE" w:rsidRPr="00D94B3C" w14:paraId="202AFB6C" w14:textId="77777777">
        <w:tc>
          <w:tcPr>
            <w:tcW w:w="3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878CA" w14:textId="77777777" w:rsidR="000417DE" w:rsidRPr="00D94B3C" w:rsidRDefault="00EE328D">
            <w:pPr>
              <w:spacing w:after="0" w:line="240" w:lineRule="auto"/>
              <w:jc w:val="center"/>
              <w:textAlignment w:val="auto"/>
              <w:rPr>
                <w:rFonts w:asciiTheme="minorHAnsi" w:hAnsiTheme="minorHAnsi" w:cs="Calibri"/>
                <w:b/>
                <w:sz w:val="16"/>
                <w:szCs w:val="16"/>
              </w:rPr>
            </w:pPr>
            <w:r w:rsidRPr="00D94B3C">
              <w:rPr>
                <w:rFonts w:asciiTheme="minorHAnsi" w:hAnsiTheme="minorHAnsi" w:cs="Calibri"/>
                <w:b/>
                <w:sz w:val="16"/>
                <w:szCs w:val="16"/>
              </w:rPr>
              <w:t>Grupo de riesgo</w:t>
            </w:r>
          </w:p>
        </w:tc>
        <w:tc>
          <w:tcPr>
            <w:tcW w:w="3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E925B" w14:textId="77777777" w:rsidR="000417DE" w:rsidRPr="00D94B3C" w:rsidRDefault="00EE328D">
            <w:pPr>
              <w:spacing w:after="0" w:line="240" w:lineRule="auto"/>
              <w:jc w:val="center"/>
              <w:textAlignment w:val="auto"/>
              <w:rPr>
                <w:rFonts w:asciiTheme="minorHAnsi" w:hAnsiTheme="minorHAnsi" w:cs="Calibri"/>
                <w:b/>
                <w:sz w:val="16"/>
                <w:szCs w:val="16"/>
              </w:rPr>
            </w:pPr>
            <w:r w:rsidRPr="00D94B3C">
              <w:rPr>
                <w:rFonts w:asciiTheme="minorHAnsi" w:hAnsiTheme="minorHAnsi" w:cs="Calibri"/>
                <w:b/>
                <w:sz w:val="16"/>
                <w:szCs w:val="16"/>
              </w:rPr>
              <w:t>Metodología</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A19702" w14:textId="77777777" w:rsidR="000417DE" w:rsidRPr="00D94B3C" w:rsidRDefault="00EE328D">
            <w:pPr>
              <w:spacing w:after="0" w:line="240" w:lineRule="auto"/>
              <w:jc w:val="center"/>
              <w:textAlignment w:val="auto"/>
              <w:rPr>
                <w:rFonts w:asciiTheme="minorHAnsi" w:hAnsiTheme="minorHAnsi" w:cs="Calibri"/>
                <w:b/>
                <w:sz w:val="16"/>
                <w:szCs w:val="16"/>
              </w:rPr>
            </w:pPr>
            <w:r w:rsidRPr="00D94B3C">
              <w:rPr>
                <w:rFonts w:asciiTheme="minorHAnsi" w:hAnsiTheme="minorHAnsi" w:cs="Calibri"/>
                <w:b/>
                <w:sz w:val="16"/>
                <w:szCs w:val="16"/>
              </w:rPr>
              <w:t>Total usuarios inscritos</w:t>
            </w:r>
          </w:p>
        </w:tc>
      </w:tr>
      <w:tr w:rsidR="00BE5E45" w:rsidRPr="00D94B3C" w14:paraId="242CF0D2" w14:textId="77777777" w:rsidTr="00EC44BE">
        <w:tc>
          <w:tcPr>
            <w:tcW w:w="3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C33F4" w14:textId="77777777" w:rsidR="00BE5E45" w:rsidRPr="00D94B3C" w:rsidRDefault="00BE5E45">
            <w:pPr>
              <w:spacing w:after="0" w:line="240" w:lineRule="auto"/>
              <w:jc w:val="both"/>
              <w:textAlignment w:val="auto"/>
              <w:rPr>
                <w:rFonts w:asciiTheme="minorHAnsi" w:hAnsiTheme="minorHAnsi"/>
                <w:sz w:val="16"/>
                <w:szCs w:val="16"/>
              </w:rPr>
            </w:pPr>
            <w:r w:rsidRPr="00D94B3C">
              <w:rPr>
                <w:rFonts w:asciiTheme="minorHAnsi" w:eastAsia="Times New Roman" w:hAnsiTheme="minorHAnsi" w:cs="Calibri"/>
                <w:sz w:val="16"/>
                <w:szCs w:val="16"/>
                <w:lang w:eastAsia="es-CO"/>
              </w:rPr>
              <w:t xml:space="preserve">Alteraciones </w:t>
            </w:r>
            <w:proofErr w:type="spellStart"/>
            <w:r w:rsidRPr="00D94B3C">
              <w:rPr>
                <w:rFonts w:asciiTheme="minorHAnsi" w:eastAsia="Times New Roman" w:hAnsiTheme="minorHAnsi" w:cs="Calibri"/>
                <w:sz w:val="16"/>
                <w:szCs w:val="16"/>
                <w:lang w:eastAsia="es-CO"/>
              </w:rPr>
              <w:t>Cardio</w:t>
            </w:r>
            <w:proofErr w:type="spellEnd"/>
            <w:r w:rsidRPr="00D94B3C">
              <w:rPr>
                <w:rFonts w:asciiTheme="minorHAnsi" w:eastAsia="Times New Roman" w:hAnsiTheme="minorHAnsi" w:cs="Calibri"/>
                <w:sz w:val="16"/>
                <w:szCs w:val="16"/>
                <w:lang w:eastAsia="es-CO"/>
              </w:rPr>
              <w:t>-cerebro vascular metabólicas</w:t>
            </w:r>
          </w:p>
        </w:tc>
        <w:tc>
          <w:tcPr>
            <w:tcW w:w="326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1DE4257" w14:textId="77777777" w:rsidR="00BE5E45" w:rsidRPr="00D94B3C" w:rsidRDefault="00BE5E45" w:rsidP="00BE5E45">
            <w:pPr>
              <w:spacing w:after="0" w:line="240" w:lineRule="auto"/>
              <w:jc w:val="both"/>
              <w:textAlignment w:val="auto"/>
              <w:rPr>
                <w:rFonts w:asciiTheme="minorHAnsi" w:hAnsiTheme="minorHAnsi" w:cs="Calibri"/>
                <w:bCs/>
                <w:iCs/>
                <w:sz w:val="16"/>
                <w:szCs w:val="16"/>
              </w:rPr>
            </w:pPr>
            <w:r w:rsidRPr="00D94B3C">
              <w:rPr>
                <w:rFonts w:asciiTheme="minorHAnsi" w:hAnsiTheme="minorHAnsi" w:cs="Calibri"/>
                <w:b/>
                <w:i/>
                <w:sz w:val="16"/>
                <w:szCs w:val="16"/>
              </w:rPr>
              <w:t>1</w:t>
            </w:r>
            <w:r w:rsidRPr="00D94B3C">
              <w:rPr>
                <w:rFonts w:asciiTheme="minorHAnsi" w:hAnsiTheme="minorHAnsi" w:cs="Calibri"/>
                <w:bCs/>
                <w:iCs/>
                <w:sz w:val="16"/>
                <w:szCs w:val="16"/>
              </w:rPr>
              <w:t>.</w:t>
            </w:r>
            <w:r w:rsidRPr="00D94B3C">
              <w:rPr>
                <w:rFonts w:asciiTheme="minorHAnsi" w:hAnsiTheme="minorHAnsi" w:cs="Calibri"/>
                <w:bCs/>
                <w:iCs/>
                <w:sz w:val="16"/>
                <w:szCs w:val="16"/>
              </w:rPr>
              <w:tab/>
              <w:t xml:space="preserve">La metodología utilizada para la identificación y clasificación de los grupos de riesgo </w:t>
            </w:r>
            <w:proofErr w:type="spellStart"/>
            <w:r w:rsidRPr="00D94B3C">
              <w:rPr>
                <w:rFonts w:asciiTheme="minorHAnsi" w:hAnsiTheme="minorHAnsi" w:cs="Calibri"/>
                <w:bCs/>
                <w:iCs/>
                <w:sz w:val="16"/>
                <w:szCs w:val="16"/>
              </w:rPr>
              <w:t>defini</w:t>
            </w:r>
            <w:proofErr w:type="spellEnd"/>
            <w:r w:rsidRPr="00D94B3C">
              <w:rPr>
                <w:rFonts w:asciiTheme="minorHAnsi" w:hAnsiTheme="minorHAnsi" w:cs="Calibri"/>
                <w:bCs/>
                <w:iCs/>
                <w:sz w:val="16"/>
                <w:szCs w:val="16"/>
              </w:rPr>
              <w:t>-dos en nuestro modelo  de atención en salud esta implementada bajo los lineamientos de la Política de Atención Integral en Salud cuyo modelo de atención en salud fue elaborado mediante la caracterización poblacional la cual fue realizada teniendo en cuenta la Guía con-</w:t>
            </w:r>
            <w:proofErr w:type="spellStart"/>
            <w:r w:rsidRPr="00D94B3C">
              <w:rPr>
                <w:rFonts w:asciiTheme="minorHAnsi" w:hAnsiTheme="minorHAnsi" w:cs="Calibri"/>
                <w:bCs/>
                <w:iCs/>
                <w:sz w:val="16"/>
                <w:szCs w:val="16"/>
              </w:rPr>
              <w:t>ceptual</w:t>
            </w:r>
            <w:proofErr w:type="spellEnd"/>
            <w:r w:rsidRPr="00D94B3C">
              <w:rPr>
                <w:rFonts w:asciiTheme="minorHAnsi" w:hAnsiTheme="minorHAnsi" w:cs="Calibri"/>
                <w:bCs/>
                <w:iCs/>
                <w:sz w:val="16"/>
                <w:szCs w:val="16"/>
              </w:rPr>
              <w:t xml:space="preserve"> y metodológica para la caracterización de la población afiliada a las Entidades </w:t>
            </w:r>
            <w:proofErr w:type="spellStart"/>
            <w:r w:rsidRPr="00D94B3C">
              <w:rPr>
                <w:rFonts w:asciiTheme="minorHAnsi" w:hAnsiTheme="minorHAnsi" w:cs="Calibri"/>
                <w:bCs/>
                <w:iCs/>
                <w:sz w:val="16"/>
                <w:szCs w:val="16"/>
              </w:rPr>
              <w:t>Admi-nistradoras</w:t>
            </w:r>
            <w:proofErr w:type="spellEnd"/>
            <w:r w:rsidRPr="00D94B3C">
              <w:rPr>
                <w:rFonts w:asciiTheme="minorHAnsi" w:hAnsiTheme="minorHAnsi" w:cs="Calibri"/>
                <w:bCs/>
                <w:iCs/>
                <w:sz w:val="16"/>
                <w:szCs w:val="16"/>
              </w:rPr>
              <w:t xml:space="preserve"> de Planes de </w:t>
            </w:r>
            <w:r w:rsidRPr="00D94B3C">
              <w:rPr>
                <w:rFonts w:asciiTheme="minorHAnsi" w:hAnsiTheme="minorHAnsi" w:cs="Calibri"/>
                <w:bCs/>
                <w:iCs/>
                <w:sz w:val="16"/>
                <w:szCs w:val="16"/>
              </w:rPr>
              <w:lastRenderedPageBreak/>
              <w:t xml:space="preserve">Beneficios de Salud (EAPB). Posteriormente se identificó los </w:t>
            </w:r>
            <w:proofErr w:type="spellStart"/>
            <w:r w:rsidRPr="00D94B3C">
              <w:rPr>
                <w:rFonts w:asciiTheme="minorHAnsi" w:hAnsiTheme="minorHAnsi" w:cs="Calibri"/>
                <w:bCs/>
                <w:iCs/>
                <w:sz w:val="16"/>
                <w:szCs w:val="16"/>
              </w:rPr>
              <w:t>gru</w:t>
            </w:r>
            <w:proofErr w:type="spellEnd"/>
            <w:r w:rsidRPr="00D94B3C">
              <w:rPr>
                <w:rFonts w:asciiTheme="minorHAnsi" w:hAnsiTheme="minorHAnsi" w:cs="Calibri"/>
                <w:bCs/>
                <w:iCs/>
                <w:sz w:val="16"/>
                <w:szCs w:val="16"/>
              </w:rPr>
              <w:t xml:space="preserve">-pos de riesgo mediante priorización basada en la metodología de </w:t>
            </w:r>
            <w:proofErr w:type="spellStart"/>
            <w:r w:rsidRPr="00D94B3C">
              <w:rPr>
                <w:rFonts w:asciiTheme="minorHAnsi" w:hAnsiTheme="minorHAnsi" w:cs="Calibri"/>
                <w:bCs/>
                <w:iCs/>
                <w:sz w:val="16"/>
                <w:szCs w:val="16"/>
              </w:rPr>
              <w:t>Haddon</w:t>
            </w:r>
            <w:proofErr w:type="spellEnd"/>
            <w:r w:rsidRPr="00D94B3C">
              <w:rPr>
                <w:rFonts w:asciiTheme="minorHAnsi" w:hAnsiTheme="minorHAnsi" w:cs="Calibri"/>
                <w:bCs/>
                <w:iCs/>
                <w:sz w:val="16"/>
                <w:szCs w:val="16"/>
              </w:rPr>
              <w:t>.</w:t>
            </w:r>
          </w:p>
          <w:p w14:paraId="0561E9B1" w14:textId="56A3E696" w:rsidR="00BE5E45" w:rsidRPr="00D94B3C" w:rsidRDefault="00BE5E45" w:rsidP="00BE5E45">
            <w:pPr>
              <w:spacing w:after="0" w:line="240" w:lineRule="auto"/>
              <w:jc w:val="both"/>
              <w:textAlignment w:val="auto"/>
              <w:rPr>
                <w:rFonts w:asciiTheme="minorHAnsi" w:hAnsiTheme="minorHAnsi" w:cs="Calibri"/>
                <w:b/>
                <w:i/>
                <w:sz w:val="16"/>
                <w:szCs w:val="16"/>
              </w:rPr>
            </w:pPr>
            <w:r w:rsidRPr="00D94B3C">
              <w:rPr>
                <w:rFonts w:asciiTheme="minorHAnsi" w:hAnsiTheme="minorHAnsi" w:cs="Calibri"/>
                <w:bCs/>
                <w:iCs/>
                <w:sz w:val="16"/>
                <w:szCs w:val="16"/>
              </w:rPr>
              <w:t>2.</w:t>
            </w:r>
            <w:r w:rsidRPr="00D94B3C">
              <w:rPr>
                <w:rFonts w:asciiTheme="minorHAnsi" w:hAnsiTheme="minorHAnsi" w:cs="Calibri"/>
                <w:bCs/>
                <w:iCs/>
                <w:sz w:val="16"/>
                <w:szCs w:val="16"/>
              </w:rPr>
              <w:tab/>
              <w:t>Por otro lado la FIDUPREVISORA definió unos grupos de riesgo similares a los identificados mediante la metodología mencionada ante-</w:t>
            </w:r>
            <w:proofErr w:type="spellStart"/>
            <w:r w:rsidRPr="00D94B3C">
              <w:rPr>
                <w:rFonts w:asciiTheme="minorHAnsi" w:hAnsiTheme="minorHAnsi" w:cs="Calibri"/>
                <w:bCs/>
                <w:iCs/>
                <w:sz w:val="16"/>
                <w:szCs w:val="16"/>
              </w:rPr>
              <w:t>riormente</w:t>
            </w:r>
            <w:proofErr w:type="spellEnd"/>
            <w:r w:rsidRPr="00D94B3C">
              <w:rPr>
                <w:rFonts w:asciiTheme="minorHAnsi" w:hAnsiTheme="minorHAnsi" w:cs="Calibri"/>
                <w:bCs/>
                <w:iCs/>
                <w:sz w:val="16"/>
                <w:szCs w:val="16"/>
              </w:rPr>
              <w:t>.</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4EDACF" w14:textId="54582474" w:rsidR="00BE5E45" w:rsidRPr="00D94B3C" w:rsidRDefault="00D94B3C" w:rsidP="00D94B3C">
            <w:pPr>
              <w:spacing w:after="0" w:line="240" w:lineRule="auto"/>
              <w:jc w:val="center"/>
              <w:textAlignment w:val="auto"/>
              <w:rPr>
                <w:rFonts w:asciiTheme="minorHAnsi" w:hAnsiTheme="minorHAnsi" w:cs="Calibri"/>
                <w:b/>
                <w:i/>
                <w:sz w:val="16"/>
                <w:szCs w:val="16"/>
              </w:rPr>
            </w:pPr>
            <w:r w:rsidRPr="00D94B3C">
              <w:rPr>
                <w:rFonts w:asciiTheme="minorHAnsi" w:hAnsiTheme="minorHAnsi" w:cs="Calibri"/>
                <w:b/>
                <w:i/>
                <w:sz w:val="16"/>
                <w:szCs w:val="16"/>
              </w:rPr>
              <w:lastRenderedPageBreak/>
              <w:t>1569</w:t>
            </w:r>
          </w:p>
        </w:tc>
      </w:tr>
      <w:tr w:rsidR="00BE5E45" w:rsidRPr="00D94B3C" w14:paraId="3F135D11" w14:textId="77777777" w:rsidTr="00EC44BE">
        <w:tc>
          <w:tcPr>
            <w:tcW w:w="3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70C0B" w14:textId="77777777" w:rsidR="00BE5E45" w:rsidRPr="00D94B3C" w:rsidRDefault="00BE5E45">
            <w:pPr>
              <w:spacing w:after="0" w:line="240" w:lineRule="auto"/>
              <w:jc w:val="both"/>
              <w:textAlignment w:val="auto"/>
              <w:rPr>
                <w:rFonts w:asciiTheme="minorHAnsi" w:eastAsia="Times New Roman" w:hAnsiTheme="minorHAnsi" w:cs="Calibri"/>
                <w:sz w:val="16"/>
                <w:szCs w:val="16"/>
                <w:lang w:eastAsia="es-CO"/>
              </w:rPr>
            </w:pPr>
            <w:r w:rsidRPr="00D94B3C">
              <w:rPr>
                <w:rFonts w:asciiTheme="minorHAnsi" w:eastAsia="Times New Roman" w:hAnsiTheme="minorHAnsi" w:cs="Calibri"/>
                <w:sz w:val="16"/>
                <w:szCs w:val="16"/>
                <w:lang w:eastAsia="es-CO"/>
              </w:rPr>
              <w:t>Enfermedades de Salud Mental</w:t>
            </w:r>
          </w:p>
          <w:p w14:paraId="6B1F75EA" w14:textId="68D1E04E" w:rsidR="00BE5E45" w:rsidRPr="00D94B3C" w:rsidRDefault="00BE5E45">
            <w:pPr>
              <w:spacing w:after="0" w:line="240" w:lineRule="auto"/>
              <w:jc w:val="both"/>
              <w:textAlignment w:val="auto"/>
              <w:rPr>
                <w:rFonts w:asciiTheme="minorHAnsi" w:hAnsiTheme="minorHAnsi"/>
                <w:sz w:val="16"/>
                <w:szCs w:val="16"/>
              </w:rPr>
            </w:pPr>
          </w:p>
        </w:tc>
        <w:tc>
          <w:tcPr>
            <w:tcW w:w="3264" w:type="dxa"/>
            <w:vMerge/>
            <w:tcBorders>
              <w:left w:val="single" w:sz="4" w:space="0" w:color="000000"/>
              <w:right w:val="single" w:sz="4" w:space="0" w:color="000000"/>
            </w:tcBorders>
            <w:shd w:val="clear" w:color="auto" w:fill="auto"/>
            <w:tcMar>
              <w:top w:w="0" w:type="dxa"/>
              <w:left w:w="108" w:type="dxa"/>
              <w:bottom w:w="0" w:type="dxa"/>
              <w:right w:w="108" w:type="dxa"/>
            </w:tcMar>
          </w:tcPr>
          <w:p w14:paraId="30FB72BE" w14:textId="77777777" w:rsidR="00BE5E45" w:rsidRPr="00D94B3C" w:rsidRDefault="00BE5E45">
            <w:pPr>
              <w:spacing w:after="0" w:line="240" w:lineRule="auto"/>
              <w:jc w:val="both"/>
              <w:textAlignment w:val="auto"/>
              <w:rPr>
                <w:rFonts w:asciiTheme="minorHAnsi" w:hAnsiTheme="minorHAnsi" w:cs="Calibri"/>
                <w:b/>
                <w:i/>
                <w:sz w:val="16"/>
                <w:szCs w:val="16"/>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6DA9AE" w14:textId="6577EDC2" w:rsidR="00BE5E45" w:rsidRPr="00D94B3C" w:rsidRDefault="00D94B3C" w:rsidP="00D94B3C">
            <w:pPr>
              <w:spacing w:after="0" w:line="240" w:lineRule="auto"/>
              <w:jc w:val="center"/>
              <w:textAlignment w:val="auto"/>
              <w:rPr>
                <w:rFonts w:asciiTheme="minorHAnsi" w:hAnsiTheme="minorHAnsi" w:cs="Calibri"/>
                <w:b/>
                <w:i/>
                <w:sz w:val="16"/>
                <w:szCs w:val="16"/>
              </w:rPr>
            </w:pPr>
            <w:r w:rsidRPr="00D94B3C">
              <w:rPr>
                <w:rFonts w:asciiTheme="minorHAnsi" w:hAnsiTheme="minorHAnsi" w:cs="Calibri"/>
                <w:b/>
                <w:i/>
                <w:sz w:val="16"/>
                <w:szCs w:val="16"/>
              </w:rPr>
              <w:t>153</w:t>
            </w:r>
          </w:p>
        </w:tc>
      </w:tr>
      <w:tr w:rsidR="00BE5E45" w:rsidRPr="00D94B3C" w14:paraId="3399318E" w14:textId="77777777" w:rsidTr="00EC44BE">
        <w:tc>
          <w:tcPr>
            <w:tcW w:w="3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B99CA" w14:textId="77777777" w:rsidR="00BE5E45" w:rsidRPr="00D94B3C" w:rsidRDefault="00BE5E45">
            <w:pPr>
              <w:spacing w:after="0" w:line="240" w:lineRule="auto"/>
              <w:jc w:val="both"/>
              <w:textAlignment w:val="auto"/>
              <w:rPr>
                <w:rFonts w:asciiTheme="minorHAnsi" w:eastAsia="Times New Roman" w:hAnsiTheme="minorHAnsi" w:cs="Calibri"/>
                <w:sz w:val="16"/>
                <w:szCs w:val="16"/>
                <w:lang w:eastAsia="es-CO"/>
              </w:rPr>
            </w:pPr>
            <w:r w:rsidRPr="00D94B3C">
              <w:rPr>
                <w:rFonts w:asciiTheme="minorHAnsi" w:eastAsia="Times New Roman" w:hAnsiTheme="minorHAnsi" w:cs="Calibri"/>
                <w:sz w:val="16"/>
                <w:szCs w:val="16"/>
                <w:lang w:eastAsia="es-CO"/>
              </w:rPr>
              <w:t>Cáncer</w:t>
            </w:r>
          </w:p>
          <w:p w14:paraId="64E61B62" w14:textId="7BB5D790" w:rsidR="00BE5E45" w:rsidRPr="00D94B3C" w:rsidRDefault="00BE5E45">
            <w:pPr>
              <w:spacing w:after="0" w:line="240" w:lineRule="auto"/>
              <w:jc w:val="both"/>
              <w:textAlignment w:val="auto"/>
              <w:rPr>
                <w:rFonts w:asciiTheme="minorHAnsi" w:hAnsiTheme="minorHAnsi"/>
                <w:sz w:val="16"/>
                <w:szCs w:val="16"/>
              </w:rPr>
            </w:pPr>
          </w:p>
        </w:tc>
        <w:tc>
          <w:tcPr>
            <w:tcW w:w="3264" w:type="dxa"/>
            <w:vMerge/>
            <w:tcBorders>
              <w:left w:val="single" w:sz="4" w:space="0" w:color="000000"/>
              <w:right w:val="single" w:sz="4" w:space="0" w:color="000000"/>
            </w:tcBorders>
            <w:shd w:val="clear" w:color="auto" w:fill="auto"/>
            <w:tcMar>
              <w:top w:w="0" w:type="dxa"/>
              <w:left w:w="108" w:type="dxa"/>
              <w:bottom w:w="0" w:type="dxa"/>
              <w:right w:w="108" w:type="dxa"/>
            </w:tcMar>
          </w:tcPr>
          <w:p w14:paraId="6AB56002" w14:textId="77777777" w:rsidR="00BE5E45" w:rsidRPr="00D94B3C" w:rsidRDefault="00BE5E45">
            <w:pPr>
              <w:spacing w:after="0" w:line="240" w:lineRule="auto"/>
              <w:jc w:val="both"/>
              <w:textAlignment w:val="auto"/>
              <w:rPr>
                <w:rFonts w:asciiTheme="minorHAnsi" w:hAnsiTheme="minorHAnsi" w:cs="Calibri"/>
                <w:b/>
                <w:i/>
                <w:sz w:val="16"/>
                <w:szCs w:val="16"/>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310BA9" w14:textId="61D88E81" w:rsidR="00BE5E45" w:rsidRPr="00D94B3C" w:rsidRDefault="00D94B3C" w:rsidP="00D94B3C">
            <w:pPr>
              <w:spacing w:after="0" w:line="240" w:lineRule="auto"/>
              <w:jc w:val="center"/>
              <w:textAlignment w:val="auto"/>
              <w:rPr>
                <w:rFonts w:asciiTheme="minorHAnsi" w:hAnsiTheme="minorHAnsi" w:cs="Calibri"/>
                <w:b/>
                <w:i/>
                <w:sz w:val="16"/>
                <w:szCs w:val="16"/>
              </w:rPr>
            </w:pPr>
            <w:r w:rsidRPr="00D94B3C">
              <w:rPr>
                <w:rFonts w:asciiTheme="minorHAnsi" w:hAnsiTheme="minorHAnsi" w:cs="Calibri"/>
                <w:b/>
                <w:i/>
                <w:sz w:val="16"/>
                <w:szCs w:val="16"/>
              </w:rPr>
              <w:t>243</w:t>
            </w:r>
          </w:p>
        </w:tc>
      </w:tr>
      <w:tr w:rsidR="00BE5E45" w:rsidRPr="00D94B3C" w14:paraId="7D494AE1" w14:textId="77777777" w:rsidTr="00EC44BE">
        <w:tc>
          <w:tcPr>
            <w:tcW w:w="3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EE24A" w14:textId="77777777" w:rsidR="00BE5E45" w:rsidRPr="00D94B3C" w:rsidRDefault="00BE5E45">
            <w:pPr>
              <w:spacing w:after="0" w:line="240" w:lineRule="auto"/>
              <w:jc w:val="both"/>
              <w:textAlignment w:val="auto"/>
              <w:rPr>
                <w:rFonts w:asciiTheme="minorHAnsi" w:hAnsiTheme="minorHAnsi"/>
                <w:sz w:val="16"/>
                <w:szCs w:val="16"/>
              </w:rPr>
            </w:pPr>
            <w:r w:rsidRPr="00D94B3C">
              <w:rPr>
                <w:rFonts w:asciiTheme="minorHAnsi" w:eastAsia="Times New Roman" w:hAnsiTheme="minorHAnsi" w:cs="Calibri"/>
                <w:sz w:val="16"/>
                <w:szCs w:val="16"/>
                <w:lang w:eastAsia="es-CO"/>
              </w:rPr>
              <w:t>Enfermedades de Interés en Salud Pública</w:t>
            </w:r>
          </w:p>
        </w:tc>
        <w:tc>
          <w:tcPr>
            <w:tcW w:w="326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BF239" w14:textId="77777777" w:rsidR="00BE5E45" w:rsidRPr="00D94B3C" w:rsidRDefault="00BE5E45">
            <w:pPr>
              <w:spacing w:after="0" w:line="240" w:lineRule="auto"/>
              <w:jc w:val="both"/>
              <w:textAlignment w:val="auto"/>
              <w:rPr>
                <w:rFonts w:asciiTheme="minorHAnsi" w:hAnsiTheme="minorHAnsi" w:cs="Calibri"/>
                <w:b/>
                <w:i/>
                <w:sz w:val="16"/>
                <w:szCs w:val="16"/>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58372B" w14:textId="3598CD3D" w:rsidR="00BE5E45" w:rsidRPr="00D94B3C" w:rsidRDefault="00D94B3C" w:rsidP="00D94B3C">
            <w:pPr>
              <w:spacing w:after="0" w:line="240" w:lineRule="auto"/>
              <w:jc w:val="center"/>
              <w:textAlignment w:val="auto"/>
              <w:rPr>
                <w:rFonts w:asciiTheme="minorHAnsi" w:hAnsiTheme="minorHAnsi" w:cs="Calibri"/>
                <w:b/>
                <w:i/>
                <w:sz w:val="16"/>
                <w:szCs w:val="16"/>
              </w:rPr>
            </w:pPr>
            <w:r w:rsidRPr="00D94B3C">
              <w:rPr>
                <w:rFonts w:asciiTheme="minorHAnsi" w:hAnsiTheme="minorHAnsi" w:cs="Calibri"/>
                <w:b/>
                <w:i/>
                <w:sz w:val="16"/>
                <w:szCs w:val="16"/>
              </w:rPr>
              <w:t>250</w:t>
            </w:r>
          </w:p>
        </w:tc>
      </w:tr>
    </w:tbl>
    <w:p w14:paraId="7FCA86E8" w14:textId="77777777" w:rsidR="000417DE" w:rsidRPr="00D94B3C" w:rsidRDefault="000417DE">
      <w:pPr>
        <w:spacing w:after="0" w:line="240" w:lineRule="auto"/>
        <w:ind w:left="360"/>
        <w:jc w:val="both"/>
        <w:rPr>
          <w:rFonts w:asciiTheme="minorHAnsi" w:hAnsiTheme="minorHAnsi" w:cs="Calibri"/>
          <w:b/>
          <w:i/>
          <w:sz w:val="16"/>
          <w:szCs w:val="16"/>
        </w:rPr>
      </w:pPr>
    </w:p>
    <w:p w14:paraId="17A66526" w14:textId="77777777" w:rsidR="000417DE" w:rsidRPr="00D94B3C" w:rsidRDefault="000417DE">
      <w:pPr>
        <w:spacing w:after="0" w:line="240" w:lineRule="auto"/>
        <w:jc w:val="both"/>
        <w:rPr>
          <w:rFonts w:asciiTheme="minorHAnsi" w:hAnsiTheme="minorHAnsi" w:cs="Calibri"/>
          <w:b/>
          <w:sz w:val="16"/>
          <w:szCs w:val="16"/>
        </w:rPr>
      </w:pPr>
    </w:p>
    <w:p w14:paraId="658327D0" w14:textId="77777777" w:rsidR="000417DE" w:rsidRPr="00D94B3C" w:rsidRDefault="00EE328D">
      <w:pPr>
        <w:pStyle w:val="Prrafodelista"/>
        <w:numPr>
          <w:ilvl w:val="1"/>
          <w:numId w:val="15"/>
        </w:numPr>
        <w:spacing w:after="0" w:line="240" w:lineRule="auto"/>
        <w:jc w:val="both"/>
        <w:rPr>
          <w:rFonts w:asciiTheme="minorHAnsi" w:hAnsiTheme="minorHAnsi" w:cs="Calibri"/>
          <w:b/>
          <w:sz w:val="16"/>
          <w:szCs w:val="16"/>
        </w:rPr>
      </w:pPr>
      <w:r w:rsidRPr="00D94B3C">
        <w:rPr>
          <w:rFonts w:asciiTheme="minorHAnsi" w:hAnsiTheme="minorHAnsi" w:cs="Calibri"/>
          <w:b/>
          <w:sz w:val="16"/>
          <w:szCs w:val="16"/>
        </w:rPr>
        <w:t xml:space="preserve">Gestión Integral del Riesgo en Población con Condiciones Prioritarias </w:t>
      </w:r>
    </w:p>
    <w:p w14:paraId="739B3B90" w14:textId="77777777" w:rsidR="000417DE" w:rsidRPr="00D94B3C" w:rsidRDefault="000417DE">
      <w:pPr>
        <w:suppressAutoHyphens w:val="0"/>
        <w:spacing w:after="0" w:line="240" w:lineRule="auto"/>
        <w:ind w:left="360"/>
        <w:jc w:val="both"/>
        <w:rPr>
          <w:rFonts w:asciiTheme="minorHAnsi" w:hAnsiTheme="minorHAnsi" w:cs="Calibri"/>
          <w:b/>
          <w:sz w:val="16"/>
          <w:szCs w:val="16"/>
        </w:rPr>
      </w:pPr>
    </w:p>
    <w:p w14:paraId="5661487D" w14:textId="77777777" w:rsidR="00D94B3C" w:rsidRPr="00D94B3C" w:rsidRDefault="00D94B3C" w:rsidP="00D94B3C">
      <w:pPr>
        <w:jc w:val="both"/>
        <w:rPr>
          <w:rFonts w:asciiTheme="minorHAnsi" w:hAnsiTheme="minorHAnsi"/>
          <w:sz w:val="16"/>
          <w:szCs w:val="16"/>
        </w:rPr>
      </w:pPr>
      <w:r w:rsidRPr="00D94B3C">
        <w:rPr>
          <w:rFonts w:asciiTheme="minorHAnsi" w:hAnsiTheme="minorHAnsi"/>
          <w:sz w:val="16"/>
          <w:szCs w:val="16"/>
        </w:rPr>
        <w:t>Se cuenta con una matriz de caracterización individual con unos criterios de inclusión, exclusión y seguimiento; la cual se aplica a todos los grupos de riesgos priorizados.</w:t>
      </w:r>
    </w:p>
    <w:p w14:paraId="6D26C38A" w14:textId="77777777" w:rsidR="00D94B3C" w:rsidRPr="00D94B3C" w:rsidRDefault="00D94B3C" w:rsidP="00D94B3C">
      <w:pPr>
        <w:pStyle w:val="Prrafodelista"/>
        <w:numPr>
          <w:ilvl w:val="2"/>
          <w:numId w:val="15"/>
        </w:numPr>
        <w:suppressAutoHyphens w:val="0"/>
        <w:autoSpaceDN/>
        <w:contextualSpacing/>
        <w:jc w:val="both"/>
        <w:textAlignment w:val="auto"/>
        <w:rPr>
          <w:rFonts w:asciiTheme="minorHAnsi" w:hAnsiTheme="minorHAnsi"/>
          <w:sz w:val="16"/>
          <w:szCs w:val="16"/>
        </w:rPr>
      </w:pPr>
      <w:r w:rsidRPr="00D94B3C">
        <w:rPr>
          <w:rFonts w:asciiTheme="minorHAnsi" w:hAnsiTheme="minorHAnsi"/>
          <w:sz w:val="16"/>
          <w:szCs w:val="16"/>
        </w:rPr>
        <w:t xml:space="preserve">Alteraciones </w:t>
      </w:r>
      <w:proofErr w:type="spellStart"/>
      <w:r w:rsidRPr="00D94B3C">
        <w:rPr>
          <w:rFonts w:asciiTheme="minorHAnsi" w:hAnsiTheme="minorHAnsi"/>
          <w:sz w:val="16"/>
          <w:szCs w:val="16"/>
        </w:rPr>
        <w:t>Cardio</w:t>
      </w:r>
      <w:proofErr w:type="spellEnd"/>
      <w:r w:rsidRPr="00D94B3C">
        <w:rPr>
          <w:rFonts w:asciiTheme="minorHAnsi" w:hAnsiTheme="minorHAnsi"/>
          <w:sz w:val="16"/>
          <w:szCs w:val="16"/>
        </w:rPr>
        <w:t>-cerebrovascular metabólicas.</w:t>
      </w:r>
    </w:p>
    <w:p w14:paraId="03288710" w14:textId="77777777" w:rsidR="00D94B3C" w:rsidRPr="00D94B3C" w:rsidRDefault="00D94B3C" w:rsidP="00D94B3C">
      <w:pPr>
        <w:pStyle w:val="Prrafodelista"/>
        <w:ind w:left="540"/>
        <w:jc w:val="both"/>
        <w:rPr>
          <w:rFonts w:asciiTheme="minorHAnsi" w:hAnsiTheme="minorHAnsi"/>
          <w:sz w:val="16"/>
          <w:szCs w:val="16"/>
        </w:rPr>
      </w:pPr>
      <w:r w:rsidRPr="00D94B3C">
        <w:rPr>
          <w:rFonts w:asciiTheme="minorHAnsi" w:hAnsiTheme="minorHAnsi"/>
          <w:sz w:val="16"/>
          <w:szCs w:val="16"/>
        </w:rPr>
        <w:t xml:space="preserve">Se documentó e implemento el Programa de Crónicos en el cual se tamiza las enfermedades </w:t>
      </w:r>
      <w:proofErr w:type="spellStart"/>
      <w:r w:rsidRPr="00D94B3C">
        <w:rPr>
          <w:rFonts w:asciiTheme="minorHAnsi" w:hAnsiTheme="minorHAnsi"/>
          <w:sz w:val="16"/>
          <w:szCs w:val="16"/>
        </w:rPr>
        <w:t>cardio</w:t>
      </w:r>
      <w:proofErr w:type="spellEnd"/>
      <w:r w:rsidRPr="00D94B3C">
        <w:rPr>
          <w:rFonts w:asciiTheme="minorHAnsi" w:hAnsiTheme="minorHAnsi"/>
          <w:sz w:val="16"/>
          <w:szCs w:val="16"/>
        </w:rPr>
        <w:t xml:space="preserve">-cerebrovasculares como hipertensión arterial, diabetes, </w:t>
      </w:r>
      <w:proofErr w:type="spellStart"/>
      <w:r w:rsidRPr="00D94B3C">
        <w:rPr>
          <w:rFonts w:asciiTheme="minorHAnsi" w:hAnsiTheme="minorHAnsi"/>
          <w:sz w:val="16"/>
          <w:szCs w:val="16"/>
        </w:rPr>
        <w:t>dislipidemias</w:t>
      </w:r>
      <w:proofErr w:type="spellEnd"/>
      <w:r w:rsidRPr="00D94B3C">
        <w:rPr>
          <w:rFonts w:asciiTheme="minorHAnsi" w:hAnsiTheme="minorHAnsi"/>
          <w:sz w:val="16"/>
          <w:szCs w:val="16"/>
        </w:rPr>
        <w:t xml:space="preserve"> obesidad y EPOC. Una vez diagnosticados se ingresan al programa donde se les realiza un manejo integral del riesgo (individuo familia y comunidad) con el fin de controlar o minimizar y prevenir complicaciones futuras.</w:t>
      </w:r>
      <w:r w:rsidRPr="00D94B3C">
        <w:rPr>
          <w:rFonts w:asciiTheme="minorHAnsi" w:hAnsiTheme="minorHAnsi" w:cs="Arial"/>
          <w:bCs/>
          <w:color w:val="000000"/>
          <w:sz w:val="16"/>
          <w:szCs w:val="16"/>
        </w:rPr>
        <w:t xml:space="preserve"> Se intensifican las acciones desde el área de promoción de la salud, prevención primaria y secundaria con el fin de evitar complicaciones de las enfermedades anteriormente mencionadas, se impactará a los usuarios con factores de riesgo cercanos a los diagnósticos de Síndrome Metabólico. </w:t>
      </w:r>
    </w:p>
    <w:p w14:paraId="44D22317" w14:textId="77777777" w:rsidR="00D94B3C" w:rsidRPr="00D94B3C" w:rsidRDefault="00D94B3C" w:rsidP="00D94B3C">
      <w:pPr>
        <w:autoSpaceDE w:val="0"/>
        <w:spacing w:after="0" w:line="240" w:lineRule="auto"/>
        <w:ind w:right="-285"/>
        <w:jc w:val="both"/>
        <w:rPr>
          <w:rFonts w:asciiTheme="minorHAnsi" w:hAnsiTheme="minorHAnsi" w:cs="Arial"/>
          <w:bCs/>
          <w:color w:val="000000"/>
          <w:sz w:val="16"/>
          <w:szCs w:val="16"/>
        </w:rPr>
      </w:pPr>
      <w:r w:rsidRPr="00D94B3C">
        <w:rPr>
          <w:rFonts w:asciiTheme="minorHAnsi" w:hAnsiTheme="minorHAnsi" w:cs="Arial"/>
          <w:bCs/>
          <w:color w:val="000000"/>
          <w:sz w:val="16"/>
          <w:szCs w:val="16"/>
        </w:rPr>
        <w:t>Para ello se implementará las siguientes estrategias:</w:t>
      </w:r>
    </w:p>
    <w:p w14:paraId="4C98FEA0" w14:textId="77777777" w:rsidR="00D94B3C" w:rsidRPr="00D94B3C" w:rsidRDefault="00D94B3C" w:rsidP="00D94B3C">
      <w:pPr>
        <w:suppressAutoHyphens w:val="0"/>
        <w:autoSpaceDE w:val="0"/>
        <w:spacing w:after="0" w:line="240" w:lineRule="auto"/>
        <w:ind w:right="-285"/>
        <w:jc w:val="both"/>
        <w:textAlignment w:val="auto"/>
        <w:rPr>
          <w:rFonts w:asciiTheme="minorHAnsi" w:hAnsiTheme="minorHAnsi" w:cs="Arial"/>
          <w:bCs/>
          <w:color w:val="000000"/>
          <w:sz w:val="16"/>
          <w:szCs w:val="16"/>
        </w:rPr>
      </w:pPr>
    </w:p>
    <w:p w14:paraId="246D25BB" w14:textId="77777777" w:rsidR="00D94B3C" w:rsidRPr="00D94B3C" w:rsidRDefault="00D94B3C" w:rsidP="00D94B3C">
      <w:pPr>
        <w:pStyle w:val="Prrafodelista"/>
        <w:numPr>
          <w:ilvl w:val="0"/>
          <w:numId w:val="33"/>
        </w:numPr>
        <w:suppressAutoHyphens w:val="0"/>
        <w:autoSpaceDE w:val="0"/>
        <w:spacing w:after="0" w:line="240" w:lineRule="auto"/>
        <w:ind w:right="-285"/>
        <w:jc w:val="both"/>
        <w:textAlignment w:val="auto"/>
        <w:rPr>
          <w:rFonts w:asciiTheme="minorHAnsi" w:hAnsiTheme="minorHAnsi"/>
          <w:sz w:val="16"/>
          <w:szCs w:val="16"/>
        </w:rPr>
      </w:pPr>
      <w:r w:rsidRPr="00D94B3C">
        <w:rPr>
          <w:rFonts w:asciiTheme="minorHAnsi" w:hAnsiTheme="minorHAnsi" w:cs="Arial"/>
          <w:bCs/>
          <w:color w:val="000000"/>
          <w:sz w:val="16"/>
          <w:szCs w:val="16"/>
        </w:rPr>
        <w:t xml:space="preserve">Implementar acciones IEC (información educación y comunicación), para fortalecer estilos de vida saludables en todos los niveles de atención: enfermería, promoción y prevención, consulta médica general, consulta especializada, odontología, psicología, nutrición.  </w:t>
      </w:r>
    </w:p>
    <w:p w14:paraId="0A4D361A" w14:textId="77777777" w:rsidR="00D94B3C" w:rsidRPr="00D94B3C" w:rsidRDefault="00D94B3C" w:rsidP="00D94B3C">
      <w:pPr>
        <w:pStyle w:val="Prrafodelista"/>
        <w:numPr>
          <w:ilvl w:val="0"/>
          <w:numId w:val="33"/>
        </w:numPr>
        <w:suppressAutoHyphens w:val="0"/>
        <w:autoSpaceDE w:val="0"/>
        <w:spacing w:after="0" w:line="240" w:lineRule="auto"/>
        <w:ind w:right="-285"/>
        <w:jc w:val="both"/>
        <w:textAlignment w:val="auto"/>
        <w:rPr>
          <w:rFonts w:asciiTheme="minorHAnsi" w:hAnsiTheme="minorHAnsi" w:cs="Arial"/>
          <w:bCs/>
          <w:color w:val="000000"/>
          <w:sz w:val="16"/>
          <w:szCs w:val="16"/>
        </w:rPr>
      </w:pPr>
      <w:r w:rsidRPr="00D94B3C">
        <w:rPr>
          <w:rFonts w:asciiTheme="minorHAnsi" w:hAnsiTheme="minorHAnsi" w:cs="Arial"/>
          <w:bCs/>
          <w:color w:val="000000"/>
          <w:sz w:val="16"/>
          <w:szCs w:val="16"/>
        </w:rPr>
        <w:t>Realizar talleres educativos en instituciones educativas, veedores, comunidad y familia.</w:t>
      </w:r>
    </w:p>
    <w:p w14:paraId="4F213BA4" w14:textId="77777777" w:rsidR="00D94B3C" w:rsidRPr="00D94B3C" w:rsidRDefault="00D94B3C" w:rsidP="00D94B3C">
      <w:pPr>
        <w:pStyle w:val="Prrafodelista"/>
        <w:numPr>
          <w:ilvl w:val="0"/>
          <w:numId w:val="33"/>
        </w:numPr>
        <w:suppressAutoHyphens w:val="0"/>
        <w:autoSpaceDE w:val="0"/>
        <w:spacing w:after="0" w:line="240" w:lineRule="auto"/>
        <w:ind w:right="-285"/>
        <w:jc w:val="both"/>
        <w:textAlignment w:val="auto"/>
        <w:rPr>
          <w:rFonts w:asciiTheme="minorHAnsi" w:hAnsiTheme="minorHAnsi" w:cs="Arial"/>
          <w:bCs/>
          <w:color w:val="000000"/>
          <w:sz w:val="16"/>
          <w:szCs w:val="16"/>
        </w:rPr>
      </w:pPr>
      <w:r w:rsidRPr="00D94B3C">
        <w:rPr>
          <w:rFonts w:asciiTheme="minorHAnsi" w:hAnsiTheme="minorHAnsi" w:cs="Arial"/>
          <w:bCs/>
          <w:color w:val="000000"/>
          <w:sz w:val="16"/>
          <w:szCs w:val="16"/>
        </w:rPr>
        <w:t>Realizar búsqueda activa institucional de pacientes con potencial riesgo de ingreso a programas.</w:t>
      </w:r>
    </w:p>
    <w:p w14:paraId="48F9E542" w14:textId="77777777" w:rsidR="00D94B3C" w:rsidRPr="00D94B3C" w:rsidRDefault="00D94B3C" w:rsidP="00D94B3C">
      <w:pPr>
        <w:suppressAutoHyphens w:val="0"/>
        <w:autoSpaceDE w:val="0"/>
        <w:spacing w:after="0" w:line="240" w:lineRule="auto"/>
        <w:ind w:right="-285"/>
        <w:jc w:val="both"/>
        <w:textAlignment w:val="auto"/>
        <w:rPr>
          <w:rFonts w:asciiTheme="minorHAnsi" w:hAnsiTheme="minorHAnsi" w:cs="Arial"/>
          <w:bCs/>
          <w:color w:val="000000"/>
          <w:sz w:val="16"/>
          <w:szCs w:val="16"/>
        </w:rPr>
      </w:pPr>
    </w:p>
    <w:p w14:paraId="35DCF749" w14:textId="77777777" w:rsidR="00D94B3C" w:rsidRPr="00D94B3C" w:rsidRDefault="00D94B3C" w:rsidP="00D94B3C">
      <w:pPr>
        <w:suppressAutoHyphens w:val="0"/>
        <w:autoSpaceDE w:val="0"/>
        <w:spacing w:after="0" w:line="240" w:lineRule="auto"/>
        <w:ind w:right="-285"/>
        <w:jc w:val="both"/>
        <w:textAlignment w:val="auto"/>
        <w:rPr>
          <w:rFonts w:asciiTheme="minorHAnsi" w:hAnsiTheme="minorHAnsi"/>
          <w:sz w:val="16"/>
          <w:szCs w:val="16"/>
        </w:rPr>
      </w:pPr>
      <w:r w:rsidRPr="00D94B3C">
        <w:rPr>
          <w:rFonts w:asciiTheme="minorHAnsi" w:hAnsiTheme="minorHAnsi" w:cs="Arial"/>
          <w:bCs/>
          <w:color w:val="000000"/>
          <w:sz w:val="16"/>
          <w:szCs w:val="16"/>
        </w:rPr>
        <w:t>Se involucra la prevención secundaria mediante el funcionamiento de programas para las poblaciones con diagnóstico de diabetes e hipertensión, con el fin de evitar la progresión hacia el riesgo cardiovascular y renal.</w:t>
      </w:r>
    </w:p>
    <w:p w14:paraId="79076AFB" w14:textId="77777777" w:rsidR="00D94B3C" w:rsidRPr="00D94B3C" w:rsidRDefault="00D94B3C" w:rsidP="00D94B3C">
      <w:pPr>
        <w:autoSpaceDE w:val="0"/>
        <w:spacing w:after="0" w:line="240" w:lineRule="auto"/>
        <w:ind w:right="-285"/>
        <w:jc w:val="both"/>
        <w:rPr>
          <w:rFonts w:asciiTheme="minorHAnsi" w:hAnsiTheme="minorHAnsi" w:cs="Arial"/>
          <w:bCs/>
          <w:color w:val="000000"/>
          <w:sz w:val="16"/>
          <w:szCs w:val="16"/>
        </w:rPr>
      </w:pPr>
    </w:p>
    <w:p w14:paraId="2CA0199E" w14:textId="77777777" w:rsidR="00D94B3C" w:rsidRPr="00D94B3C" w:rsidRDefault="00D94B3C" w:rsidP="00D94B3C">
      <w:pPr>
        <w:pStyle w:val="Prrafodelista"/>
        <w:numPr>
          <w:ilvl w:val="0"/>
          <w:numId w:val="34"/>
        </w:numPr>
        <w:suppressAutoHyphens w:val="0"/>
        <w:autoSpaceDE w:val="0"/>
        <w:spacing w:after="0" w:line="240" w:lineRule="auto"/>
        <w:ind w:left="426" w:right="-285"/>
        <w:jc w:val="both"/>
        <w:textAlignment w:val="auto"/>
        <w:rPr>
          <w:rFonts w:asciiTheme="minorHAnsi" w:hAnsiTheme="minorHAnsi"/>
          <w:sz w:val="16"/>
          <w:szCs w:val="16"/>
        </w:rPr>
      </w:pPr>
      <w:r w:rsidRPr="00D94B3C">
        <w:rPr>
          <w:rFonts w:asciiTheme="minorHAnsi" w:hAnsiTheme="minorHAnsi" w:cs="Arial"/>
          <w:bCs/>
          <w:color w:val="000000"/>
          <w:sz w:val="16"/>
          <w:szCs w:val="16"/>
        </w:rPr>
        <w:t xml:space="preserve">Fortalecer la clínica de enfermedad </w:t>
      </w:r>
      <w:proofErr w:type="spellStart"/>
      <w:r w:rsidRPr="00D94B3C">
        <w:rPr>
          <w:rFonts w:asciiTheme="minorHAnsi" w:hAnsiTheme="minorHAnsi" w:cs="Arial"/>
          <w:bCs/>
          <w:color w:val="000000"/>
          <w:sz w:val="16"/>
          <w:szCs w:val="16"/>
        </w:rPr>
        <w:t>cardiometabolica</w:t>
      </w:r>
      <w:proofErr w:type="spellEnd"/>
      <w:r w:rsidRPr="00D94B3C">
        <w:rPr>
          <w:rFonts w:asciiTheme="minorHAnsi" w:hAnsiTheme="minorHAnsi" w:cs="Arial"/>
          <w:bCs/>
          <w:color w:val="000000"/>
          <w:sz w:val="16"/>
          <w:szCs w:val="16"/>
        </w:rPr>
        <w:t>, con el fin de brindar atención integral, a los usuarios con estos diagnósticos, para ello se realiza: demanda inducida por programas, y seguimiento continuo.</w:t>
      </w:r>
    </w:p>
    <w:p w14:paraId="150394BF" w14:textId="77777777" w:rsidR="00D94B3C" w:rsidRPr="00D94B3C" w:rsidRDefault="00D94B3C" w:rsidP="00D94B3C">
      <w:pPr>
        <w:pStyle w:val="Prrafodelista"/>
        <w:numPr>
          <w:ilvl w:val="0"/>
          <w:numId w:val="34"/>
        </w:numPr>
        <w:suppressAutoHyphens w:val="0"/>
        <w:autoSpaceDE w:val="0"/>
        <w:spacing w:after="0" w:line="240" w:lineRule="auto"/>
        <w:ind w:left="426" w:right="-285"/>
        <w:jc w:val="both"/>
        <w:textAlignment w:val="auto"/>
        <w:rPr>
          <w:rFonts w:asciiTheme="minorHAnsi" w:hAnsiTheme="minorHAnsi"/>
          <w:sz w:val="16"/>
          <w:szCs w:val="16"/>
        </w:rPr>
      </w:pPr>
      <w:r w:rsidRPr="00D94B3C">
        <w:rPr>
          <w:rFonts w:asciiTheme="minorHAnsi" w:hAnsiTheme="minorHAnsi" w:cs="Arial"/>
          <w:bCs/>
          <w:color w:val="000000"/>
          <w:sz w:val="16"/>
          <w:szCs w:val="16"/>
        </w:rPr>
        <w:t xml:space="preserve">Participación de un equipo multidisciplinario para intervenir de forma integral en los programas conformado por el Médico de familia, personal de Enfermería, Trabajo social, Nutrición, Psicología y contando con la coordinación general del Médico Internista quien lidera la atención en salud del paciente, </w:t>
      </w:r>
    </w:p>
    <w:p w14:paraId="456E2EC4" w14:textId="77777777" w:rsidR="00D94B3C" w:rsidRPr="00D94B3C" w:rsidRDefault="00D94B3C" w:rsidP="00D94B3C">
      <w:pPr>
        <w:pStyle w:val="Prrafodelista"/>
        <w:numPr>
          <w:ilvl w:val="0"/>
          <w:numId w:val="35"/>
        </w:numPr>
        <w:suppressAutoHyphens w:val="0"/>
        <w:autoSpaceDE w:val="0"/>
        <w:spacing w:after="0" w:line="240" w:lineRule="auto"/>
        <w:ind w:right="-285"/>
        <w:jc w:val="both"/>
        <w:textAlignment w:val="auto"/>
        <w:rPr>
          <w:rFonts w:asciiTheme="minorHAnsi" w:hAnsiTheme="minorHAnsi"/>
          <w:sz w:val="16"/>
          <w:szCs w:val="16"/>
        </w:rPr>
      </w:pPr>
      <w:r w:rsidRPr="00D94B3C">
        <w:rPr>
          <w:rFonts w:asciiTheme="minorHAnsi" w:hAnsiTheme="minorHAnsi" w:cs="Arial"/>
          <w:bCs/>
          <w:color w:val="000000"/>
          <w:sz w:val="16"/>
          <w:szCs w:val="16"/>
        </w:rPr>
        <w:t xml:space="preserve">Los pacientes con enfermedades crónicas, podrán ser ingresados al programa mediante remisión ordinaria, demanda inducida o su captación mediante el proceso de afiliación. </w:t>
      </w:r>
    </w:p>
    <w:p w14:paraId="2F04E4B4" w14:textId="77777777" w:rsidR="00D94B3C" w:rsidRPr="00D94B3C" w:rsidRDefault="00D94B3C" w:rsidP="00D94B3C">
      <w:pPr>
        <w:pStyle w:val="Prrafodelista"/>
        <w:numPr>
          <w:ilvl w:val="0"/>
          <w:numId w:val="35"/>
        </w:numPr>
        <w:suppressAutoHyphens w:val="0"/>
        <w:autoSpaceDE w:val="0"/>
        <w:spacing w:after="0" w:line="240" w:lineRule="auto"/>
        <w:ind w:right="-285"/>
        <w:jc w:val="both"/>
        <w:textAlignment w:val="auto"/>
        <w:rPr>
          <w:rFonts w:asciiTheme="minorHAnsi" w:hAnsiTheme="minorHAnsi"/>
          <w:sz w:val="16"/>
          <w:szCs w:val="16"/>
        </w:rPr>
      </w:pPr>
      <w:r w:rsidRPr="00D94B3C">
        <w:rPr>
          <w:rFonts w:asciiTheme="minorHAnsi" w:hAnsiTheme="minorHAnsi" w:cs="Arial"/>
          <w:bCs/>
          <w:color w:val="000000"/>
          <w:sz w:val="16"/>
          <w:szCs w:val="16"/>
        </w:rPr>
        <w:t>Involucrar la prevención terciaria, rehabilitación cardiaca y renal para los pacientes con complicaciones derivadas de las condiciones médicas anteriores.</w:t>
      </w:r>
    </w:p>
    <w:p w14:paraId="036F469A" w14:textId="769D7227" w:rsidR="00D94B3C" w:rsidRPr="00D94B3C" w:rsidRDefault="00D94B3C" w:rsidP="00D94B3C">
      <w:pPr>
        <w:pStyle w:val="Prrafodelista"/>
        <w:numPr>
          <w:ilvl w:val="0"/>
          <w:numId w:val="35"/>
        </w:numPr>
        <w:suppressAutoHyphens w:val="0"/>
        <w:autoSpaceDE w:val="0"/>
        <w:spacing w:after="0" w:line="240" w:lineRule="auto"/>
        <w:ind w:right="-285"/>
        <w:jc w:val="both"/>
        <w:textAlignment w:val="auto"/>
        <w:rPr>
          <w:rFonts w:asciiTheme="minorHAnsi" w:hAnsiTheme="minorHAnsi"/>
          <w:sz w:val="16"/>
          <w:szCs w:val="16"/>
        </w:rPr>
      </w:pPr>
      <w:r w:rsidRPr="00D94B3C">
        <w:rPr>
          <w:rFonts w:asciiTheme="minorHAnsi" w:hAnsiTheme="minorHAnsi" w:cs="Arial"/>
          <w:bCs/>
          <w:color w:val="000000"/>
          <w:sz w:val="16"/>
          <w:szCs w:val="16"/>
        </w:rPr>
        <w:t>Realización permanente de seguimiento y orientación de los pacientes del programa, mediante diferentes canales de comunicación efectivos y accesibles a toda la población objeto del programa.</w:t>
      </w:r>
    </w:p>
    <w:p w14:paraId="113141A0" w14:textId="77777777" w:rsidR="00D94B3C" w:rsidRPr="00D94B3C" w:rsidRDefault="00D94B3C" w:rsidP="00D94B3C">
      <w:pPr>
        <w:pStyle w:val="Prrafodelista"/>
        <w:suppressAutoHyphens w:val="0"/>
        <w:autoSpaceDE w:val="0"/>
        <w:spacing w:after="0" w:line="240" w:lineRule="auto"/>
        <w:ind w:left="360" w:right="-285"/>
        <w:jc w:val="both"/>
        <w:textAlignment w:val="auto"/>
        <w:rPr>
          <w:rFonts w:asciiTheme="minorHAnsi" w:hAnsiTheme="minorHAnsi"/>
          <w:sz w:val="16"/>
          <w:szCs w:val="16"/>
        </w:rPr>
      </w:pPr>
    </w:p>
    <w:p w14:paraId="5EF442D5" w14:textId="77777777" w:rsidR="00D94B3C" w:rsidRPr="00D94B3C" w:rsidRDefault="00D94B3C" w:rsidP="00D94B3C">
      <w:pPr>
        <w:pStyle w:val="Prrafodelista"/>
        <w:numPr>
          <w:ilvl w:val="2"/>
          <w:numId w:val="15"/>
        </w:numPr>
        <w:suppressAutoHyphens w:val="0"/>
        <w:autoSpaceDN/>
        <w:contextualSpacing/>
        <w:jc w:val="both"/>
        <w:textAlignment w:val="auto"/>
        <w:rPr>
          <w:rFonts w:asciiTheme="minorHAnsi" w:hAnsiTheme="minorHAnsi"/>
          <w:sz w:val="16"/>
          <w:szCs w:val="16"/>
        </w:rPr>
      </w:pPr>
      <w:r w:rsidRPr="00D94B3C">
        <w:rPr>
          <w:rFonts w:asciiTheme="minorHAnsi" w:hAnsiTheme="minorHAnsi"/>
          <w:sz w:val="16"/>
          <w:szCs w:val="16"/>
        </w:rPr>
        <w:t>Enfermedades de Salud Mental.</w:t>
      </w:r>
    </w:p>
    <w:p w14:paraId="5BB4CAC1" w14:textId="77777777" w:rsidR="00D94B3C" w:rsidRPr="00D94B3C" w:rsidRDefault="00D94B3C" w:rsidP="00D94B3C">
      <w:pPr>
        <w:pStyle w:val="Prrafodelista"/>
        <w:ind w:left="540"/>
        <w:jc w:val="both"/>
        <w:rPr>
          <w:rFonts w:asciiTheme="minorHAnsi" w:hAnsiTheme="minorHAnsi"/>
          <w:sz w:val="16"/>
          <w:szCs w:val="16"/>
        </w:rPr>
      </w:pPr>
      <w:r w:rsidRPr="00D94B3C">
        <w:rPr>
          <w:rFonts w:asciiTheme="minorHAnsi" w:hAnsiTheme="minorHAnsi"/>
          <w:sz w:val="16"/>
          <w:szCs w:val="16"/>
        </w:rPr>
        <w:t>Se está documentando e implementado el Programa de Salud Mental en el cual se determina los tamizajes para las patologías priorizadas como son Depresión y ansiedad además se están estableciendo los protocolos de para la atención de víctimas de violencia de género, violencia sexual y maltrato al menor y a la mujer los cuales son requeridos por los entes territoriales. Una vez diagnosticados se ingresan al programa donde se les realiza un manejo integral del riesgo (individuo familia y comunidad) con el fin de controlar o minimizar y prevenir complicaciones futuras.</w:t>
      </w:r>
    </w:p>
    <w:p w14:paraId="41D3451A" w14:textId="77777777" w:rsidR="00D94B3C" w:rsidRPr="00D94B3C" w:rsidRDefault="00D94B3C" w:rsidP="00D94B3C">
      <w:pPr>
        <w:autoSpaceDE w:val="0"/>
        <w:spacing w:after="0" w:line="240" w:lineRule="auto"/>
        <w:ind w:right="-285"/>
        <w:jc w:val="both"/>
        <w:rPr>
          <w:rFonts w:asciiTheme="minorHAnsi" w:hAnsiTheme="minorHAnsi" w:cs="Arial"/>
          <w:bCs/>
          <w:color w:val="000000"/>
          <w:sz w:val="16"/>
          <w:szCs w:val="16"/>
        </w:rPr>
      </w:pPr>
      <w:r w:rsidRPr="00D94B3C">
        <w:rPr>
          <w:rFonts w:asciiTheme="minorHAnsi" w:hAnsiTheme="minorHAnsi" w:cs="Arial"/>
          <w:bCs/>
          <w:color w:val="000000"/>
          <w:sz w:val="16"/>
          <w:szCs w:val="16"/>
        </w:rPr>
        <w:t>El objetivo del programa es optimizar la atención a los pacientes de tal forma que en cualquier consulta se pueda hacer una detección precoz de estos diagnósticos y una intervención inmediata, así mismo que una vez se presente la patología se actué a tiempo y se eviten consecuencias nefastas sobre el bienestar del usuario.</w:t>
      </w:r>
    </w:p>
    <w:p w14:paraId="610EBB01" w14:textId="77777777" w:rsidR="00D94B3C" w:rsidRPr="00D94B3C" w:rsidRDefault="00D94B3C" w:rsidP="00D94B3C">
      <w:pPr>
        <w:spacing w:after="0" w:line="240" w:lineRule="auto"/>
        <w:jc w:val="both"/>
        <w:rPr>
          <w:rFonts w:asciiTheme="minorHAnsi" w:hAnsiTheme="minorHAnsi"/>
          <w:sz w:val="16"/>
          <w:szCs w:val="16"/>
        </w:rPr>
      </w:pPr>
    </w:p>
    <w:p w14:paraId="0D28F6EC" w14:textId="77777777" w:rsidR="00D94B3C" w:rsidRPr="00D94B3C" w:rsidRDefault="00D94B3C" w:rsidP="00D94B3C">
      <w:pPr>
        <w:pStyle w:val="Prrafodelista"/>
        <w:numPr>
          <w:ilvl w:val="0"/>
          <w:numId w:val="36"/>
        </w:numPr>
        <w:spacing w:after="0" w:line="240" w:lineRule="auto"/>
        <w:rPr>
          <w:rFonts w:asciiTheme="minorHAnsi" w:hAnsiTheme="minorHAnsi"/>
          <w:sz w:val="16"/>
          <w:szCs w:val="16"/>
        </w:rPr>
      </w:pPr>
      <w:r w:rsidRPr="00D94B3C">
        <w:rPr>
          <w:rFonts w:asciiTheme="minorHAnsi" w:eastAsia="Times New Roman" w:hAnsiTheme="minorHAnsi" w:cs="Arial"/>
          <w:color w:val="000000"/>
          <w:sz w:val="16"/>
          <w:szCs w:val="16"/>
        </w:rPr>
        <w:t xml:space="preserve">Información, Educación y Comunicación para la prevención de la violencia </w:t>
      </w:r>
    </w:p>
    <w:p w14:paraId="7795823D" w14:textId="77777777" w:rsidR="00D94B3C" w:rsidRPr="00D94B3C" w:rsidRDefault="00D94B3C" w:rsidP="00D94B3C">
      <w:pPr>
        <w:pStyle w:val="Prrafodelista"/>
        <w:numPr>
          <w:ilvl w:val="0"/>
          <w:numId w:val="36"/>
        </w:numPr>
        <w:spacing w:after="0" w:line="240" w:lineRule="auto"/>
        <w:rPr>
          <w:rFonts w:asciiTheme="minorHAnsi" w:hAnsiTheme="minorHAnsi"/>
          <w:sz w:val="16"/>
          <w:szCs w:val="16"/>
        </w:rPr>
      </w:pPr>
      <w:r w:rsidRPr="00D94B3C">
        <w:rPr>
          <w:rFonts w:asciiTheme="minorHAnsi" w:eastAsia="Times New Roman" w:hAnsiTheme="minorHAnsi" w:cs="Arial"/>
          <w:color w:val="000000"/>
          <w:sz w:val="16"/>
          <w:szCs w:val="16"/>
        </w:rPr>
        <w:t>Estrategia nacional frente al consumo del alcohol.</w:t>
      </w:r>
    </w:p>
    <w:p w14:paraId="3DB25B71" w14:textId="77777777" w:rsidR="00D94B3C" w:rsidRPr="00D94B3C" w:rsidRDefault="00D94B3C" w:rsidP="00D94B3C">
      <w:pPr>
        <w:pStyle w:val="Prrafodelista"/>
        <w:numPr>
          <w:ilvl w:val="0"/>
          <w:numId w:val="36"/>
        </w:numPr>
        <w:spacing w:after="0" w:line="240" w:lineRule="auto"/>
        <w:rPr>
          <w:rFonts w:asciiTheme="minorHAnsi" w:hAnsiTheme="minorHAnsi"/>
          <w:sz w:val="16"/>
          <w:szCs w:val="16"/>
        </w:rPr>
      </w:pPr>
      <w:r w:rsidRPr="00D94B3C">
        <w:rPr>
          <w:rFonts w:asciiTheme="minorHAnsi" w:eastAsia="Times New Roman" w:hAnsiTheme="minorHAnsi" w:cs="Arial"/>
          <w:color w:val="000000"/>
          <w:sz w:val="16"/>
          <w:szCs w:val="16"/>
        </w:rPr>
        <w:t>Atención psicosocial a víctimas de violencia</w:t>
      </w:r>
    </w:p>
    <w:p w14:paraId="7E6ACC7F" w14:textId="77777777" w:rsidR="00D94B3C" w:rsidRPr="00D94B3C" w:rsidRDefault="00D94B3C" w:rsidP="00D94B3C">
      <w:pPr>
        <w:pStyle w:val="Prrafodelista"/>
        <w:numPr>
          <w:ilvl w:val="0"/>
          <w:numId w:val="36"/>
        </w:numPr>
        <w:spacing w:after="0" w:line="240" w:lineRule="auto"/>
        <w:rPr>
          <w:rFonts w:asciiTheme="minorHAnsi" w:hAnsiTheme="minorHAnsi"/>
          <w:sz w:val="16"/>
          <w:szCs w:val="16"/>
        </w:rPr>
      </w:pPr>
      <w:r w:rsidRPr="00D94B3C">
        <w:rPr>
          <w:rFonts w:asciiTheme="minorHAnsi" w:eastAsia="Times New Roman" w:hAnsiTheme="minorHAnsi" w:cs="Arial"/>
          <w:color w:val="000000"/>
          <w:sz w:val="16"/>
          <w:szCs w:val="16"/>
        </w:rPr>
        <w:t xml:space="preserve">Atención al impacto de la violencia </w:t>
      </w:r>
    </w:p>
    <w:p w14:paraId="62342B28" w14:textId="77777777" w:rsidR="00D94B3C" w:rsidRPr="00D94B3C" w:rsidRDefault="00D94B3C" w:rsidP="00D94B3C">
      <w:pPr>
        <w:pStyle w:val="Prrafodelista"/>
        <w:numPr>
          <w:ilvl w:val="0"/>
          <w:numId w:val="36"/>
        </w:numPr>
        <w:spacing w:after="0" w:line="240" w:lineRule="auto"/>
        <w:rPr>
          <w:rFonts w:asciiTheme="minorHAnsi" w:hAnsiTheme="minorHAnsi"/>
          <w:sz w:val="16"/>
          <w:szCs w:val="16"/>
        </w:rPr>
      </w:pPr>
      <w:r w:rsidRPr="00D94B3C">
        <w:rPr>
          <w:rFonts w:asciiTheme="minorHAnsi" w:eastAsia="Times New Roman" w:hAnsiTheme="minorHAnsi" w:cs="Arial"/>
          <w:color w:val="000000"/>
          <w:sz w:val="16"/>
          <w:szCs w:val="16"/>
        </w:rPr>
        <w:t>Mejoramiento a la atención en salud</w:t>
      </w:r>
    </w:p>
    <w:p w14:paraId="066883AA" w14:textId="77777777" w:rsidR="00D94B3C" w:rsidRPr="00D94B3C" w:rsidRDefault="00D94B3C" w:rsidP="00D94B3C">
      <w:pPr>
        <w:pStyle w:val="Prrafodelista"/>
        <w:numPr>
          <w:ilvl w:val="0"/>
          <w:numId w:val="36"/>
        </w:numPr>
        <w:spacing w:after="0" w:line="240" w:lineRule="auto"/>
        <w:rPr>
          <w:rFonts w:asciiTheme="minorHAnsi" w:hAnsiTheme="minorHAnsi"/>
          <w:sz w:val="16"/>
          <w:szCs w:val="16"/>
        </w:rPr>
      </w:pPr>
      <w:r w:rsidRPr="00D94B3C">
        <w:rPr>
          <w:rFonts w:asciiTheme="minorHAnsi" w:eastAsia="Times New Roman" w:hAnsiTheme="minorHAnsi" w:cs="Arial"/>
          <w:color w:val="000000"/>
          <w:sz w:val="16"/>
          <w:szCs w:val="16"/>
        </w:rPr>
        <w:t>Gestión del conocimiento</w:t>
      </w:r>
    </w:p>
    <w:p w14:paraId="728FB3F9" w14:textId="77777777" w:rsidR="00D94B3C" w:rsidRPr="00D94B3C" w:rsidRDefault="00D94B3C" w:rsidP="00D94B3C">
      <w:pPr>
        <w:pStyle w:val="Prrafodelista"/>
        <w:numPr>
          <w:ilvl w:val="0"/>
          <w:numId w:val="36"/>
        </w:numPr>
        <w:spacing w:after="0" w:line="240" w:lineRule="auto"/>
        <w:rPr>
          <w:rFonts w:asciiTheme="minorHAnsi" w:hAnsiTheme="minorHAnsi"/>
          <w:sz w:val="16"/>
          <w:szCs w:val="16"/>
        </w:rPr>
      </w:pPr>
      <w:r w:rsidRPr="00D94B3C">
        <w:rPr>
          <w:rFonts w:asciiTheme="minorHAnsi" w:eastAsia="Times New Roman" w:hAnsiTheme="minorHAnsi" w:cs="Arial"/>
          <w:color w:val="000000"/>
          <w:sz w:val="16"/>
          <w:szCs w:val="16"/>
        </w:rPr>
        <w:t>Asesoría, Asistencia Técnica y Acompañamiento</w:t>
      </w:r>
    </w:p>
    <w:p w14:paraId="0DF83F89" w14:textId="77777777" w:rsidR="00D94B3C" w:rsidRPr="00D94B3C" w:rsidRDefault="00D94B3C" w:rsidP="00D94B3C">
      <w:pPr>
        <w:pStyle w:val="Prrafodelista"/>
        <w:numPr>
          <w:ilvl w:val="0"/>
          <w:numId w:val="36"/>
        </w:numPr>
        <w:spacing w:after="0" w:line="240" w:lineRule="auto"/>
        <w:rPr>
          <w:rFonts w:asciiTheme="minorHAnsi" w:hAnsiTheme="minorHAnsi"/>
          <w:sz w:val="16"/>
          <w:szCs w:val="16"/>
        </w:rPr>
      </w:pPr>
      <w:r w:rsidRPr="00D94B3C">
        <w:rPr>
          <w:rFonts w:asciiTheme="minorHAnsi" w:eastAsia="Times New Roman" w:hAnsiTheme="minorHAnsi" w:cs="Arial"/>
          <w:color w:val="000000"/>
          <w:sz w:val="16"/>
          <w:szCs w:val="16"/>
        </w:rPr>
        <w:t>Fortalecimiento de la Capacidad de Respuesta</w:t>
      </w:r>
    </w:p>
    <w:p w14:paraId="07AA29CA" w14:textId="77777777" w:rsidR="00D94B3C" w:rsidRPr="00D94B3C" w:rsidRDefault="00D94B3C" w:rsidP="00D94B3C">
      <w:pPr>
        <w:pStyle w:val="Prrafodelista"/>
        <w:numPr>
          <w:ilvl w:val="0"/>
          <w:numId w:val="36"/>
        </w:numPr>
        <w:spacing w:after="0" w:line="240" w:lineRule="auto"/>
        <w:rPr>
          <w:rFonts w:asciiTheme="minorHAnsi" w:hAnsiTheme="minorHAnsi"/>
          <w:sz w:val="16"/>
          <w:szCs w:val="16"/>
        </w:rPr>
      </w:pPr>
      <w:r w:rsidRPr="00D94B3C">
        <w:rPr>
          <w:rFonts w:asciiTheme="minorHAnsi" w:eastAsia="Times New Roman" w:hAnsiTheme="minorHAnsi" w:cs="Arial"/>
          <w:color w:val="000000"/>
          <w:sz w:val="16"/>
          <w:szCs w:val="16"/>
        </w:rPr>
        <w:lastRenderedPageBreak/>
        <w:t xml:space="preserve">Vigilancia de la Salud pública de la violencia intrafamiliar. </w:t>
      </w:r>
    </w:p>
    <w:p w14:paraId="15178281" w14:textId="3AA6772B" w:rsidR="00D94B3C" w:rsidRPr="00D94B3C" w:rsidRDefault="00D94B3C" w:rsidP="00D94B3C">
      <w:pPr>
        <w:pStyle w:val="Prrafodelista"/>
        <w:numPr>
          <w:ilvl w:val="0"/>
          <w:numId w:val="36"/>
        </w:numPr>
        <w:spacing w:after="0" w:line="240" w:lineRule="auto"/>
        <w:rPr>
          <w:rFonts w:asciiTheme="minorHAnsi" w:hAnsiTheme="minorHAnsi"/>
          <w:sz w:val="16"/>
          <w:szCs w:val="16"/>
        </w:rPr>
      </w:pPr>
      <w:r w:rsidRPr="00D94B3C">
        <w:rPr>
          <w:rFonts w:asciiTheme="minorHAnsi" w:eastAsia="Times New Roman" w:hAnsiTheme="minorHAnsi" w:cs="Arial"/>
          <w:color w:val="000000"/>
          <w:sz w:val="16"/>
          <w:szCs w:val="16"/>
        </w:rPr>
        <w:t>Participación Social y Comunitaria para la prevención, atención y mitigación de los problemas trastornos y eventos vinculados a la salud mental y al consumo de SPA.</w:t>
      </w:r>
    </w:p>
    <w:p w14:paraId="1F367A53" w14:textId="77777777" w:rsidR="00D94B3C" w:rsidRPr="00D94B3C" w:rsidRDefault="00D94B3C" w:rsidP="00D94B3C">
      <w:pPr>
        <w:pStyle w:val="Prrafodelista"/>
        <w:numPr>
          <w:ilvl w:val="0"/>
          <w:numId w:val="36"/>
        </w:numPr>
        <w:spacing w:after="0" w:line="240" w:lineRule="auto"/>
        <w:rPr>
          <w:rFonts w:asciiTheme="minorHAnsi" w:hAnsiTheme="minorHAnsi"/>
          <w:sz w:val="16"/>
          <w:szCs w:val="16"/>
        </w:rPr>
      </w:pPr>
    </w:p>
    <w:p w14:paraId="18D3FBE9" w14:textId="77777777" w:rsidR="00D94B3C" w:rsidRDefault="00D94B3C" w:rsidP="00D94B3C">
      <w:pPr>
        <w:pStyle w:val="Prrafodelista"/>
        <w:numPr>
          <w:ilvl w:val="2"/>
          <w:numId w:val="15"/>
        </w:numPr>
        <w:suppressAutoHyphens w:val="0"/>
        <w:autoSpaceDN/>
        <w:contextualSpacing/>
        <w:jc w:val="both"/>
        <w:textAlignment w:val="auto"/>
        <w:rPr>
          <w:rFonts w:asciiTheme="minorHAnsi" w:hAnsiTheme="minorHAnsi"/>
          <w:sz w:val="16"/>
          <w:szCs w:val="16"/>
        </w:rPr>
      </w:pPr>
      <w:r w:rsidRPr="00D94B3C">
        <w:rPr>
          <w:rFonts w:asciiTheme="minorHAnsi" w:hAnsiTheme="minorHAnsi"/>
          <w:sz w:val="16"/>
          <w:szCs w:val="16"/>
        </w:rPr>
        <w:t>Cáncer.</w:t>
      </w:r>
    </w:p>
    <w:p w14:paraId="2083E7F6" w14:textId="649A91B0" w:rsidR="00D94B3C" w:rsidRPr="00D94B3C" w:rsidRDefault="00D94B3C" w:rsidP="00D94B3C">
      <w:pPr>
        <w:suppressAutoHyphens w:val="0"/>
        <w:autoSpaceDN/>
        <w:contextualSpacing/>
        <w:jc w:val="both"/>
        <w:textAlignment w:val="auto"/>
        <w:rPr>
          <w:rFonts w:asciiTheme="minorHAnsi" w:hAnsiTheme="minorHAnsi"/>
          <w:sz w:val="16"/>
          <w:szCs w:val="16"/>
        </w:rPr>
      </w:pPr>
      <w:r w:rsidRPr="00D94B3C">
        <w:rPr>
          <w:rFonts w:asciiTheme="minorHAnsi" w:hAnsiTheme="minorHAnsi"/>
          <w:sz w:val="16"/>
          <w:szCs w:val="16"/>
        </w:rPr>
        <w:t xml:space="preserve">Esta documentando e implementado el Programa de Cáncer en el cual se determina los tamizajes para las patologías priorizadas como son cáncer de Mama, Cáncer de Cérvix, Cáncer Próstata y Cáncer </w:t>
      </w:r>
      <w:proofErr w:type="spellStart"/>
      <w:r w:rsidRPr="00D94B3C">
        <w:rPr>
          <w:rFonts w:asciiTheme="minorHAnsi" w:hAnsiTheme="minorHAnsi"/>
          <w:sz w:val="16"/>
          <w:szCs w:val="16"/>
        </w:rPr>
        <w:t>colo</w:t>
      </w:r>
      <w:proofErr w:type="spellEnd"/>
      <w:r w:rsidRPr="00D94B3C">
        <w:rPr>
          <w:rFonts w:asciiTheme="minorHAnsi" w:hAnsiTheme="minorHAnsi"/>
          <w:sz w:val="16"/>
          <w:szCs w:val="16"/>
        </w:rPr>
        <w:t>-rectal. Una vez diagnosticados y confirmado mediante estudios de patología se ingresan al programa donde se les realiza un manejo integral del riesgo (individuo familia y comunidad) con el fin de controlar o minimizar y prevenir complicaciones futuras.</w:t>
      </w:r>
      <w:r w:rsidRPr="00D94B3C">
        <w:rPr>
          <w:rFonts w:asciiTheme="minorHAnsi" w:hAnsiTheme="minorHAnsi" w:cs="Arial"/>
          <w:color w:val="000000"/>
          <w:sz w:val="16"/>
          <w:szCs w:val="16"/>
        </w:rPr>
        <w:t xml:space="preserve"> Teniendo como objetivos el control del riesgo, la detección temprana , el tratamiento integral continuo y oportuno del Cáncer, y su rehabilitación y cuidados paliativos, y en concordancia con la Resolución 1383 de 2013,  se implementaran  acciones para fortalecer estilos de vida saludables tanto al usuario como a su familia y la comunidad en general con el fin de disminuir la prevalencia de factores de riesgo modificables de Cáncer, garantizar una adecuada gestión de los servicios, contando con una Red de prestadores integral para la atención del Cáncer, que preste servicios de manera, oportuna, con calidad eficiencia y responsabilidad, considerando aspectos de atención preferente y reportes oportunos a los Entes de vigilancia y control, con el fin de reducir las muertes evitables por cáncer mediante el mejoramiento de la Detección temprana y la calidad de la atención,  además establecerá  estrategias basadas en los informes Estadísticos y Epidemiológicos, para la Gestión Integral del Riesgo y fortalecer la capacitación continua y la gestión del Talento Humano para la disminución de los factores de riesgo modificables del Cáncer y la implementación de guías  y protocolos de diagnóstico y tratamiento del Cáncer.</w:t>
      </w:r>
    </w:p>
    <w:p w14:paraId="7F6678EB" w14:textId="77777777" w:rsidR="00D94B3C" w:rsidRPr="00D94B3C" w:rsidRDefault="00D94B3C" w:rsidP="00D94B3C">
      <w:pPr>
        <w:pStyle w:val="Prrafodelista"/>
        <w:numPr>
          <w:ilvl w:val="2"/>
          <w:numId w:val="15"/>
        </w:numPr>
        <w:suppressAutoHyphens w:val="0"/>
        <w:autoSpaceDN/>
        <w:contextualSpacing/>
        <w:jc w:val="both"/>
        <w:textAlignment w:val="auto"/>
        <w:rPr>
          <w:rFonts w:asciiTheme="minorHAnsi" w:hAnsiTheme="minorHAnsi"/>
          <w:sz w:val="16"/>
          <w:szCs w:val="16"/>
        </w:rPr>
      </w:pPr>
      <w:r w:rsidRPr="00D94B3C">
        <w:rPr>
          <w:rFonts w:asciiTheme="minorHAnsi" w:hAnsiTheme="minorHAnsi"/>
          <w:sz w:val="16"/>
          <w:szCs w:val="16"/>
        </w:rPr>
        <w:t>Enfermedades de Interés en Salud pública.</w:t>
      </w:r>
    </w:p>
    <w:p w14:paraId="1939C430" w14:textId="673673E5" w:rsidR="00D94B3C" w:rsidRPr="00D94B3C" w:rsidRDefault="00D94B3C" w:rsidP="00D94B3C">
      <w:pPr>
        <w:spacing w:after="0" w:line="240" w:lineRule="auto"/>
        <w:ind w:right="-285"/>
        <w:jc w:val="both"/>
        <w:rPr>
          <w:rFonts w:asciiTheme="minorHAnsi" w:hAnsiTheme="minorHAnsi" w:cs="Arial"/>
          <w:sz w:val="16"/>
          <w:szCs w:val="16"/>
          <w:lang w:val="es-ES"/>
        </w:rPr>
      </w:pPr>
      <w:r w:rsidRPr="00D94B3C">
        <w:rPr>
          <w:rFonts w:asciiTheme="minorHAnsi" w:hAnsiTheme="minorHAnsi"/>
          <w:sz w:val="16"/>
          <w:szCs w:val="16"/>
        </w:rPr>
        <w:t xml:space="preserve">Se cuenta con los Protocolos de Eventos de Interés en Salud Pública del Instituto Nacional de Salud, los cuales fueron adoptados por la UT SALUDSUR2 mediante Resolución 001 de 2018, por medio de los cuales se realiza manejo de los eventos presentados.  De </w:t>
      </w:r>
      <w:r w:rsidR="00722CBA" w:rsidRPr="00D94B3C">
        <w:rPr>
          <w:rFonts w:asciiTheme="minorHAnsi" w:hAnsiTheme="minorHAnsi"/>
          <w:sz w:val="16"/>
          <w:szCs w:val="16"/>
        </w:rPr>
        <w:t>los casos</w:t>
      </w:r>
      <w:r w:rsidRPr="00D94B3C">
        <w:rPr>
          <w:rFonts w:asciiTheme="minorHAnsi" w:hAnsiTheme="minorHAnsi"/>
          <w:sz w:val="16"/>
          <w:szCs w:val="16"/>
        </w:rPr>
        <w:t xml:space="preserve"> notificados en </w:t>
      </w:r>
      <w:r w:rsidR="00722CBA">
        <w:rPr>
          <w:rFonts w:asciiTheme="minorHAnsi" w:hAnsiTheme="minorHAnsi"/>
          <w:sz w:val="16"/>
          <w:szCs w:val="16"/>
        </w:rPr>
        <w:t>2020</w:t>
      </w:r>
      <w:r w:rsidRPr="00D94B3C">
        <w:rPr>
          <w:rFonts w:asciiTheme="minorHAnsi" w:hAnsiTheme="minorHAnsi"/>
          <w:sz w:val="16"/>
          <w:szCs w:val="16"/>
        </w:rPr>
        <w:t xml:space="preserve">, se priorizaron los de mayor frecuencia: </w:t>
      </w:r>
      <w:r w:rsidRPr="00D94B3C">
        <w:rPr>
          <w:rFonts w:asciiTheme="minorHAnsi" w:hAnsiTheme="minorHAnsi" w:cs="Calibri"/>
          <w:sz w:val="16"/>
          <w:szCs w:val="16"/>
        </w:rPr>
        <w:t xml:space="preserve">Agresiones por animales potencialmente transmisores de rabia, Malaria, Violencia de género, cáncer de mama, Varicela. Para cada uno de los anteriores se realiza </w:t>
      </w:r>
      <w:r w:rsidRPr="00D94B3C">
        <w:rPr>
          <w:rFonts w:asciiTheme="minorHAnsi" w:hAnsiTheme="minorHAnsi"/>
          <w:sz w:val="16"/>
          <w:szCs w:val="16"/>
        </w:rPr>
        <w:t xml:space="preserve">un manejo integral </w:t>
      </w:r>
      <w:r w:rsidR="00722CBA" w:rsidRPr="00D94B3C">
        <w:rPr>
          <w:rFonts w:asciiTheme="minorHAnsi" w:hAnsiTheme="minorHAnsi"/>
          <w:sz w:val="16"/>
          <w:szCs w:val="16"/>
        </w:rPr>
        <w:t>del riesgo</w:t>
      </w:r>
      <w:r w:rsidRPr="00D94B3C">
        <w:rPr>
          <w:rFonts w:asciiTheme="minorHAnsi" w:hAnsiTheme="minorHAnsi"/>
          <w:sz w:val="16"/>
          <w:szCs w:val="16"/>
        </w:rPr>
        <w:t xml:space="preserve"> (individuo familia y comunidad) mediante seguimiento de los casos, capacitaciones a los usuarios y al personal de salud con el fin de brindar un adecuado manejo y la prevención de complicaciones.  De igual manera, para todos los eventos se realizan acciones de Búsqueda activa y seguimiento de la población en riesgo a través de las rutas Integrales de atención.</w:t>
      </w:r>
      <w:r w:rsidRPr="00D94B3C">
        <w:rPr>
          <w:rFonts w:asciiTheme="minorHAnsi" w:hAnsiTheme="minorHAnsi" w:cs="Arial"/>
          <w:sz w:val="16"/>
          <w:szCs w:val="16"/>
          <w:lang w:val="es-ES"/>
        </w:rPr>
        <w:t xml:space="preserve"> Se adoptan las normas técnicas y Guías de atención expedidas por el Ministerio de Salud y Protección Social para el manejo y la atención de Enfermedades de Interés en Salud Publica, la capacitación y socialización de las mismas con el personal de salud que se encarga de la atención de los pacientes. </w:t>
      </w:r>
    </w:p>
    <w:p w14:paraId="58281FCE" w14:textId="77777777" w:rsidR="00D94B3C" w:rsidRPr="00D94B3C" w:rsidRDefault="00D94B3C" w:rsidP="00D94B3C">
      <w:pPr>
        <w:spacing w:after="0" w:line="240" w:lineRule="auto"/>
        <w:ind w:right="-285"/>
        <w:jc w:val="both"/>
        <w:rPr>
          <w:rFonts w:asciiTheme="minorHAnsi" w:hAnsiTheme="minorHAnsi" w:cs="Arial"/>
          <w:sz w:val="16"/>
          <w:szCs w:val="16"/>
          <w:lang w:val="es-ES"/>
        </w:rPr>
      </w:pPr>
    </w:p>
    <w:p w14:paraId="16590EC9" w14:textId="200A5BFE" w:rsidR="00D94B3C" w:rsidRPr="00D94B3C" w:rsidRDefault="00D94B3C" w:rsidP="00D94B3C">
      <w:pPr>
        <w:suppressAutoHyphens w:val="0"/>
        <w:autoSpaceDN/>
        <w:contextualSpacing/>
        <w:jc w:val="both"/>
        <w:textAlignment w:val="auto"/>
        <w:rPr>
          <w:rFonts w:asciiTheme="minorHAnsi" w:hAnsiTheme="minorHAnsi"/>
          <w:sz w:val="16"/>
          <w:szCs w:val="16"/>
        </w:rPr>
      </w:pPr>
      <w:r>
        <w:rPr>
          <w:rFonts w:asciiTheme="minorHAnsi" w:hAnsiTheme="minorHAnsi"/>
          <w:sz w:val="16"/>
          <w:szCs w:val="16"/>
        </w:rPr>
        <w:t xml:space="preserve"> </w:t>
      </w:r>
      <w:r>
        <w:rPr>
          <w:rFonts w:asciiTheme="minorHAnsi" w:hAnsiTheme="minorHAnsi"/>
          <w:sz w:val="16"/>
          <w:szCs w:val="16"/>
        </w:rPr>
        <w:tab/>
      </w:r>
      <w:r w:rsidRPr="00D94B3C">
        <w:rPr>
          <w:rFonts w:asciiTheme="minorHAnsi" w:hAnsiTheme="minorHAnsi"/>
          <w:sz w:val="16"/>
          <w:szCs w:val="16"/>
        </w:rPr>
        <w:t>7.</w:t>
      </w:r>
      <w:proofErr w:type="gramStart"/>
      <w:r w:rsidRPr="00D94B3C">
        <w:rPr>
          <w:rFonts w:asciiTheme="minorHAnsi" w:hAnsiTheme="minorHAnsi"/>
          <w:sz w:val="16"/>
          <w:szCs w:val="16"/>
        </w:rPr>
        <w:t>2..</w:t>
      </w:r>
      <w:proofErr w:type="gramEnd"/>
      <w:r w:rsidRPr="00D94B3C">
        <w:rPr>
          <w:rFonts w:asciiTheme="minorHAnsi" w:hAnsiTheme="minorHAnsi"/>
          <w:sz w:val="16"/>
          <w:szCs w:val="16"/>
        </w:rPr>
        <w:t>5 Población de las cinco primeras causas de morbilidad.</w:t>
      </w:r>
    </w:p>
    <w:p w14:paraId="70DD7A03" w14:textId="6C9DCF5A" w:rsidR="00A108BA" w:rsidRDefault="00D94B3C" w:rsidP="00A108BA">
      <w:pPr>
        <w:pStyle w:val="Textocomentario"/>
        <w:spacing w:after="0"/>
        <w:jc w:val="both"/>
        <w:rPr>
          <w:rFonts w:cs="Calibri"/>
          <w:sz w:val="16"/>
          <w:szCs w:val="16"/>
        </w:rPr>
      </w:pPr>
      <w:r w:rsidRPr="00D94B3C">
        <w:rPr>
          <w:rFonts w:asciiTheme="minorHAnsi" w:hAnsiTheme="minorHAnsi"/>
          <w:sz w:val="16"/>
          <w:szCs w:val="16"/>
        </w:rPr>
        <w:t>Desacuerdo a los datos estadísticos de atención de morbilidad de consulta externa en el departamento de</w:t>
      </w:r>
      <w:r w:rsidR="00A108BA">
        <w:rPr>
          <w:rFonts w:asciiTheme="minorHAnsi" w:hAnsiTheme="minorHAnsi"/>
          <w:sz w:val="16"/>
          <w:szCs w:val="16"/>
        </w:rPr>
        <w:t>l Caquetá se encuentra</w:t>
      </w:r>
      <w:r w:rsidR="00A108BA">
        <w:rPr>
          <w:rFonts w:cs="Calibri"/>
          <w:sz w:val="16"/>
          <w:szCs w:val="16"/>
        </w:rPr>
        <w:t>n condicione</w:t>
      </w:r>
      <w:r w:rsidR="00A108BA" w:rsidRPr="006D3CED">
        <w:rPr>
          <w:rFonts w:cs="Calibri"/>
          <w:sz w:val="16"/>
          <w:szCs w:val="16"/>
        </w:rPr>
        <w:t xml:space="preserve">s crónicas no transmisibles con el </w:t>
      </w:r>
      <w:r w:rsidR="00A108BA">
        <w:rPr>
          <w:rFonts w:cs="Calibri"/>
          <w:sz w:val="16"/>
          <w:szCs w:val="16"/>
        </w:rPr>
        <w:t>28.6</w:t>
      </w:r>
      <w:r w:rsidR="00A108BA" w:rsidRPr="006D3CED">
        <w:rPr>
          <w:rFonts w:cs="Calibri"/>
          <w:sz w:val="16"/>
          <w:szCs w:val="16"/>
        </w:rPr>
        <w:t xml:space="preserve">% para Hipertensión Arterial Esencial </w:t>
      </w:r>
      <w:proofErr w:type="gramStart"/>
      <w:r w:rsidR="00A108BA" w:rsidRPr="006D3CED">
        <w:rPr>
          <w:rFonts w:cs="Calibri"/>
          <w:sz w:val="16"/>
          <w:szCs w:val="16"/>
        </w:rPr>
        <w:t xml:space="preserve">y </w:t>
      </w:r>
      <w:r w:rsidR="00A108BA">
        <w:rPr>
          <w:rFonts w:cs="Calibri"/>
          <w:sz w:val="16"/>
          <w:szCs w:val="16"/>
        </w:rPr>
        <w:t xml:space="preserve"> 14.4</w:t>
      </w:r>
      <w:proofErr w:type="gramEnd"/>
      <w:r w:rsidR="00A108BA" w:rsidRPr="006D3CED">
        <w:rPr>
          <w:rFonts w:cs="Calibri"/>
          <w:sz w:val="16"/>
          <w:szCs w:val="16"/>
        </w:rPr>
        <w:t xml:space="preserve">% Diabetes Mellitus no </w:t>
      </w:r>
      <w:proofErr w:type="spellStart"/>
      <w:r w:rsidR="00A108BA" w:rsidRPr="006D3CED">
        <w:rPr>
          <w:rFonts w:cs="Calibri"/>
          <w:sz w:val="16"/>
          <w:szCs w:val="16"/>
        </w:rPr>
        <w:t>insulino</w:t>
      </w:r>
      <w:proofErr w:type="spellEnd"/>
      <w:r w:rsidR="00A108BA" w:rsidRPr="006D3CED">
        <w:rPr>
          <w:rFonts w:cs="Calibri"/>
          <w:sz w:val="16"/>
          <w:szCs w:val="16"/>
        </w:rPr>
        <w:t xml:space="preserve"> dependiente, seguido de un </w:t>
      </w:r>
      <w:r w:rsidR="00A108BA">
        <w:rPr>
          <w:rFonts w:cs="Calibri"/>
          <w:sz w:val="16"/>
          <w:szCs w:val="16"/>
        </w:rPr>
        <w:t>25.77</w:t>
      </w:r>
      <w:r w:rsidR="00A108BA" w:rsidRPr="006D3CED">
        <w:rPr>
          <w:rFonts w:cs="Calibri"/>
          <w:sz w:val="16"/>
          <w:szCs w:val="16"/>
        </w:rPr>
        <w:t xml:space="preserve">% para infecciones respiratorias entre las que tenemos Bronquitis Aguda con el </w:t>
      </w:r>
      <w:r w:rsidR="00A108BA">
        <w:rPr>
          <w:rFonts w:cs="Calibri"/>
          <w:sz w:val="16"/>
          <w:szCs w:val="16"/>
        </w:rPr>
        <w:t>12.</w:t>
      </w:r>
      <w:r w:rsidR="00A108BA" w:rsidRPr="006D3CED">
        <w:rPr>
          <w:rFonts w:cs="Calibri"/>
          <w:sz w:val="16"/>
          <w:szCs w:val="16"/>
        </w:rPr>
        <w:t xml:space="preserve">%, </w:t>
      </w:r>
      <w:proofErr w:type="spellStart"/>
      <w:r w:rsidR="00A108BA" w:rsidRPr="006D3CED">
        <w:rPr>
          <w:rFonts w:cs="Calibri"/>
          <w:sz w:val="16"/>
          <w:szCs w:val="16"/>
        </w:rPr>
        <w:t>Rinofaringitis</w:t>
      </w:r>
      <w:proofErr w:type="spellEnd"/>
      <w:r w:rsidR="00A108BA" w:rsidRPr="006D3CED">
        <w:rPr>
          <w:rFonts w:cs="Calibri"/>
          <w:sz w:val="16"/>
          <w:szCs w:val="16"/>
        </w:rPr>
        <w:t xml:space="preserve"> Aguda</w:t>
      </w:r>
      <w:r w:rsidR="00A108BA">
        <w:rPr>
          <w:rFonts w:cs="Calibri"/>
          <w:sz w:val="16"/>
          <w:szCs w:val="16"/>
        </w:rPr>
        <w:t xml:space="preserve"> 6,8</w:t>
      </w:r>
      <w:r w:rsidR="00A108BA" w:rsidRPr="006D3CED">
        <w:rPr>
          <w:rFonts w:cs="Calibri"/>
          <w:sz w:val="16"/>
          <w:szCs w:val="16"/>
        </w:rPr>
        <w:t xml:space="preserve">% y </w:t>
      </w:r>
      <w:proofErr w:type="spellStart"/>
      <w:r w:rsidR="00A108BA" w:rsidRPr="006D3CED">
        <w:rPr>
          <w:rFonts w:cs="Calibri"/>
          <w:sz w:val="16"/>
          <w:szCs w:val="16"/>
        </w:rPr>
        <w:t>Amigadalitis</w:t>
      </w:r>
      <w:proofErr w:type="spellEnd"/>
      <w:r w:rsidR="00A108BA" w:rsidRPr="006D3CED">
        <w:rPr>
          <w:rFonts w:cs="Calibri"/>
          <w:sz w:val="16"/>
          <w:szCs w:val="16"/>
        </w:rPr>
        <w:t xml:space="preserve"> Aguda </w:t>
      </w:r>
      <w:r w:rsidR="00A108BA">
        <w:rPr>
          <w:rFonts w:cs="Calibri"/>
          <w:sz w:val="16"/>
          <w:szCs w:val="16"/>
        </w:rPr>
        <w:t>6.29</w:t>
      </w:r>
      <w:r w:rsidR="00A108BA" w:rsidRPr="006D3CED">
        <w:rPr>
          <w:rFonts w:cs="Calibri"/>
          <w:sz w:val="16"/>
          <w:szCs w:val="16"/>
        </w:rPr>
        <w:t>%. Termina el listado de las 10 primeras causas de consulta Lumbago no específico Cefalea</w:t>
      </w:r>
      <w:r w:rsidR="00A108BA">
        <w:rPr>
          <w:rFonts w:cs="Calibri"/>
          <w:sz w:val="16"/>
          <w:szCs w:val="16"/>
        </w:rPr>
        <w:t xml:space="preserve">, </w:t>
      </w:r>
      <w:r w:rsidR="00A108BA" w:rsidRPr="006D3CED">
        <w:rPr>
          <w:rFonts w:cs="Calibri"/>
          <w:sz w:val="16"/>
          <w:szCs w:val="16"/>
        </w:rPr>
        <w:t>Dolor en Articulación, Infección de vía urinaria</w:t>
      </w:r>
      <w:r w:rsidR="00A108BA">
        <w:rPr>
          <w:rFonts w:cs="Calibri"/>
          <w:sz w:val="16"/>
          <w:szCs w:val="16"/>
        </w:rPr>
        <w:t xml:space="preserve"> </w:t>
      </w:r>
      <w:r w:rsidR="00A108BA" w:rsidRPr="006D3CED">
        <w:rPr>
          <w:rFonts w:cs="Calibri"/>
          <w:sz w:val="16"/>
          <w:szCs w:val="16"/>
        </w:rPr>
        <w:t>e Hipercolesterolemia</w:t>
      </w:r>
      <w:r w:rsidR="00A108BA">
        <w:rPr>
          <w:rFonts w:cs="Calibri"/>
          <w:sz w:val="16"/>
          <w:szCs w:val="16"/>
        </w:rPr>
        <w:t>.</w:t>
      </w:r>
    </w:p>
    <w:p w14:paraId="597FE199" w14:textId="7B9EC85C" w:rsidR="000417DE" w:rsidRDefault="000417DE" w:rsidP="00A108BA">
      <w:pPr>
        <w:jc w:val="both"/>
        <w:rPr>
          <w:rFonts w:cs="Calibri"/>
          <w:b/>
          <w:sz w:val="16"/>
          <w:szCs w:val="16"/>
        </w:rPr>
      </w:pPr>
    </w:p>
    <w:p w14:paraId="19FE9C2D" w14:textId="77777777" w:rsidR="000417DE" w:rsidRDefault="00EE328D">
      <w:pPr>
        <w:pStyle w:val="Prrafodelista"/>
        <w:numPr>
          <w:ilvl w:val="1"/>
          <w:numId w:val="15"/>
        </w:numPr>
        <w:spacing w:after="0" w:line="240" w:lineRule="auto"/>
        <w:jc w:val="both"/>
        <w:rPr>
          <w:rFonts w:cs="Calibri"/>
          <w:b/>
          <w:sz w:val="16"/>
          <w:szCs w:val="16"/>
        </w:rPr>
      </w:pPr>
      <w:r>
        <w:rPr>
          <w:rFonts w:cs="Calibri"/>
          <w:b/>
          <w:sz w:val="16"/>
          <w:szCs w:val="16"/>
        </w:rPr>
        <w:t>Rutas Integrales de Atención en Salud</w:t>
      </w:r>
    </w:p>
    <w:p w14:paraId="57BA2BE9" w14:textId="77777777" w:rsidR="000417DE" w:rsidRDefault="000417DE">
      <w:pPr>
        <w:spacing w:after="0" w:line="240" w:lineRule="auto"/>
        <w:jc w:val="both"/>
        <w:rPr>
          <w:rFonts w:cs="Calibri"/>
          <w:b/>
          <w:sz w:val="16"/>
          <w:szCs w:val="16"/>
        </w:rPr>
      </w:pPr>
    </w:p>
    <w:p w14:paraId="058FA82B" w14:textId="77777777" w:rsidR="002C7189" w:rsidRPr="002C7189" w:rsidRDefault="002C7189" w:rsidP="002C7189">
      <w:pPr>
        <w:spacing w:after="0" w:line="240" w:lineRule="auto"/>
        <w:jc w:val="both"/>
        <w:rPr>
          <w:rFonts w:cs="Calibri"/>
          <w:i/>
          <w:sz w:val="16"/>
          <w:szCs w:val="16"/>
        </w:rPr>
      </w:pPr>
    </w:p>
    <w:p w14:paraId="59108ED7" w14:textId="0BEE99EC" w:rsidR="000417DE" w:rsidRDefault="002C7189" w:rsidP="002C7189">
      <w:pPr>
        <w:spacing w:after="0" w:line="240" w:lineRule="auto"/>
        <w:jc w:val="both"/>
        <w:rPr>
          <w:rFonts w:cs="Calibri"/>
          <w:i/>
          <w:sz w:val="16"/>
          <w:szCs w:val="16"/>
        </w:rPr>
      </w:pPr>
      <w:r w:rsidRPr="002C7189">
        <w:rPr>
          <w:rFonts w:cs="Calibri"/>
          <w:i/>
          <w:sz w:val="16"/>
          <w:szCs w:val="16"/>
        </w:rPr>
        <w:t>Desacuerdo a la Resolución 3280 del 2018 el ministerio de Salud y Protección Social Priorizo la Ruta Materno- Perinatal y la de Promoción y Mantenimiento de la Salud de las cuales contamos con los siguientes avances.</w:t>
      </w:r>
    </w:p>
    <w:p w14:paraId="5B93B63E" w14:textId="77777777" w:rsidR="002C7189" w:rsidRDefault="002C7189" w:rsidP="002C7189">
      <w:pPr>
        <w:spacing w:after="0" w:line="240" w:lineRule="auto"/>
        <w:jc w:val="both"/>
        <w:rPr>
          <w:rFonts w:cs="Calibri"/>
          <w:b/>
          <w:sz w:val="16"/>
          <w:szCs w:val="16"/>
        </w:rPr>
      </w:pPr>
    </w:p>
    <w:p w14:paraId="6B44B654" w14:textId="77777777" w:rsidR="000417DE" w:rsidRDefault="00EE328D">
      <w:pPr>
        <w:pStyle w:val="Prrafodelista"/>
        <w:numPr>
          <w:ilvl w:val="2"/>
          <w:numId w:val="15"/>
        </w:numPr>
        <w:spacing w:after="0" w:line="240" w:lineRule="auto"/>
        <w:jc w:val="both"/>
        <w:rPr>
          <w:rFonts w:cs="Calibri"/>
          <w:sz w:val="16"/>
          <w:szCs w:val="16"/>
          <w:lang w:eastAsia="es-CO"/>
        </w:rPr>
      </w:pPr>
      <w:r>
        <w:rPr>
          <w:rFonts w:cs="Calibri"/>
          <w:sz w:val="16"/>
          <w:szCs w:val="16"/>
          <w:lang w:eastAsia="es-CO"/>
        </w:rPr>
        <w:t>Ruta Integral de atención en salud para la población materno perinatal</w:t>
      </w:r>
    </w:p>
    <w:p w14:paraId="4613A7C1" w14:textId="77777777" w:rsidR="000417DE" w:rsidRDefault="000417DE">
      <w:pPr>
        <w:spacing w:after="0" w:line="240" w:lineRule="auto"/>
        <w:jc w:val="both"/>
        <w:rPr>
          <w:rFonts w:cs="Calibri"/>
          <w:sz w:val="16"/>
          <w:szCs w:val="16"/>
          <w:lang w:eastAsia="es-CO"/>
        </w:rPr>
      </w:pPr>
    </w:p>
    <w:tbl>
      <w:tblPr>
        <w:tblW w:w="9776" w:type="dxa"/>
        <w:tblInd w:w="-147" w:type="dxa"/>
        <w:tblCellMar>
          <w:left w:w="10" w:type="dxa"/>
          <w:right w:w="10" w:type="dxa"/>
        </w:tblCellMar>
        <w:tblLook w:val="0000" w:firstRow="0" w:lastRow="0" w:firstColumn="0" w:lastColumn="0" w:noHBand="0" w:noVBand="0"/>
      </w:tblPr>
      <w:tblGrid>
        <w:gridCol w:w="4224"/>
        <w:gridCol w:w="1572"/>
        <w:gridCol w:w="1572"/>
        <w:gridCol w:w="2408"/>
      </w:tblGrid>
      <w:tr w:rsidR="000417DE" w14:paraId="4014AF0E" w14:textId="77777777">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77F09" w14:textId="77777777" w:rsidR="000417DE" w:rsidRDefault="00EE328D">
            <w:pPr>
              <w:spacing w:after="0" w:line="240" w:lineRule="auto"/>
              <w:jc w:val="center"/>
              <w:rPr>
                <w:rFonts w:cs="Calibri"/>
                <w:b/>
                <w:sz w:val="16"/>
                <w:szCs w:val="16"/>
                <w:lang w:eastAsia="es-CO"/>
              </w:rPr>
            </w:pPr>
            <w:r>
              <w:rPr>
                <w:rFonts w:cs="Calibri"/>
                <w:b/>
                <w:sz w:val="16"/>
                <w:szCs w:val="16"/>
                <w:lang w:eastAsia="es-CO"/>
              </w:rPr>
              <w:t>FASES</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17A00" w14:textId="77777777" w:rsidR="000417DE" w:rsidRDefault="00EE328D">
            <w:pPr>
              <w:spacing w:after="0" w:line="240" w:lineRule="auto"/>
              <w:jc w:val="center"/>
              <w:rPr>
                <w:rFonts w:cs="Calibri"/>
                <w:b/>
                <w:sz w:val="16"/>
                <w:szCs w:val="16"/>
                <w:lang w:eastAsia="es-CO"/>
              </w:rPr>
            </w:pPr>
            <w:r>
              <w:rPr>
                <w:rFonts w:cs="Calibri"/>
                <w:b/>
                <w:sz w:val="16"/>
                <w:szCs w:val="16"/>
                <w:lang w:eastAsia="es-CO"/>
              </w:rPr>
              <w:t>% avance en la implementación I semestre</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2240C" w14:textId="77777777" w:rsidR="000417DE" w:rsidRDefault="00EE328D">
            <w:pPr>
              <w:spacing w:after="0" w:line="240" w:lineRule="auto"/>
              <w:jc w:val="center"/>
              <w:rPr>
                <w:rFonts w:cs="Calibri"/>
                <w:b/>
                <w:sz w:val="16"/>
                <w:szCs w:val="16"/>
                <w:lang w:eastAsia="es-CO"/>
              </w:rPr>
            </w:pPr>
            <w:r>
              <w:rPr>
                <w:rFonts w:cs="Calibri"/>
                <w:b/>
                <w:sz w:val="16"/>
                <w:szCs w:val="16"/>
                <w:lang w:eastAsia="es-CO"/>
              </w:rPr>
              <w:t>% avance en la implementación II semestre</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DB63B" w14:textId="77777777" w:rsidR="000417DE" w:rsidRDefault="00EE328D">
            <w:pPr>
              <w:spacing w:after="0" w:line="240" w:lineRule="auto"/>
              <w:jc w:val="center"/>
              <w:rPr>
                <w:rFonts w:cs="Calibri"/>
                <w:b/>
                <w:sz w:val="16"/>
                <w:szCs w:val="16"/>
                <w:lang w:eastAsia="es-CO"/>
              </w:rPr>
            </w:pPr>
            <w:r>
              <w:rPr>
                <w:rFonts w:cs="Calibri"/>
                <w:b/>
                <w:sz w:val="16"/>
                <w:szCs w:val="16"/>
                <w:lang w:eastAsia="es-CO"/>
              </w:rPr>
              <w:t>Observaciones</w:t>
            </w:r>
          </w:p>
        </w:tc>
      </w:tr>
      <w:tr w:rsidR="002F7B61" w14:paraId="55B7E138" w14:textId="77777777">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C79B6" w14:textId="77777777" w:rsidR="002F7B61" w:rsidRDefault="002F7B61" w:rsidP="002F7B61">
            <w:pPr>
              <w:spacing w:after="0" w:line="240" w:lineRule="auto"/>
              <w:jc w:val="both"/>
              <w:rPr>
                <w:rFonts w:cs="Calibri"/>
                <w:sz w:val="16"/>
                <w:szCs w:val="16"/>
                <w:lang w:eastAsia="es-CO"/>
              </w:rPr>
            </w:pPr>
            <w:r>
              <w:rPr>
                <w:rFonts w:cs="Calibri"/>
                <w:sz w:val="16"/>
                <w:szCs w:val="16"/>
                <w:lang w:eastAsia="es-CO"/>
              </w:rPr>
              <w:t>Apropiación de las RIAS</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632DA" w14:textId="05EA0009" w:rsidR="002F7B61" w:rsidRPr="002F7B61" w:rsidRDefault="002F7B61" w:rsidP="002F7B61">
            <w:pPr>
              <w:spacing w:after="0" w:line="240" w:lineRule="auto"/>
              <w:jc w:val="both"/>
              <w:rPr>
                <w:rFonts w:cs="Calibri"/>
                <w:sz w:val="16"/>
                <w:szCs w:val="16"/>
                <w:lang w:eastAsia="es-CO"/>
              </w:rPr>
            </w:pPr>
            <w:r w:rsidRPr="002F7B61">
              <w:rPr>
                <w:sz w:val="16"/>
                <w:szCs w:val="16"/>
              </w:rPr>
              <w:t>10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9B939" w14:textId="77777777" w:rsidR="002F7B61" w:rsidRPr="002F7B61" w:rsidRDefault="002F7B61" w:rsidP="002F7B61">
            <w:pPr>
              <w:spacing w:after="0" w:line="240" w:lineRule="auto"/>
              <w:jc w:val="both"/>
              <w:rPr>
                <w:rFonts w:cs="Calibri"/>
                <w:sz w:val="16"/>
                <w:szCs w:val="16"/>
                <w:lang w:eastAsia="es-CO"/>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3AC5B" w14:textId="7D1011FD" w:rsidR="002F7B61" w:rsidRPr="002F7B61" w:rsidRDefault="002F7B61" w:rsidP="002F7B61">
            <w:pPr>
              <w:spacing w:after="0" w:line="240" w:lineRule="auto"/>
              <w:jc w:val="both"/>
              <w:rPr>
                <w:rFonts w:cs="Calibri"/>
                <w:sz w:val="16"/>
                <w:szCs w:val="16"/>
                <w:lang w:eastAsia="es-CO"/>
              </w:rPr>
            </w:pPr>
            <w:r w:rsidRPr="002F7B61">
              <w:rPr>
                <w:sz w:val="16"/>
                <w:szCs w:val="16"/>
              </w:rPr>
              <w:t xml:space="preserve">Se inició proceso de capacitación en red propia </w:t>
            </w:r>
          </w:p>
        </w:tc>
      </w:tr>
      <w:tr w:rsidR="002F7B61" w14:paraId="078FB381" w14:textId="77777777">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80A19" w14:textId="77777777" w:rsidR="002F7B61" w:rsidRDefault="002F7B61" w:rsidP="002F7B61">
            <w:pPr>
              <w:spacing w:after="0" w:line="240" w:lineRule="auto"/>
              <w:jc w:val="both"/>
            </w:pPr>
            <w:r>
              <w:rPr>
                <w:rFonts w:eastAsia="Times New Roman" w:cs="Calibri"/>
                <w:bCs/>
                <w:color w:val="000000"/>
                <w:sz w:val="16"/>
                <w:szCs w:val="16"/>
                <w:lang w:eastAsia="es-CO"/>
              </w:rPr>
              <w:t>Identificación y gestión de barreras y facilitadores para la implementación de las RIAS</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81204" w14:textId="6C8F0401" w:rsidR="002F7B61" w:rsidRPr="002F7B61" w:rsidRDefault="002F7B61" w:rsidP="002F7B61">
            <w:pPr>
              <w:spacing w:after="0" w:line="240" w:lineRule="auto"/>
              <w:jc w:val="both"/>
              <w:rPr>
                <w:rFonts w:cs="Calibri"/>
                <w:sz w:val="16"/>
                <w:szCs w:val="16"/>
                <w:lang w:eastAsia="es-CO"/>
              </w:rPr>
            </w:pPr>
            <w:r w:rsidRPr="002F7B61">
              <w:rPr>
                <w:sz w:val="16"/>
                <w:szCs w:val="16"/>
              </w:rPr>
              <w:t>10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7C805" w14:textId="77777777" w:rsidR="002F7B61" w:rsidRPr="002F7B61" w:rsidRDefault="002F7B61" w:rsidP="002F7B61">
            <w:pPr>
              <w:spacing w:after="0" w:line="240" w:lineRule="auto"/>
              <w:jc w:val="both"/>
              <w:rPr>
                <w:rFonts w:cs="Calibri"/>
                <w:sz w:val="16"/>
                <w:szCs w:val="16"/>
                <w:lang w:eastAsia="es-CO"/>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133DF" w14:textId="4599862F" w:rsidR="002F7B61" w:rsidRPr="002F7B61" w:rsidRDefault="002F7B61" w:rsidP="002F7B61">
            <w:pPr>
              <w:spacing w:after="0" w:line="240" w:lineRule="auto"/>
              <w:jc w:val="both"/>
              <w:rPr>
                <w:rFonts w:cs="Calibri"/>
                <w:sz w:val="16"/>
                <w:szCs w:val="16"/>
                <w:lang w:eastAsia="es-CO"/>
              </w:rPr>
            </w:pPr>
            <w:r w:rsidRPr="002F7B61">
              <w:rPr>
                <w:sz w:val="16"/>
                <w:szCs w:val="16"/>
              </w:rPr>
              <w:t>Se inició proceso con red propia</w:t>
            </w:r>
          </w:p>
        </w:tc>
      </w:tr>
    </w:tbl>
    <w:p w14:paraId="2EE605E6" w14:textId="77777777" w:rsidR="000417DE" w:rsidRDefault="00EE328D">
      <w:pPr>
        <w:spacing w:after="0" w:line="240" w:lineRule="auto"/>
        <w:jc w:val="both"/>
        <w:rPr>
          <w:rFonts w:cs="Calibri"/>
          <w:sz w:val="16"/>
          <w:szCs w:val="16"/>
          <w:lang w:eastAsia="es-CO"/>
        </w:rPr>
      </w:pPr>
      <w:r>
        <w:rPr>
          <w:rFonts w:cs="Calibri"/>
          <w:sz w:val="16"/>
          <w:szCs w:val="16"/>
          <w:lang w:eastAsia="es-CO"/>
        </w:rPr>
        <w:t>Fuente:</w:t>
      </w:r>
    </w:p>
    <w:p w14:paraId="497D1E92" w14:textId="77777777" w:rsidR="000417DE" w:rsidRDefault="000417DE">
      <w:pPr>
        <w:spacing w:after="0" w:line="240" w:lineRule="auto"/>
        <w:jc w:val="both"/>
        <w:rPr>
          <w:rFonts w:cs="Calibri"/>
          <w:sz w:val="16"/>
          <w:szCs w:val="16"/>
          <w:lang w:eastAsia="es-CO"/>
        </w:rPr>
      </w:pPr>
    </w:p>
    <w:p w14:paraId="600AB4F5" w14:textId="77777777" w:rsidR="000417DE" w:rsidRDefault="000417DE">
      <w:pPr>
        <w:spacing w:after="0" w:line="240" w:lineRule="auto"/>
        <w:jc w:val="both"/>
        <w:rPr>
          <w:rFonts w:cs="Calibri"/>
          <w:sz w:val="16"/>
          <w:szCs w:val="16"/>
          <w:lang w:eastAsia="es-CO"/>
        </w:rPr>
      </w:pPr>
    </w:p>
    <w:p w14:paraId="15CD06C1" w14:textId="77777777" w:rsidR="000417DE" w:rsidRDefault="00EE328D">
      <w:pPr>
        <w:pStyle w:val="Prrafodelista"/>
        <w:numPr>
          <w:ilvl w:val="2"/>
          <w:numId w:val="15"/>
        </w:numPr>
        <w:spacing w:after="0" w:line="240" w:lineRule="auto"/>
        <w:jc w:val="both"/>
        <w:rPr>
          <w:rFonts w:cs="Calibri"/>
          <w:sz w:val="16"/>
          <w:szCs w:val="16"/>
          <w:lang w:eastAsia="es-CO"/>
        </w:rPr>
      </w:pPr>
      <w:r>
        <w:rPr>
          <w:rFonts w:cs="Calibri"/>
          <w:sz w:val="16"/>
          <w:szCs w:val="16"/>
          <w:lang w:eastAsia="es-CO"/>
        </w:rPr>
        <w:t>Ruta Integral de atención en salud promoción y mantenimiento de la salud</w:t>
      </w:r>
    </w:p>
    <w:p w14:paraId="7588D53B" w14:textId="77777777" w:rsidR="000417DE" w:rsidRDefault="000417DE">
      <w:pPr>
        <w:pStyle w:val="Prrafodelista"/>
        <w:spacing w:after="0" w:line="240" w:lineRule="auto"/>
        <w:ind w:left="1440"/>
        <w:jc w:val="both"/>
        <w:rPr>
          <w:rFonts w:cs="Calibri"/>
          <w:sz w:val="16"/>
          <w:szCs w:val="16"/>
          <w:lang w:eastAsia="es-CO"/>
        </w:rPr>
      </w:pPr>
    </w:p>
    <w:tbl>
      <w:tblPr>
        <w:tblW w:w="9776" w:type="dxa"/>
        <w:tblInd w:w="-147" w:type="dxa"/>
        <w:tblCellMar>
          <w:left w:w="10" w:type="dxa"/>
          <w:right w:w="10" w:type="dxa"/>
        </w:tblCellMar>
        <w:tblLook w:val="0000" w:firstRow="0" w:lastRow="0" w:firstColumn="0" w:lastColumn="0" w:noHBand="0" w:noVBand="0"/>
      </w:tblPr>
      <w:tblGrid>
        <w:gridCol w:w="4224"/>
        <w:gridCol w:w="1572"/>
        <w:gridCol w:w="1572"/>
        <w:gridCol w:w="2408"/>
      </w:tblGrid>
      <w:tr w:rsidR="000417DE" w14:paraId="105DD642" w14:textId="77777777">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91E57" w14:textId="77777777" w:rsidR="000417DE" w:rsidRDefault="00EE328D">
            <w:pPr>
              <w:spacing w:after="0" w:line="240" w:lineRule="auto"/>
              <w:jc w:val="center"/>
              <w:rPr>
                <w:rFonts w:cs="Calibri"/>
                <w:b/>
                <w:sz w:val="16"/>
                <w:szCs w:val="16"/>
                <w:lang w:eastAsia="es-CO"/>
              </w:rPr>
            </w:pPr>
            <w:r>
              <w:rPr>
                <w:rFonts w:cs="Calibri"/>
                <w:b/>
                <w:sz w:val="16"/>
                <w:szCs w:val="16"/>
                <w:lang w:eastAsia="es-CO"/>
              </w:rPr>
              <w:lastRenderedPageBreak/>
              <w:t>FASES</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DA447" w14:textId="77777777" w:rsidR="000417DE" w:rsidRDefault="00EE328D">
            <w:pPr>
              <w:spacing w:after="0" w:line="240" w:lineRule="auto"/>
              <w:jc w:val="center"/>
              <w:rPr>
                <w:rFonts w:cs="Calibri"/>
                <w:b/>
                <w:sz w:val="16"/>
                <w:szCs w:val="16"/>
                <w:lang w:eastAsia="es-CO"/>
              </w:rPr>
            </w:pPr>
            <w:r>
              <w:rPr>
                <w:rFonts w:cs="Calibri"/>
                <w:b/>
                <w:sz w:val="16"/>
                <w:szCs w:val="16"/>
                <w:lang w:eastAsia="es-CO"/>
              </w:rPr>
              <w:t>% avance en la implementación I semestre</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42C3B" w14:textId="77777777" w:rsidR="000417DE" w:rsidRDefault="00EE328D">
            <w:pPr>
              <w:spacing w:after="0" w:line="240" w:lineRule="auto"/>
              <w:jc w:val="center"/>
              <w:rPr>
                <w:rFonts w:cs="Calibri"/>
                <w:b/>
                <w:sz w:val="16"/>
                <w:szCs w:val="16"/>
                <w:lang w:eastAsia="es-CO"/>
              </w:rPr>
            </w:pPr>
            <w:r>
              <w:rPr>
                <w:rFonts w:cs="Calibri"/>
                <w:b/>
                <w:sz w:val="16"/>
                <w:szCs w:val="16"/>
                <w:lang w:eastAsia="es-CO"/>
              </w:rPr>
              <w:t>% avance en la implementación II semestre</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B79C" w14:textId="77777777" w:rsidR="000417DE" w:rsidRDefault="00EE328D">
            <w:pPr>
              <w:spacing w:after="0" w:line="240" w:lineRule="auto"/>
              <w:jc w:val="center"/>
              <w:rPr>
                <w:rFonts w:cs="Calibri"/>
                <w:b/>
                <w:sz w:val="16"/>
                <w:szCs w:val="16"/>
                <w:lang w:eastAsia="es-CO"/>
              </w:rPr>
            </w:pPr>
            <w:r>
              <w:rPr>
                <w:rFonts w:cs="Calibri"/>
                <w:b/>
                <w:sz w:val="16"/>
                <w:szCs w:val="16"/>
                <w:lang w:eastAsia="es-CO"/>
              </w:rPr>
              <w:t>Observaciones</w:t>
            </w:r>
          </w:p>
        </w:tc>
      </w:tr>
      <w:tr w:rsidR="002F7B61" w14:paraId="6A903D2D" w14:textId="77777777">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15BBE" w14:textId="77777777" w:rsidR="002F7B61" w:rsidRDefault="002F7B61" w:rsidP="002F7B61">
            <w:pPr>
              <w:spacing w:after="0" w:line="240" w:lineRule="auto"/>
              <w:jc w:val="both"/>
              <w:rPr>
                <w:rFonts w:cs="Calibri"/>
                <w:sz w:val="16"/>
                <w:szCs w:val="16"/>
                <w:lang w:eastAsia="es-CO"/>
              </w:rPr>
            </w:pPr>
            <w:r>
              <w:rPr>
                <w:rFonts w:cs="Calibri"/>
                <w:sz w:val="16"/>
                <w:szCs w:val="16"/>
                <w:lang w:eastAsia="es-CO"/>
              </w:rPr>
              <w:t>Apropiación de las RIAS</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989F4" w14:textId="5FB376B5" w:rsidR="002F7B61" w:rsidRDefault="002F7B61" w:rsidP="002F7B61">
            <w:pPr>
              <w:spacing w:after="0" w:line="240" w:lineRule="auto"/>
              <w:jc w:val="both"/>
              <w:rPr>
                <w:rFonts w:cs="Calibri"/>
                <w:sz w:val="16"/>
                <w:szCs w:val="16"/>
                <w:lang w:eastAsia="es-CO"/>
              </w:rPr>
            </w:pPr>
            <w:r w:rsidRPr="002F7B61">
              <w:rPr>
                <w:sz w:val="16"/>
                <w:szCs w:val="16"/>
              </w:rPr>
              <w:t>10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07EB" w14:textId="77777777" w:rsidR="002F7B61" w:rsidRDefault="002F7B61" w:rsidP="002F7B61">
            <w:pPr>
              <w:spacing w:after="0" w:line="240" w:lineRule="auto"/>
              <w:jc w:val="both"/>
              <w:rPr>
                <w:rFonts w:cs="Calibri"/>
                <w:sz w:val="16"/>
                <w:szCs w:val="16"/>
                <w:lang w:eastAsia="es-CO"/>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297A4" w14:textId="02DDDCEB" w:rsidR="002F7B61" w:rsidRDefault="002F7B61" w:rsidP="002F7B61">
            <w:pPr>
              <w:spacing w:after="0" w:line="240" w:lineRule="auto"/>
              <w:jc w:val="both"/>
              <w:rPr>
                <w:rFonts w:cs="Calibri"/>
                <w:sz w:val="16"/>
                <w:szCs w:val="16"/>
                <w:lang w:eastAsia="es-CO"/>
              </w:rPr>
            </w:pPr>
            <w:r w:rsidRPr="002F7B61">
              <w:rPr>
                <w:sz w:val="16"/>
                <w:szCs w:val="16"/>
              </w:rPr>
              <w:t xml:space="preserve">Se inició proceso de capacitación en red propia </w:t>
            </w:r>
          </w:p>
        </w:tc>
      </w:tr>
      <w:tr w:rsidR="002F7B61" w14:paraId="71EC6018" w14:textId="77777777">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7D5F1" w14:textId="77777777" w:rsidR="002F7B61" w:rsidRDefault="002F7B61" w:rsidP="002F7B61">
            <w:pPr>
              <w:spacing w:after="0" w:line="240" w:lineRule="auto"/>
              <w:jc w:val="both"/>
            </w:pPr>
            <w:r>
              <w:rPr>
                <w:rFonts w:eastAsia="Times New Roman" w:cs="Calibri"/>
                <w:bCs/>
                <w:color w:val="000000"/>
                <w:sz w:val="16"/>
                <w:szCs w:val="16"/>
                <w:lang w:eastAsia="es-CO"/>
              </w:rPr>
              <w:t>Identificación y gestión de barreras y facilitadores para la implementación de las RIAS</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75C4A" w14:textId="1470CAB6" w:rsidR="002F7B61" w:rsidRDefault="002F7B61" w:rsidP="002F7B61">
            <w:pPr>
              <w:spacing w:after="0" w:line="240" w:lineRule="auto"/>
              <w:jc w:val="both"/>
              <w:rPr>
                <w:rFonts w:cs="Calibri"/>
                <w:sz w:val="16"/>
                <w:szCs w:val="16"/>
                <w:lang w:eastAsia="es-CO"/>
              </w:rPr>
            </w:pPr>
            <w:r w:rsidRPr="002F7B61">
              <w:rPr>
                <w:sz w:val="16"/>
                <w:szCs w:val="16"/>
              </w:rPr>
              <w:t>10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C3F46" w14:textId="77777777" w:rsidR="002F7B61" w:rsidRDefault="002F7B61" w:rsidP="002F7B61">
            <w:pPr>
              <w:spacing w:after="0" w:line="240" w:lineRule="auto"/>
              <w:jc w:val="both"/>
              <w:rPr>
                <w:rFonts w:cs="Calibri"/>
                <w:sz w:val="16"/>
                <w:szCs w:val="16"/>
                <w:lang w:eastAsia="es-CO"/>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449B5" w14:textId="461D6975" w:rsidR="002F7B61" w:rsidRDefault="002F7B61" w:rsidP="002F7B61">
            <w:pPr>
              <w:spacing w:after="0" w:line="240" w:lineRule="auto"/>
              <w:jc w:val="both"/>
              <w:rPr>
                <w:rFonts w:cs="Calibri"/>
                <w:sz w:val="16"/>
                <w:szCs w:val="16"/>
                <w:lang w:eastAsia="es-CO"/>
              </w:rPr>
            </w:pPr>
            <w:r w:rsidRPr="002F7B61">
              <w:rPr>
                <w:sz w:val="16"/>
                <w:szCs w:val="16"/>
              </w:rPr>
              <w:t>Se inició proceso con red propia</w:t>
            </w:r>
          </w:p>
        </w:tc>
      </w:tr>
    </w:tbl>
    <w:p w14:paraId="142F7387" w14:textId="77777777" w:rsidR="000417DE" w:rsidRDefault="000417DE">
      <w:pPr>
        <w:spacing w:after="0" w:line="240" w:lineRule="auto"/>
        <w:jc w:val="both"/>
        <w:rPr>
          <w:rFonts w:cs="Calibri"/>
          <w:sz w:val="16"/>
          <w:szCs w:val="16"/>
          <w:lang w:eastAsia="es-CO"/>
        </w:rPr>
      </w:pPr>
    </w:p>
    <w:p w14:paraId="7B6FD0CA" w14:textId="340AF9CA" w:rsidR="000417DE" w:rsidRDefault="00EE328D">
      <w:pPr>
        <w:spacing w:after="0" w:line="240" w:lineRule="auto"/>
        <w:jc w:val="both"/>
        <w:rPr>
          <w:rFonts w:cs="Calibri"/>
          <w:sz w:val="16"/>
          <w:szCs w:val="16"/>
          <w:lang w:eastAsia="es-CO"/>
        </w:rPr>
      </w:pPr>
      <w:r>
        <w:rPr>
          <w:rFonts w:cs="Calibri"/>
          <w:sz w:val="16"/>
          <w:szCs w:val="16"/>
          <w:lang w:eastAsia="es-CO"/>
        </w:rPr>
        <w:t xml:space="preserve">Fuente: </w:t>
      </w:r>
      <w:r w:rsidR="00AB4678" w:rsidRPr="00AB4678">
        <w:rPr>
          <w:rFonts w:cs="Calibri"/>
          <w:sz w:val="16"/>
          <w:szCs w:val="16"/>
          <w:lang w:eastAsia="es-CO"/>
        </w:rPr>
        <w:t>Bases de seguimiento y resolución de adopción del 9 de enero de 2020.</w:t>
      </w:r>
    </w:p>
    <w:p w14:paraId="0BA9D1EB" w14:textId="77777777" w:rsidR="000417DE" w:rsidRDefault="000417DE">
      <w:pPr>
        <w:spacing w:after="0" w:line="240" w:lineRule="auto"/>
        <w:jc w:val="both"/>
        <w:rPr>
          <w:rFonts w:cs="Calibri"/>
          <w:sz w:val="16"/>
          <w:szCs w:val="16"/>
          <w:lang w:eastAsia="es-CO"/>
        </w:rPr>
      </w:pPr>
    </w:p>
    <w:p w14:paraId="0CE6D3A7" w14:textId="77777777" w:rsidR="000417DE" w:rsidRDefault="000417DE">
      <w:pPr>
        <w:spacing w:after="0" w:line="240" w:lineRule="auto"/>
        <w:jc w:val="both"/>
        <w:rPr>
          <w:rFonts w:cs="Calibri"/>
          <w:sz w:val="16"/>
          <w:szCs w:val="16"/>
          <w:lang w:eastAsia="es-CO"/>
        </w:rPr>
      </w:pPr>
    </w:p>
    <w:p w14:paraId="0E5278C0" w14:textId="77777777" w:rsidR="000417DE" w:rsidRDefault="00EE328D">
      <w:pPr>
        <w:pStyle w:val="Prrafodelista"/>
        <w:numPr>
          <w:ilvl w:val="2"/>
          <w:numId w:val="15"/>
        </w:numPr>
        <w:spacing w:after="0" w:line="240" w:lineRule="auto"/>
        <w:jc w:val="both"/>
        <w:rPr>
          <w:rFonts w:cs="Calibri"/>
          <w:sz w:val="16"/>
          <w:szCs w:val="16"/>
          <w:lang w:eastAsia="es-CO"/>
        </w:rPr>
      </w:pPr>
      <w:r>
        <w:rPr>
          <w:rFonts w:cs="Calibri"/>
          <w:sz w:val="16"/>
          <w:szCs w:val="16"/>
          <w:lang w:eastAsia="es-CO"/>
        </w:rPr>
        <w:t>Rutas priorizadas según grupos de riesgo identificados</w:t>
      </w:r>
    </w:p>
    <w:p w14:paraId="0CEF1161" w14:textId="77777777" w:rsidR="000417DE" w:rsidRDefault="000417DE">
      <w:pPr>
        <w:spacing w:after="0" w:line="240" w:lineRule="auto"/>
        <w:jc w:val="both"/>
        <w:rPr>
          <w:rFonts w:cs="Calibri"/>
          <w:sz w:val="16"/>
          <w:szCs w:val="16"/>
          <w:lang w:eastAsia="es-CO"/>
        </w:rPr>
      </w:pPr>
    </w:p>
    <w:p w14:paraId="4A7A6F7C" w14:textId="77777777" w:rsidR="000417DE" w:rsidRDefault="00EE328D">
      <w:pPr>
        <w:pStyle w:val="Prrafodelista"/>
        <w:numPr>
          <w:ilvl w:val="3"/>
          <w:numId w:val="15"/>
        </w:numPr>
        <w:spacing w:after="0" w:line="240" w:lineRule="auto"/>
        <w:jc w:val="both"/>
        <w:rPr>
          <w:rFonts w:cs="Calibri"/>
          <w:sz w:val="16"/>
          <w:szCs w:val="16"/>
          <w:lang w:eastAsia="es-CO"/>
        </w:rPr>
      </w:pPr>
      <w:r>
        <w:rPr>
          <w:rFonts w:cs="Calibri"/>
          <w:sz w:val="16"/>
          <w:szCs w:val="16"/>
          <w:lang w:eastAsia="es-CO"/>
        </w:rPr>
        <w:t xml:space="preserve">Ruta Integral de atención en salud </w:t>
      </w:r>
      <w:proofErr w:type="gramStart"/>
      <w:r>
        <w:rPr>
          <w:rFonts w:cs="Calibri"/>
          <w:sz w:val="16"/>
          <w:szCs w:val="16"/>
          <w:lang w:eastAsia="es-CO"/>
        </w:rPr>
        <w:t>de  HTA</w:t>
      </w:r>
      <w:proofErr w:type="gramEnd"/>
    </w:p>
    <w:p w14:paraId="5613B931" w14:textId="77777777" w:rsidR="000417DE" w:rsidRDefault="000417DE">
      <w:pPr>
        <w:spacing w:after="0" w:line="240" w:lineRule="auto"/>
        <w:jc w:val="both"/>
        <w:rPr>
          <w:rFonts w:cs="Calibri"/>
          <w:sz w:val="16"/>
          <w:szCs w:val="16"/>
          <w:lang w:eastAsia="es-CO"/>
        </w:rPr>
      </w:pPr>
    </w:p>
    <w:tbl>
      <w:tblPr>
        <w:tblW w:w="9776" w:type="dxa"/>
        <w:tblInd w:w="-147" w:type="dxa"/>
        <w:tblCellMar>
          <w:left w:w="10" w:type="dxa"/>
          <w:right w:w="10" w:type="dxa"/>
        </w:tblCellMar>
        <w:tblLook w:val="0000" w:firstRow="0" w:lastRow="0" w:firstColumn="0" w:lastColumn="0" w:noHBand="0" w:noVBand="0"/>
      </w:tblPr>
      <w:tblGrid>
        <w:gridCol w:w="4224"/>
        <w:gridCol w:w="1572"/>
        <w:gridCol w:w="1572"/>
        <w:gridCol w:w="2408"/>
      </w:tblGrid>
      <w:tr w:rsidR="000417DE" w14:paraId="2CFCD703" w14:textId="77777777">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48223" w14:textId="77777777" w:rsidR="000417DE" w:rsidRDefault="00EE328D">
            <w:pPr>
              <w:spacing w:after="0" w:line="240" w:lineRule="auto"/>
              <w:jc w:val="center"/>
              <w:rPr>
                <w:rFonts w:cs="Calibri"/>
                <w:b/>
                <w:sz w:val="16"/>
                <w:szCs w:val="16"/>
                <w:lang w:eastAsia="es-CO"/>
              </w:rPr>
            </w:pPr>
            <w:r>
              <w:rPr>
                <w:rFonts w:cs="Calibri"/>
                <w:b/>
                <w:sz w:val="16"/>
                <w:szCs w:val="16"/>
                <w:lang w:eastAsia="es-CO"/>
              </w:rPr>
              <w:t>FASES</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163CA" w14:textId="77777777" w:rsidR="000417DE" w:rsidRDefault="00EE328D">
            <w:pPr>
              <w:spacing w:after="0" w:line="240" w:lineRule="auto"/>
              <w:jc w:val="center"/>
              <w:rPr>
                <w:rFonts w:cs="Calibri"/>
                <w:b/>
                <w:sz w:val="16"/>
                <w:szCs w:val="16"/>
                <w:lang w:eastAsia="es-CO"/>
              </w:rPr>
            </w:pPr>
            <w:r>
              <w:rPr>
                <w:rFonts w:cs="Calibri"/>
                <w:b/>
                <w:sz w:val="16"/>
                <w:szCs w:val="16"/>
                <w:lang w:eastAsia="es-CO"/>
              </w:rPr>
              <w:t>% avance en la implementación I semestre</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E0583" w14:textId="77777777" w:rsidR="000417DE" w:rsidRDefault="00EE328D">
            <w:pPr>
              <w:spacing w:after="0" w:line="240" w:lineRule="auto"/>
              <w:jc w:val="center"/>
              <w:rPr>
                <w:rFonts w:cs="Calibri"/>
                <w:b/>
                <w:sz w:val="16"/>
                <w:szCs w:val="16"/>
                <w:lang w:eastAsia="es-CO"/>
              </w:rPr>
            </w:pPr>
            <w:r>
              <w:rPr>
                <w:rFonts w:cs="Calibri"/>
                <w:b/>
                <w:sz w:val="16"/>
                <w:szCs w:val="16"/>
                <w:lang w:eastAsia="es-CO"/>
              </w:rPr>
              <w:t>% avance en la implementación II semestre</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65738" w14:textId="77777777" w:rsidR="000417DE" w:rsidRDefault="00EE328D">
            <w:pPr>
              <w:spacing w:after="0" w:line="240" w:lineRule="auto"/>
              <w:jc w:val="center"/>
              <w:rPr>
                <w:rFonts w:cs="Calibri"/>
                <w:b/>
                <w:sz w:val="16"/>
                <w:szCs w:val="16"/>
                <w:lang w:eastAsia="es-CO"/>
              </w:rPr>
            </w:pPr>
            <w:r>
              <w:rPr>
                <w:rFonts w:cs="Calibri"/>
                <w:b/>
                <w:sz w:val="16"/>
                <w:szCs w:val="16"/>
                <w:lang w:eastAsia="es-CO"/>
              </w:rPr>
              <w:t>Observaciones</w:t>
            </w:r>
          </w:p>
        </w:tc>
      </w:tr>
      <w:tr w:rsidR="002F7B61" w14:paraId="0C4BF53C" w14:textId="77777777">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1557E" w14:textId="77777777" w:rsidR="002F7B61" w:rsidRDefault="002F7B61" w:rsidP="002F7B61">
            <w:pPr>
              <w:spacing w:after="0" w:line="240" w:lineRule="auto"/>
              <w:jc w:val="both"/>
              <w:rPr>
                <w:rFonts w:cs="Calibri"/>
                <w:sz w:val="16"/>
                <w:szCs w:val="16"/>
                <w:lang w:eastAsia="es-CO"/>
              </w:rPr>
            </w:pPr>
            <w:r>
              <w:rPr>
                <w:rFonts w:cs="Calibri"/>
                <w:sz w:val="16"/>
                <w:szCs w:val="16"/>
                <w:lang w:eastAsia="es-CO"/>
              </w:rPr>
              <w:t>Apropiación de las RIAS</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9C6F2" w14:textId="3195F780" w:rsidR="002F7B61" w:rsidRPr="002F7B61" w:rsidRDefault="002F7B61" w:rsidP="002F7B61">
            <w:pPr>
              <w:spacing w:after="0" w:line="240" w:lineRule="auto"/>
              <w:jc w:val="both"/>
              <w:rPr>
                <w:rFonts w:cs="Calibri"/>
                <w:sz w:val="16"/>
                <w:szCs w:val="16"/>
                <w:lang w:eastAsia="es-CO"/>
              </w:rPr>
            </w:pPr>
            <w:r w:rsidRPr="002F7B61">
              <w:rPr>
                <w:sz w:val="16"/>
                <w:szCs w:val="16"/>
              </w:rPr>
              <w:t>No Aplica</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21BA4" w14:textId="781F30E9" w:rsidR="002F7B61" w:rsidRPr="002F7B61" w:rsidRDefault="002F7B61" w:rsidP="002F7B61">
            <w:pPr>
              <w:spacing w:after="0" w:line="240" w:lineRule="auto"/>
              <w:jc w:val="both"/>
              <w:rPr>
                <w:rFonts w:cs="Calibri"/>
                <w:sz w:val="16"/>
                <w:szCs w:val="16"/>
                <w:lang w:eastAsia="es-CO"/>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B215D" w14:textId="52A301FD" w:rsidR="002F7B61" w:rsidRPr="002F7B61" w:rsidRDefault="002F7B61" w:rsidP="002F7B61">
            <w:pPr>
              <w:spacing w:after="0" w:line="240" w:lineRule="auto"/>
              <w:jc w:val="both"/>
              <w:rPr>
                <w:rFonts w:cs="Calibri"/>
                <w:sz w:val="16"/>
                <w:szCs w:val="16"/>
                <w:lang w:eastAsia="es-CO"/>
              </w:rPr>
            </w:pPr>
            <w:r w:rsidRPr="002F7B61">
              <w:rPr>
                <w:sz w:val="16"/>
                <w:szCs w:val="16"/>
              </w:rPr>
              <w:t>Pendiente Por Implementar</w:t>
            </w:r>
          </w:p>
        </w:tc>
      </w:tr>
      <w:tr w:rsidR="002F7B61" w14:paraId="7537BE74" w14:textId="77777777">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BA96E" w14:textId="77777777" w:rsidR="002F7B61" w:rsidRDefault="002F7B61" w:rsidP="002F7B61">
            <w:pPr>
              <w:spacing w:after="0" w:line="240" w:lineRule="auto"/>
              <w:jc w:val="both"/>
            </w:pPr>
            <w:r>
              <w:rPr>
                <w:rFonts w:eastAsia="Times New Roman" w:cs="Calibri"/>
                <w:bCs/>
                <w:color w:val="000000"/>
                <w:sz w:val="16"/>
                <w:szCs w:val="16"/>
                <w:lang w:eastAsia="es-CO"/>
              </w:rPr>
              <w:t>Identificación y gestión de barreras y facilitadores para la implementación de las RIAS</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FC85D" w14:textId="7E5F1641" w:rsidR="002F7B61" w:rsidRPr="002F7B61" w:rsidRDefault="002F7B61" w:rsidP="002F7B61">
            <w:pPr>
              <w:spacing w:after="0" w:line="240" w:lineRule="auto"/>
              <w:jc w:val="both"/>
              <w:rPr>
                <w:rFonts w:cs="Calibri"/>
                <w:sz w:val="16"/>
                <w:szCs w:val="16"/>
                <w:lang w:eastAsia="es-CO"/>
              </w:rPr>
            </w:pPr>
            <w:r w:rsidRPr="002F7B61">
              <w:rPr>
                <w:sz w:val="16"/>
                <w:szCs w:val="16"/>
              </w:rPr>
              <w:t>No Aplica</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664BC" w14:textId="0ADAF777" w:rsidR="002F7B61" w:rsidRPr="002F7B61" w:rsidRDefault="002F7B61" w:rsidP="002F7B61">
            <w:pPr>
              <w:spacing w:after="0" w:line="240" w:lineRule="auto"/>
              <w:jc w:val="both"/>
              <w:rPr>
                <w:rFonts w:cs="Calibri"/>
                <w:sz w:val="16"/>
                <w:szCs w:val="16"/>
                <w:lang w:eastAsia="es-CO"/>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36F0A" w14:textId="38D99D83" w:rsidR="002F7B61" w:rsidRPr="002F7B61" w:rsidRDefault="002F7B61" w:rsidP="002F7B61">
            <w:pPr>
              <w:spacing w:after="0" w:line="240" w:lineRule="auto"/>
              <w:jc w:val="both"/>
              <w:rPr>
                <w:rFonts w:cs="Calibri"/>
                <w:sz w:val="16"/>
                <w:szCs w:val="16"/>
                <w:lang w:eastAsia="es-CO"/>
              </w:rPr>
            </w:pPr>
            <w:r w:rsidRPr="002F7B61">
              <w:rPr>
                <w:sz w:val="16"/>
                <w:szCs w:val="16"/>
              </w:rPr>
              <w:t>Pendiente Por Implementar</w:t>
            </w:r>
          </w:p>
        </w:tc>
      </w:tr>
    </w:tbl>
    <w:p w14:paraId="76925096" w14:textId="03290BDE" w:rsidR="000417DE" w:rsidRDefault="00EE328D">
      <w:pPr>
        <w:spacing w:after="0" w:line="240" w:lineRule="auto"/>
        <w:jc w:val="both"/>
        <w:rPr>
          <w:rFonts w:cs="Calibri"/>
          <w:sz w:val="16"/>
          <w:szCs w:val="16"/>
          <w:lang w:eastAsia="es-CO"/>
        </w:rPr>
      </w:pPr>
      <w:r>
        <w:rPr>
          <w:rFonts w:cs="Calibri"/>
          <w:sz w:val="16"/>
          <w:szCs w:val="16"/>
          <w:lang w:eastAsia="es-CO"/>
        </w:rPr>
        <w:t>Fuente:</w:t>
      </w:r>
      <w:r w:rsidR="00AB4678">
        <w:rPr>
          <w:rFonts w:cs="Calibri"/>
          <w:sz w:val="16"/>
          <w:szCs w:val="16"/>
          <w:lang w:eastAsia="es-CO"/>
        </w:rPr>
        <w:t xml:space="preserve"> </w:t>
      </w:r>
      <w:r w:rsidR="00AB4678" w:rsidRPr="003C7B75">
        <w:rPr>
          <w:sz w:val="16"/>
          <w:szCs w:val="16"/>
        </w:rPr>
        <w:t xml:space="preserve">Proceso de programa de crónicos y riesgo cardiovascular, Guías de Práctica Clínica bases de seguimiento de enfermedades crónicas no transmisibles del IDSN, </w:t>
      </w:r>
      <w:proofErr w:type="spellStart"/>
      <w:r w:rsidR="00AB4678" w:rsidRPr="003C7B75">
        <w:rPr>
          <w:sz w:val="16"/>
          <w:szCs w:val="16"/>
        </w:rPr>
        <w:t>Fias</w:t>
      </w:r>
      <w:proofErr w:type="spellEnd"/>
      <w:r w:rsidR="00AB4678" w:rsidRPr="003C7B75">
        <w:rPr>
          <w:sz w:val="16"/>
          <w:szCs w:val="16"/>
        </w:rPr>
        <w:t xml:space="preserve"> 4 y </w:t>
      </w:r>
      <w:proofErr w:type="spellStart"/>
      <w:r w:rsidR="00AB4678" w:rsidRPr="003C7B75">
        <w:rPr>
          <w:sz w:val="16"/>
          <w:szCs w:val="16"/>
        </w:rPr>
        <w:t>Fias</w:t>
      </w:r>
      <w:proofErr w:type="spellEnd"/>
      <w:r w:rsidR="00AB4678" w:rsidRPr="003C7B75">
        <w:rPr>
          <w:sz w:val="16"/>
          <w:szCs w:val="16"/>
        </w:rPr>
        <w:t xml:space="preserve"> 7, libro de registro de estrategia conoce tu riesgo peso saludable, RIPS de consultas, indicadores de seguimiento FIAS 22, indicadores de calidad del programa de Crónicos</w:t>
      </w:r>
    </w:p>
    <w:p w14:paraId="662A92C9" w14:textId="77777777" w:rsidR="000417DE" w:rsidRDefault="000417DE">
      <w:pPr>
        <w:spacing w:after="0" w:line="240" w:lineRule="auto"/>
        <w:jc w:val="both"/>
        <w:rPr>
          <w:rFonts w:cs="Calibri"/>
          <w:sz w:val="16"/>
          <w:szCs w:val="16"/>
          <w:lang w:eastAsia="es-CO"/>
        </w:rPr>
      </w:pPr>
    </w:p>
    <w:p w14:paraId="0A4E1272" w14:textId="77777777" w:rsidR="000417DE" w:rsidRDefault="00EE328D">
      <w:pPr>
        <w:pStyle w:val="Prrafodelista"/>
        <w:numPr>
          <w:ilvl w:val="3"/>
          <w:numId w:val="15"/>
        </w:numPr>
        <w:spacing w:after="0" w:line="240" w:lineRule="auto"/>
        <w:jc w:val="both"/>
        <w:rPr>
          <w:rFonts w:cs="Calibri"/>
          <w:sz w:val="16"/>
          <w:szCs w:val="16"/>
          <w:lang w:eastAsia="es-CO"/>
        </w:rPr>
      </w:pPr>
      <w:r>
        <w:rPr>
          <w:rFonts w:cs="Calibri"/>
          <w:sz w:val="16"/>
          <w:szCs w:val="16"/>
          <w:lang w:eastAsia="es-CO"/>
        </w:rPr>
        <w:t>Ruta Integral de atención en salud de Diabetes</w:t>
      </w:r>
    </w:p>
    <w:p w14:paraId="702668B1" w14:textId="77777777" w:rsidR="000417DE" w:rsidRDefault="000417DE">
      <w:pPr>
        <w:spacing w:after="0" w:line="240" w:lineRule="auto"/>
        <w:ind w:left="1080"/>
        <w:jc w:val="both"/>
        <w:rPr>
          <w:rFonts w:cs="Calibri"/>
          <w:sz w:val="16"/>
          <w:szCs w:val="16"/>
          <w:lang w:eastAsia="es-CO"/>
        </w:rPr>
      </w:pPr>
    </w:p>
    <w:tbl>
      <w:tblPr>
        <w:tblW w:w="9776" w:type="dxa"/>
        <w:tblInd w:w="-147" w:type="dxa"/>
        <w:tblCellMar>
          <w:left w:w="10" w:type="dxa"/>
          <w:right w:w="10" w:type="dxa"/>
        </w:tblCellMar>
        <w:tblLook w:val="0000" w:firstRow="0" w:lastRow="0" w:firstColumn="0" w:lastColumn="0" w:noHBand="0" w:noVBand="0"/>
      </w:tblPr>
      <w:tblGrid>
        <w:gridCol w:w="4224"/>
        <w:gridCol w:w="1572"/>
        <w:gridCol w:w="1572"/>
        <w:gridCol w:w="2408"/>
      </w:tblGrid>
      <w:tr w:rsidR="000417DE" w14:paraId="6038800F" w14:textId="77777777">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B40DF" w14:textId="77777777" w:rsidR="000417DE" w:rsidRDefault="00EE328D">
            <w:pPr>
              <w:spacing w:after="0" w:line="240" w:lineRule="auto"/>
              <w:jc w:val="center"/>
              <w:rPr>
                <w:rFonts w:cs="Calibri"/>
                <w:b/>
                <w:sz w:val="16"/>
                <w:szCs w:val="16"/>
                <w:lang w:eastAsia="es-CO"/>
              </w:rPr>
            </w:pPr>
            <w:r>
              <w:rPr>
                <w:rFonts w:cs="Calibri"/>
                <w:b/>
                <w:sz w:val="16"/>
                <w:szCs w:val="16"/>
                <w:lang w:eastAsia="es-CO"/>
              </w:rPr>
              <w:t>FASES</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45425" w14:textId="77777777" w:rsidR="000417DE" w:rsidRDefault="00EE328D">
            <w:pPr>
              <w:spacing w:after="0" w:line="240" w:lineRule="auto"/>
              <w:jc w:val="center"/>
              <w:rPr>
                <w:rFonts w:cs="Calibri"/>
                <w:b/>
                <w:sz w:val="16"/>
                <w:szCs w:val="16"/>
                <w:lang w:eastAsia="es-CO"/>
              </w:rPr>
            </w:pPr>
            <w:r>
              <w:rPr>
                <w:rFonts w:cs="Calibri"/>
                <w:b/>
                <w:sz w:val="16"/>
                <w:szCs w:val="16"/>
                <w:lang w:eastAsia="es-CO"/>
              </w:rPr>
              <w:t>% avance en la implementación I semestre</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D04EE" w14:textId="77777777" w:rsidR="000417DE" w:rsidRDefault="00EE328D">
            <w:pPr>
              <w:spacing w:after="0" w:line="240" w:lineRule="auto"/>
              <w:jc w:val="center"/>
              <w:rPr>
                <w:rFonts w:cs="Calibri"/>
                <w:b/>
                <w:sz w:val="16"/>
                <w:szCs w:val="16"/>
                <w:lang w:eastAsia="es-CO"/>
              </w:rPr>
            </w:pPr>
            <w:r>
              <w:rPr>
                <w:rFonts w:cs="Calibri"/>
                <w:b/>
                <w:sz w:val="16"/>
                <w:szCs w:val="16"/>
                <w:lang w:eastAsia="es-CO"/>
              </w:rPr>
              <w:t>% avance en la implementación II semestre</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2F11B" w14:textId="77777777" w:rsidR="000417DE" w:rsidRDefault="00EE328D">
            <w:pPr>
              <w:spacing w:after="0" w:line="240" w:lineRule="auto"/>
              <w:jc w:val="center"/>
              <w:rPr>
                <w:rFonts w:cs="Calibri"/>
                <w:b/>
                <w:sz w:val="16"/>
                <w:szCs w:val="16"/>
                <w:lang w:eastAsia="es-CO"/>
              </w:rPr>
            </w:pPr>
            <w:r>
              <w:rPr>
                <w:rFonts w:cs="Calibri"/>
                <w:b/>
                <w:sz w:val="16"/>
                <w:szCs w:val="16"/>
                <w:lang w:eastAsia="es-CO"/>
              </w:rPr>
              <w:t>Observaciones</w:t>
            </w:r>
          </w:p>
        </w:tc>
      </w:tr>
      <w:tr w:rsidR="002F7B61" w14:paraId="1827A8D0" w14:textId="77777777">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5A4D3" w14:textId="77777777" w:rsidR="002F7B61" w:rsidRDefault="002F7B61" w:rsidP="002F7B61">
            <w:pPr>
              <w:spacing w:after="0" w:line="240" w:lineRule="auto"/>
              <w:jc w:val="both"/>
              <w:rPr>
                <w:rFonts w:cs="Calibri"/>
                <w:sz w:val="16"/>
                <w:szCs w:val="16"/>
                <w:lang w:eastAsia="es-CO"/>
              </w:rPr>
            </w:pPr>
            <w:r>
              <w:rPr>
                <w:rFonts w:cs="Calibri"/>
                <w:sz w:val="16"/>
                <w:szCs w:val="16"/>
                <w:lang w:eastAsia="es-CO"/>
              </w:rPr>
              <w:t>Apropiación de las RIAS</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129A3" w14:textId="5793845D" w:rsidR="002F7B61" w:rsidRDefault="002F7B61" w:rsidP="002F7B61">
            <w:pPr>
              <w:spacing w:after="0" w:line="240" w:lineRule="auto"/>
              <w:jc w:val="both"/>
              <w:rPr>
                <w:rFonts w:cs="Calibri"/>
                <w:sz w:val="16"/>
                <w:szCs w:val="16"/>
                <w:lang w:eastAsia="es-CO"/>
              </w:rPr>
            </w:pPr>
            <w:r w:rsidRPr="002F7B61">
              <w:rPr>
                <w:sz w:val="16"/>
                <w:szCs w:val="16"/>
              </w:rPr>
              <w:t>No Aplica</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73D23" w14:textId="77777777" w:rsidR="002F7B61" w:rsidRDefault="002F7B61" w:rsidP="002F7B61">
            <w:pPr>
              <w:spacing w:after="0" w:line="240" w:lineRule="auto"/>
              <w:jc w:val="both"/>
              <w:rPr>
                <w:rFonts w:cs="Calibri"/>
                <w:sz w:val="16"/>
                <w:szCs w:val="16"/>
                <w:lang w:eastAsia="es-CO"/>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14959" w14:textId="14419D35" w:rsidR="002F7B61" w:rsidRDefault="002F7B61" w:rsidP="002F7B61">
            <w:pPr>
              <w:spacing w:after="0" w:line="240" w:lineRule="auto"/>
              <w:jc w:val="both"/>
              <w:rPr>
                <w:rFonts w:cs="Calibri"/>
                <w:sz w:val="16"/>
                <w:szCs w:val="16"/>
                <w:lang w:eastAsia="es-CO"/>
              </w:rPr>
            </w:pPr>
            <w:r w:rsidRPr="002F7B61">
              <w:rPr>
                <w:sz w:val="16"/>
                <w:szCs w:val="16"/>
              </w:rPr>
              <w:t>Pendiente Por Implementar</w:t>
            </w:r>
          </w:p>
        </w:tc>
      </w:tr>
      <w:tr w:rsidR="002F7B61" w14:paraId="0929DF2E" w14:textId="77777777">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3DFFF" w14:textId="77777777" w:rsidR="002F7B61" w:rsidRDefault="002F7B61" w:rsidP="002F7B61">
            <w:pPr>
              <w:spacing w:after="0" w:line="240" w:lineRule="auto"/>
              <w:jc w:val="both"/>
            </w:pPr>
            <w:r>
              <w:rPr>
                <w:rFonts w:eastAsia="Times New Roman" w:cs="Calibri"/>
                <w:bCs/>
                <w:color w:val="000000"/>
                <w:sz w:val="16"/>
                <w:szCs w:val="16"/>
                <w:lang w:eastAsia="es-CO"/>
              </w:rPr>
              <w:t>Identificación y gestión de barreras y facilitadores para la implementación de las RIAS</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50877" w14:textId="7D42928B" w:rsidR="002F7B61" w:rsidRDefault="002F7B61" w:rsidP="002F7B61">
            <w:pPr>
              <w:spacing w:after="0" w:line="240" w:lineRule="auto"/>
              <w:jc w:val="both"/>
              <w:rPr>
                <w:rFonts w:cs="Calibri"/>
                <w:sz w:val="16"/>
                <w:szCs w:val="16"/>
                <w:lang w:eastAsia="es-CO"/>
              </w:rPr>
            </w:pPr>
            <w:r w:rsidRPr="002F7B61">
              <w:rPr>
                <w:sz w:val="16"/>
                <w:szCs w:val="16"/>
              </w:rPr>
              <w:t>No Aplica</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27401" w14:textId="77777777" w:rsidR="002F7B61" w:rsidRDefault="002F7B61" w:rsidP="002F7B61">
            <w:pPr>
              <w:spacing w:after="0" w:line="240" w:lineRule="auto"/>
              <w:jc w:val="both"/>
              <w:rPr>
                <w:rFonts w:cs="Calibri"/>
                <w:sz w:val="16"/>
                <w:szCs w:val="16"/>
                <w:lang w:eastAsia="es-CO"/>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91BBC" w14:textId="66AB055C" w:rsidR="002F7B61" w:rsidRDefault="002F7B61" w:rsidP="002F7B61">
            <w:pPr>
              <w:spacing w:after="0" w:line="240" w:lineRule="auto"/>
              <w:jc w:val="both"/>
              <w:rPr>
                <w:rFonts w:cs="Calibri"/>
                <w:sz w:val="16"/>
                <w:szCs w:val="16"/>
                <w:lang w:eastAsia="es-CO"/>
              </w:rPr>
            </w:pPr>
            <w:r w:rsidRPr="002F7B61">
              <w:rPr>
                <w:sz w:val="16"/>
                <w:szCs w:val="16"/>
              </w:rPr>
              <w:t>Pendiente Por Implementar</w:t>
            </w:r>
          </w:p>
        </w:tc>
      </w:tr>
    </w:tbl>
    <w:p w14:paraId="2663A00F" w14:textId="5FE4D07B" w:rsidR="000417DE" w:rsidRDefault="00EE328D">
      <w:pPr>
        <w:spacing w:after="0" w:line="240" w:lineRule="auto"/>
        <w:jc w:val="both"/>
        <w:rPr>
          <w:rFonts w:cs="Calibri"/>
          <w:sz w:val="16"/>
          <w:szCs w:val="16"/>
          <w:lang w:eastAsia="es-CO"/>
        </w:rPr>
      </w:pPr>
      <w:r>
        <w:rPr>
          <w:rFonts w:cs="Calibri"/>
          <w:sz w:val="16"/>
          <w:szCs w:val="16"/>
          <w:lang w:eastAsia="es-CO"/>
        </w:rPr>
        <w:t>Fuente:</w:t>
      </w:r>
      <w:r w:rsidR="00AB4678" w:rsidRPr="00AB4678">
        <w:rPr>
          <w:sz w:val="16"/>
          <w:szCs w:val="16"/>
        </w:rPr>
        <w:t xml:space="preserve"> </w:t>
      </w:r>
      <w:r w:rsidR="00AB4678" w:rsidRPr="003C7B75">
        <w:rPr>
          <w:sz w:val="16"/>
          <w:szCs w:val="16"/>
        </w:rPr>
        <w:t xml:space="preserve">Proceso de programa de crónicos y riesgo cardiovascular, Guías de Práctica Clínica bases de seguimiento de enfermedades crónicas no transmisibles del IDSN, </w:t>
      </w:r>
      <w:proofErr w:type="spellStart"/>
      <w:r w:rsidR="00AB4678" w:rsidRPr="003C7B75">
        <w:rPr>
          <w:sz w:val="16"/>
          <w:szCs w:val="16"/>
        </w:rPr>
        <w:t>Fias</w:t>
      </w:r>
      <w:proofErr w:type="spellEnd"/>
      <w:r w:rsidR="00AB4678" w:rsidRPr="003C7B75">
        <w:rPr>
          <w:sz w:val="16"/>
          <w:szCs w:val="16"/>
        </w:rPr>
        <w:t xml:space="preserve"> 4 y </w:t>
      </w:r>
      <w:proofErr w:type="spellStart"/>
      <w:r w:rsidR="00AB4678" w:rsidRPr="003C7B75">
        <w:rPr>
          <w:sz w:val="16"/>
          <w:szCs w:val="16"/>
        </w:rPr>
        <w:t>Fias</w:t>
      </w:r>
      <w:proofErr w:type="spellEnd"/>
      <w:r w:rsidR="00AB4678" w:rsidRPr="003C7B75">
        <w:rPr>
          <w:sz w:val="16"/>
          <w:szCs w:val="16"/>
        </w:rPr>
        <w:t xml:space="preserve"> 7, libro de registro de estrategia conoce tu riesgo peso saludable, RIPS de consultas, indicadores de seguimiento FIAS 22, indicadores de calidad del programa de Crónicos</w:t>
      </w:r>
    </w:p>
    <w:p w14:paraId="570029B4" w14:textId="77777777" w:rsidR="000417DE" w:rsidRDefault="000417DE">
      <w:pPr>
        <w:spacing w:after="0" w:line="240" w:lineRule="auto"/>
        <w:jc w:val="both"/>
        <w:rPr>
          <w:rFonts w:cs="Calibri"/>
          <w:sz w:val="16"/>
          <w:szCs w:val="16"/>
          <w:lang w:eastAsia="es-CO"/>
        </w:rPr>
      </w:pPr>
    </w:p>
    <w:p w14:paraId="3C4CB874" w14:textId="77777777" w:rsidR="000417DE" w:rsidRDefault="00EE328D">
      <w:pPr>
        <w:pStyle w:val="Prrafodelista"/>
        <w:numPr>
          <w:ilvl w:val="3"/>
          <w:numId w:val="15"/>
        </w:numPr>
        <w:spacing w:after="0" w:line="240" w:lineRule="auto"/>
        <w:jc w:val="both"/>
        <w:rPr>
          <w:rFonts w:cs="Calibri"/>
          <w:sz w:val="16"/>
          <w:szCs w:val="16"/>
          <w:lang w:eastAsia="es-CO"/>
        </w:rPr>
      </w:pPr>
      <w:r>
        <w:rPr>
          <w:rFonts w:cs="Calibri"/>
          <w:sz w:val="16"/>
          <w:szCs w:val="16"/>
          <w:lang w:eastAsia="es-CO"/>
        </w:rPr>
        <w:t>Ruta Integral de atención en salud de Cáncer de cuello uterino</w:t>
      </w:r>
    </w:p>
    <w:p w14:paraId="664D20B7" w14:textId="77777777" w:rsidR="000417DE" w:rsidRDefault="000417DE">
      <w:pPr>
        <w:spacing w:after="0" w:line="240" w:lineRule="auto"/>
        <w:jc w:val="both"/>
        <w:rPr>
          <w:rFonts w:cs="Calibri"/>
          <w:sz w:val="16"/>
          <w:szCs w:val="16"/>
          <w:lang w:eastAsia="es-CO"/>
        </w:rPr>
      </w:pPr>
    </w:p>
    <w:tbl>
      <w:tblPr>
        <w:tblW w:w="9776" w:type="dxa"/>
        <w:tblInd w:w="-147" w:type="dxa"/>
        <w:tblCellMar>
          <w:left w:w="10" w:type="dxa"/>
          <w:right w:w="10" w:type="dxa"/>
        </w:tblCellMar>
        <w:tblLook w:val="0000" w:firstRow="0" w:lastRow="0" w:firstColumn="0" w:lastColumn="0" w:noHBand="0" w:noVBand="0"/>
      </w:tblPr>
      <w:tblGrid>
        <w:gridCol w:w="4224"/>
        <w:gridCol w:w="1572"/>
        <w:gridCol w:w="1572"/>
        <w:gridCol w:w="2408"/>
      </w:tblGrid>
      <w:tr w:rsidR="000417DE" w14:paraId="10E6368C" w14:textId="77777777">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CFFDF" w14:textId="77777777" w:rsidR="000417DE" w:rsidRDefault="00EE328D">
            <w:pPr>
              <w:spacing w:after="0" w:line="240" w:lineRule="auto"/>
              <w:jc w:val="center"/>
              <w:rPr>
                <w:rFonts w:cs="Calibri"/>
                <w:b/>
                <w:sz w:val="16"/>
                <w:szCs w:val="16"/>
                <w:lang w:eastAsia="es-CO"/>
              </w:rPr>
            </w:pPr>
            <w:r>
              <w:rPr>
                <w:rFonts w:cs="Calibri"/>
                <w:b/>
                <w:sz w:val="16"/>
                <w:szCs w:val="16"/>
                <w:lang w:eastAsia="es-CO"/>
              </w:rPr>
              <w:t>FASES</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0DD5D" w14:textId="77777777" w:rsidR="000417DE" w:rsidRDefault="00EE328D">
            <w:pPr>
              <w:spacing w:after="0" w:line="240" w:lineRule="auto"/>
              <w:jc w:val="center"/>
              <w:rPr>
                <w:rFonts w:cs="Calibri"/>
                <w:b/>
                <w:sz w:val="16"/>
                <w:szCs w:val="16"/>
                <w:lang w:eastAsia="es-CO"/>
              </w:rPr>
            </w:pPr>
            <w:r>
              <w:rPr>
                <w:rFonts w:cs="Calibri"/>
                <w:b/>
                <w:sz w:val="16"/>
                <w:szCs w:val="16"/>
                <w:lang w:eastAsia="es-CO"/>
              </w:rPr>
              <w:t>% avance en la implementación I semestre</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8F9F8" w14:textId="77777777" w:rsidR="000417DE" w:rsidRDefault="00EE328D">
            <w:pPr>
              <w:spacing w:after="0" w:line="240" w:lineRule="auto"/>
              <w:jc w:val="center"/>
              <w:rPr>
                <w:rFonts w:cs="Calibri"/>
                <w:b/>
                <w:sz w:val="16"/>
                <w:szCs w:val="16"/>
                <w:lang w:eastAsia="es-CO"/>
              </w:rPr>
            </w:pPr>
            <w:r>
              <w:rPr>
                <w:rFonts w:cs="Calibri"/>
                <w:b/>
                <w:sz w:val="16"/>
                <w:szCs w:val="16"/>
                <w:lang w:eastAsia="es-CO"/>
              </w:rPr>
              <w:t>% avance en la implementación II semestre</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AA059" w14:textId="77777777" w:rsidR="000417DE" w:rsidRDefault="00EE328D">
            <w:pPr>
              <w:spacing w:after="0" w:line="240" w:lineRule="auto"/>
              <w:jc w:val="center"/>
              <w:rPr>
                <w:rFonts w:cs="Calibri"/>
                <w:b/>
                <w:sz w:val="16"/>
                <w:szCs w:val="16"/>
                <w:lang w:eastAsia="es-CO"/>
              </w:rPr>
            </w:pPr>
            <w:r>
              <w:rPr>
                <w:rFonts w:cs="Calibri"/>
                <w:b/>
                <w:sz w:val="16"/>
                <w:szCs w:val="16"/>
                <w:lang w:eastAsia="es-CO"/>
              </w:rPr>
              <w:t>Observaciones</w:t>
            </w:r>
          </w:p>
        </w:tc>
      </w:tr>
      <w:tr w:rsidR="002F7B61" w14:paraId="05086580" w14:textId="77777777">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765E2" w14:textId="77777777" w:rsidR="002F7B61" w:rsidRDefault="002F7B61" w:rsidP="002F7B61">
            <w:pPr>
              <w:spacing w:after="0" w:line="240" w:lineRule="auto"/>
              <w:jc w:val="both"/>
              <w:rPr>
                <w:rFonts w:cs="Calibri"/>
                <w:sz w:val="16"/>
                <w:szCs w:val="16"/>
                <w:lang w:eastAsia="es-CO"/>
              </w:rPr>
            </w:pPr>
            <w:r>
              <w:rPr>
                <w:rFonts w:cs="Calibri"/>
                <w:sz w:val="16"/>
                <w:szCs w:val="16"/>
                <w:lang w:eastAsia="es-CO"/>
              </w:rPr>
              <w:t>Apropiación de las RIAS</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C84CF" w14:textId="5752B77C" w:rsidR="002F7B61" w:rsidRDefault="002F7B61" w:rsidP="002F7B61">
            <w:pPr>
              <w:spacing w:after="0" w:line="240" w:lineRule="auto"/>
              <w:jc w:val="both"/>
              <w:rPr>
                <w:rFonts w:cs="Calibri"/>
                <w:sz w:val="16"/>
                <w:szCs w:val="16"/>
                <w:lang w:eastAsia="es-CO"/>
              </w:rPr>
            </w:pPr>
            <w:r>
              <w:rPr>
                <w:sz w:val="16"/>
                <w:szCs w:val="16"/>
              </w:rPr>
              <w:t>30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00730" w14:textId="77777777" w:rsidR="002F7B61" w:rsidRDefault="002F7B61" w:rsidP="002F7B61">
            <w:pPr>
              <w:spacing w:after="0" w:line="240" w:lineRule="auto"/>
              <w:jc w:val="both"/>
              <w:rPr>
                <w:rFonts w:cs="Calibri"/>
                <w:sz w:val="16"/>
                <w:szCs w:val="16"/>
                <w:lang w:eastAsia="es-CO"/>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09E5E" w14:textId="351FAF6D" w:rsidR="002F7B61" w:rsidRDefault="002F7B61" w:rsidP="002F7B61">
            <w:pPr>
              <w:spacing w:after="0" w:line="240" w:lineRule="auto"/>
              <w:jc w:val="both"/>
              <w:rPr>
                <w:rFonts w:cs="Calibri"/>
                <w:sz w:val="16"/>
                <w:szCs w:val="16"/>
                <w:lang w:eastAsia="es-CO"/>
              </w:rPr>
            </w:pPr>
            <w:r w:rsidRPr="002F7B61">
              <w:rPr>
                <w:sz w:val="16"/>
                <w:szCs w:val="16"/>
              </w:rPr>
              <w:t xml:space="preserve">Se inició proceso de capacitación en red propia </w:t>
            </w:r>
          </w:p>
        </w:tc>
      </w:tr>
      <w:tr w:rsidR="002F7B61" w14:paraId="6C212499" w14:textId="77777777">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AA1F6" w14:textId="77777777" w:rsidR="002F7B61" w:rsidRDefault="002F7B61" w:rsidP="002F7B61">
            <w:pPr>
              <w:spacing w:after="0" w:line="240" w:lineRule="auto"/>
              <w:jc w:val="both"/>
            </w:pPr>
            <w:r>
              <w:rPr>
                <w:rFonts w:eastAsia="Times New Roman" w:cs="Calibri"/>
                <w:bCs/>
                <w:color w:val="000000"/>
                <w:sz w:val="16"/>
                <w:szCs w:val="16"/>
                <w:lang w:eastAsia="es-CO"/>
              </w:rPr>
              <w:t>Identificación y gestión de barreras y facilitadores para la implementación de las RIAS</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438A1" w14:textId="5FE9F911" w:rsidR="002F7B61" w:rsidRDefault="002F7B61" w:rsidP="002F7B61">
            <w:pPr>
              <w:spacing w:after="0" w:line="240" w:lineRule="auto"/>
              <w:jc w:val="both"/>
              <w:rPr>
                <w:rFonts w:cs="Calibri"/>
                <w:sz w:val="16"/>
                <w:szCs w:val="16"/>
                <w:lang w:eastAsia="es-CO"/>
              </w:rPr>
            </w:pPr>
            <w:r>
              <w:rPr>
                <w:sz w:val="16"/>
                <w:szCs w:val="16"/>
              </w:rPr>
              <w:t>30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D3F4C" w14:textId="77777777" w:rsidR="002F7B61" w:rsidRDefault="002F7B61" w:rsidP="002F7B61">
            <w:pPr>
              <w:spacing w:after="0" w:line="240" w:lineRule="auto"/>
              <w:jc w:val="both"/>
              <w:rPr>
                <w:rFonts w:cs="Calibri"/>
                <w:sz w:val="16"/>
                <w:szCs w:val="16"/>
                <w:lang w:eastAsia="es-CO"/>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21309" w14:textId="743B1A90" w:rsidR="002F7B61" w:rsidRDefault="002F7B61" w:rsidP="002F7B61">
            <w:pPr>
              <w:spacing w:after="0" w:line="240" w:lineRule="auto"/>
              <w:jc w:val="both"/>
              <w:rPr>
                <w:rFonts w:cs="Calibri"/>
                <w:sz w:val="16"/>
                <w:szCs w:val="16"/>
                <w:lang w:eastAsia="es-CO"/>
              </w:rPr>
            </w:pPr>
            <w:r w:rsidRPr="002F7B61">
              <w:rPr>
                <w:sz w:val="16"/>
                <w:szCs w:val="16"/>
              </w:rPr>
              <w:t>Se inició proceso con red propia</w:t>
            </w:r>
          </w:p>
        </w:tc>
      </w:tr>
    </w:tbl>
    <w:p w14:paraId="4E85E3D0" w14:textId="280CE0D0" w:rsidR="000417DE" w:rsidRDefault="00EE328D">
      <w:pPr>
        <w:spacing w:after="0" w:line="240" w:lineRule="auto"/>
        <w:jc w:val="both"/>
        <w:rPr>
          <w:rFonts w:cs="Calibri"/>
          <w:sz w:val="16"/>
          <w:szCs w:val="16"/>
          <w:lang w:eastAsia="es-CO"/>
        </w:rPr>
      </w:pPr>
      <w:r>
        <w:rPr>
          <w:rFonts w:cs="Calibri"/>
          <w:sz w:val="16"/>
          <w:szCs w:val="16"/>
          <w:lang w:eastAsia="es-CO"/>
        </w:rPr>
        <w:t>Fuente:</w:t>
      </w:r>
      <w:r w:rsidR="00AB4678">
        <w:rPr>
          <w:rFonts w:cs="Calibri"/>
          <w:sz w:val="16"/>
          <w:szCs w:val="16"/>
          <w:lang w:eastAsia="es-CO"/>
        </w:rPr>
        <w:t xml:space="preserve"> </w:t>
      </w:r>
      <w:r w:rsidR="00AB4678" w:rsidRPr="00AB4678">
        <w:rPr>
          <w:rFonts w:cs="Calibri"/>
          <w:sz w:val="16"/>
          <w:szCs w:val="16"/>
          <w:lang w:eastAsia="es-CO"/>
        </w:rPr>
        <w:t xml:space="preserve">FIAS, Historia Clínica, RIPS, quirófano, </w:t>
      </w:r>
      <w:proofErr w:type="spellStart"/>
      <w:r w:rsidR="00AB4678" w:rsidRPr="00AB4678">
        <w:rPr>
          <w:rFonts w:cs="Calibri"/>
          <w:sz w:val="16"/>
          <w:szCs w:val="16"/>
          <w:lang w:eastAsia="es-CO"/>
        </w:rPr>
        <w:t>imagenología</w:t>
      </w:r>
      <w:proofErr w:type="spellEnd"/>
      <w:r w:rsidR="00AB4678" w:rsidRPr="00AB4678">
        <w:rPr>
          <w:rFonts w:cs="Calibri"/>
          <w:sz w:val="16"/>
          <w:szCs w:val="16"/>
          <w:lang w:eastAsia="es-CO"/>
        </w:rPr>
        <w:t>, laboratorio de patología</w:t>
      </w:r>
    </w:p>
    <w:p w14:paraId="01818180" w14:textId="77777777" w:rsidR="000417DE" w:rsidRDefault="000417DE">
      <w:pPr>
        <w:spacing w:after="0" w:line="240" w:lineRule="auto"/>
        <w:jc w:val="both"/>
        <w:rPr>
          <w:rFonts w:cs="Calibri"/>
          <w:sz w:val="16"/>
          <w:szCs w:val="16"/>
          <w:lang w:eastAsia="es-CO"/>
        </w:rPr>
      </w:pPr>
    </w:p>
    <w:p w14:paraId="6051C44B" w14:textId="77777777" w:rsidR="000417DE" w:rsidRDefault="000417DE">
      <w:pPr>
        <w:spacing w:after="0" w:line="240" w:lineRule="auto"/>
        <w:jc w:val="both"/>
        <w:rPr>
          <w:rFonts w:cs="Calibri"/>
          <w:sz w:val="16"/>
          <w:szCs w:val="16"/>
          <w:lang w:eastAsia="es-CO"/>
        </w:rPr>
      </w:pPr>
    </w:p>
    <w:p w14:paraId="3BE46550" w14:textId="77777777" w:rsidR="000417DE" w:rsidRDefault="00EE328D">
      <w:pPr>
        <w:pStyle w:val="Prrafodelista"/>
        <w:numPr>
          <w:ilvl w:val="3"/>
          <w:numId w:val="15"/>
        </w:numPr>
        <w:spacing w:after="0" w:line="240" w:lineRule="auto"/>
        <w:jc w:val="both"/>
        <w:rPr>
          <w:rFonts w:cs="Calibri"/>
          <w:sz w:val="16"/>
          <w:szCs w:val="16"/>
          <w:lang w:eastAsia="es-CO"/>
        </w:rPr>
      </w:pPr>
      <w:r>
        <w:rPr>
          <w:rFonts w:cs="Calibri"/>
          <w:sz w:val="16"/>
          <w:szCs w:val="16"/>
          <w:lang w:eastAsia="es-CO"/>
        </w:rPr>
        <w:t>Ruta Integral de atención en salud de Cáncer de mama</w:t>
      </w:r>
    </w:p>
    <w:p w14:paraId="440F7ADD" w14:textId="77777777" w:rsidR="000417DE" w:rsidRDefault="000417DE">
      <w:pPr>
        <w:spacing w:after="0" w:line="240" w:lineRule="auto"/>
        <w:jc w:val="both"/>
        <w:rPr>
          <w:rFonts w:cs="Calibri"/>
          <w:sz w:val="16"/>
          <w:szCs w:val="16"/>
          <w:lang w:eastAsia="es-CO"/>
        </w:rPr>
      </w:pPr>
    </w:p>
    <w:tbl>
      <w:tblPr>
        <w:tblW w:w="9776" w:type="dxa"/>
        <w:tblInd w:w="-147" w:type="dxa"/>
        <w:tblCellMar>
          <w:left w:w="10" w:type="dxa"/>
          <w:right w:w="10" w:type="dxa"/>
        </w:tblCellMar>
        <w:tblLook w:val="0000" w:firstRow="0" w:lastRow="0" w:firstColumn="0" w:lastColumn="0" w:noHBand="0" w:noVBand="0"/>
      </w:tblPr>
      <w:tblGrid>
        <w:gridCol w:w="4224"/>
        <w:gridCol w:w="1572"/>
        <w:gridCol w:w="1572"/>
        <w:gridCol w:w="2408"/>
      </w:tblGrid>
      <w:tr w:rsidR="000417DE" w14:paraId="180AF024" w14:textId="77777777">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95118" w14:textId="77777777" w:rsidR="000417DE" w:rsidRDefault="00EE328D">
            <w:pPr>
              <w:spacing w:after="0" w:line="240" w:lineRule="auto"/>
              <w:jc w:val="center"/>
              <w:rPr>
                <w:rFonts w:cs="Calibri"/>
                <w:b/>
                <w:sz w:val="16"/>
                <w:szCs w:val="16"/>
                <w:lang w:eastAsia="es-CO"/>
              </w:rPr>
            </w:pPr>
            <w:r>
              <w:rPr>
                <w:rFonts w:cs="Calibri"/>
                <w:b/>
                <w:sz w:val="16"/>
                <w:szCs w:val="16"/>
                <w:lang w:eastAsia="es-CO"/>
              </w:rPr>
              <w:t>FASES</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D345" w14:textId="77777777" w:rsidR="000417DE" w:rsidRDefault="00EE328D">
            <w:pPr>
              <w:spacing w:after="0" w:line="240" w:lineRule="auto"/>
              <w:jc w:val="center"/>
              <w:rPr>
                <w:rFonts w:cs="Calibri"/>
                <w:b/>
                <w:sz w:val="16"/>
                <w:szCs w:val="16"/>
                <w:lang w:eastAsia="es-CO"/>
              </w:rPr>
            </w:pPr>
            <w:r>
              <w:rPr>
                <w:rFonts w:cs="Calibri"/>
                <w:b/>
                <w:sz w:val="16"/>
                <w:szCs w:val="16"/>
                <w:lang w:eastAsia="es-CO"/>
              </w:rPr>
              <w:t>% avance en la implementación I semestre</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DD7D4" w14:textId="77777777" w:rsidR="000417DE" w:rsidRDefault="00EE328D">
            <w:pPr>
              <w:spacing w:after="0" w:line="240" w:lineRule="auto"/>
              <w:jc w:val="center"/>
              <w:rPr>
                <w:rFonts w:cs="Calibri"/>
                <w:b/>
                <w:sz w:val="16"/>
                <w:szCs w:val="16"/>
                <w:lang w:eastAsia="es-CO"/>
              </w:rPr>
            </w:pPr>
            <w:r>
              <w:rPr>
                <w:rFonts w:cs="Calibri"/>
                <w:b/>
                <w:sz w:val="16"/>
                <w:szCs w:val="16"/>
                <w:lang w:eastAsia="es-CO"/>
              </w:rPr>
              <w:t>% avance en la implementación II semestre</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D116" w14:textId="77777777" w:rsidR="000417DE" w:rsidRDefault="00EE328D">
            <w:pPr>
              <w:spacing w:after="0" w:line="240" w:lineRule="auto"/>
              <w:jc w:val="center"/>
              <w:rPr>
                <w:rFonts w:cs="Calibri"/>
                <w:b/>
                <w:sz w:val="16"/>
                <w:szCs w:val="16"/>
                <w:lang w:eastAsia="es-CO"/>
              </w:rPr>
            </w:pPr>
            <w:r>
              <w:rPr>
                <w:rFonts w:cs="Calibri"/>
                <w:b/>
                <w:sz w:val="16"/>
                <w:szCs w:val="16"/>
                <w:lang w:eastAsia="es-CO"/>
              </w:rPr>
              <w:t>Observaciones</w:t>
            </w:r>
          </w:p>
        </w:tc>
      </w:tr>
      <w:tr w:rsidR="002F7B61" w14:paraId="0ED0A273" w14:textId="77777777">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62ED" w14:textId="77777777" w:rsidR="002F7B61" w:rsidRDefault="002F7B61" w:rsidP="002F7B61">
            <w:pPr>
              <w:spacing w:after="0" w:line="240" w:lineRule="auto"/>
              <w:jc w:val="both"/>
              <w:rPr>
                <w:rFonts w:cs="Calibri"/>
                <w:sz w:val="16"/>
                <w:szCs w:val="16"/>
                <w:lang w:eastAsia="es-CO"/>
              </w:rPr>
            </w:pPr>
            <w:r>
              <w:rPr>
                <w:rFonts w:cs="Calibri"/>
                <w:sz w:val="16"/>
                <w:szCs w:val="16"/>
                <w:lang w:eastAsia="es-CO"/>
              </w:rPr>
              <w:t>Apropiación de las RIAS</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F13BD" w14:textId="50249FD2" w:rsidR="002F7B61" w:rsidRDefault="002F7B61" w:rsidP="002F7B61">
            <w:pPr>
              <w:spacing w:after="0" w:line="240" w:lineRule="auto"/>
              <w:jc w:val="both"/>
              <w:rPr>
                <w:rFonts w:cs="Calibri"/>
                <w:sz w:val="16"/>
                <w:szCs w:val="16"/>
                <w:lang w:eastAsia="es-CO"/>
              </w:rPr>
            </w:pPr>
            <w:r>
              <w:rPr>
                <w:sz w:val="16"/>
                <w:szCs w:val="16"/>
              </w:rPr>
              <w:t>30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4F407" w14:textId="77777777" w:rsidR="002F7B61" w:rsidRDefault="002F7B61" w:rsidP="002F7B61">
            <w:pPr>
              <w:spacing w:after="0" w:line="240" w:lineRule="auto"/>
              <w:jc w:val="both"/>
              <w:rPr>
                <w:rFonts w:cs="Calibri"/>
                <w:sz w:val="16"/>
                <w:szCs w:val="16"/>
                <w:lang w:eastAsia="es-CO"/>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29D7C" w14:textId="2C3E1BA8" w:rsidR="002F7B61" w:rsidRDefault="002F7B61" w:rsidP="002F7B61">
            <w:pPr>
              <w:spacing w:after="0" w:line="240" w:lineRule="auto"/>
              <w:jc w:val="both"/>
              <w:rPr>
                <w:rFonts w:cs="Calibri"/>
                <w:sz w:val="16"/>
                <w:szCs w:val="16"/>
                <w:lang w:eastAsia="es-CO"/>
              </w:rPr>
            </w:pPr>
            <w:r w:rsidRPr="002F7B61">
              <w:rPr>
                <w:sz w:val="16"/>
                <w:szCs w:val="16"/>
              </w:rPr>
              <w:t xml:space="preserve">Se inició proceso de capacitación en red propia </w:t>
            </w:r>
          </w:p>
        </w:tc>
      </w:tr>
      <w:tr w:rsidR="002F7B61" w14:paraId="51C4A409" w14:textId="77777777">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4C7C0" w14:textId="77777777" w:rsidR="002F7B61" w:rsidRDefault="002F7B61" w:rsidP="002F7B61">
            <w:pPr>
              <w:spacing w:after="0" w:line="240" w:lineRule="auto"/>
              <w:jc w:val="both"/>
            </w:pPr>
            <w:r>
              <w:rPr>
                <w:rFonts w:eastAsia="Times New Roman" w:cs="Calibri"/>
                <w:bCs/>
                <w:color w:val="000000"/>
                <w:sz w:val="16"/>
                <w:szCs w:val="16"/>
                <w:lang w:eastAsia="es-CO"/>
              </w:rPr>
              <w:t>Identificación y gestión de barreras y facilitadores para la implementación de las RIAS</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016DF" w14:textId="27FC67D2" w:rsidR="002F7B61" w:rsidRDefault="002F7B61" w:rsidP="002F7B61">
            <w:pPr>
              <w:spacing w:after="0" w:line="240" w:lineRule="auto"/>
              <w:jc w:val="both"/>
              <w:rPr>
                <w:rFonts w:cs="Calibri"/>
                <w:sz w:val="16"/>
                <w:szCs w:val="16"/>
                <w:lang w:eastAsia="es-CO"/>
              </w:rPr>
            </w:pPr>
            <w:r>
              <w:rPr>
                <w:sz w:val="16"/>
                <w:szCs w:val="16"/>
              </w:rPr>
              <w:t>30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A483F" w14:textId="77777777" w:rsidR="002F7B61" w:rsidRDefault="002F7B61" w:rsidP="002F7B61">
            <w:pPr>
              <w:spacing w:after="0" w:line="240" w:lineRule="auto"/>
              <w:jc w:val="both"/>
              <w:rPr>
                <w:rFonts w:cs="Calibri"/>
                <w:sz w:val="16"/>
                <w:szCs w:val="16"/>
                <w:lang w:eastAsia="es-CO"/>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26DA2" w14:textId="54560E91" w:rsidR="002F7B61" w:rsidRDefault="002F7B61" w:rsidP="002F7B61">
            <w:pPr>
              <w:spacing w:after="0" w:line="240" w:lineRule="auto"/>
              <w:jc w:val="both"/>
              <w:rPr>
                <w:rFonts w:cs="Calibri"/>
                <w:sz w:val="16"/>
                <w:szCs w:val="16"/>
                <w:lang w:eastAsia="es-CO"/>
              </w:rPr>
            </w:pPr>
            <w:r w:rsidRPr="002F7B61">
              <w:rPr>
                <w:sz w:val="16"/>
                <w:szCs w:val="16"/>
              </w:rPr>
              <w:t>Se inició proceso con red propia</w:t>
            </w:r>
          </w:p>
        </w:tc>
      </w:tr>
    </w:tbl>
    <w:p w14:paraId="7FD5D258" w14:textId="15935AC2" w:rsidR="000417DE" w:rsidRDefault="00EE328D">
      <w:pPr>
        <w:spacing w:after="0" w:line="240" w:lineRule="auto"/>
        <w:jc w:val="both"/>
        <w:rPr>
          <w:rFonts w:cs="Calibri"/>
          <w:sz w:val="16"/>
          <w:szCs w:val="16"/>
          <w:lang w:eastAsia="es-CO"/>
        </w:rPr>
      </w:pPr>
      <w:r>
        <w:rPr>
          <w:rFonts w:cs="Calibri"/>
          <w:sz w:val="16"/>
          <w:szCs w:val="16"/>
          <w:lang w:eastAsia="es-CO"/>
        </w:rPr>
        <w:t xml:space="preserve">Fuente: </w:t>
      </w:r>
      <w:r w:rsidR="00AB4678" w:rsidRPr="00AB4678">
        <w:rPr>
          <w:rFonts w:cs="Calibri"/>
          <w:sz w:val="16"/>
          <w:szCs w:val="16"/>
          <w:lang w:eastAsia="es-CO"/>
        </w:rPr>
        <w:t xml:space="preserve">FIAS, Historia Clínica, RIPS, quirófano, </w:t>
      </w:r>
      <w:proofErr w:type="spellStart"/>
      <w:r w:rsidR="00AB4678" w:rsidRPr="00AB4678">
        <w:rPr>
          <w:rFonts w:cs="Calibri"/>
          <w:sz w:val="16"/>
          <w:szCs w:val="16"/>
          <w:lang w:eastAsia="es-CO"/>
        </w:rPr>
        <w:t>imagenología</w:t>
      </w:r>
      <w:proofErr w:type="spellEnd"/>
      <w:r w:rsidR="00AB4678" w:rsidRPr="00AB4678">
        <w:rPr>
          <w:rFonts w:cs="Calibri"/>
          <w:sz w:val="16"/>
          <w:szCs w:val="16"/>
          <w:lang w:eastAsia="es-CO"/>
        </w:rPr>
        <w:t>, laboratorio de patología</w:t>
      </w:r>
    </w:p>
    <w:p w14:paraId="7D9E6FDF" w14:textId="4236B60C" w:rsidR="002C7189" w:rsidRDefault="002C7189">
      <w:pPr>
        <w:spacing w:after="0" w:line="240" w:lineRule="auto"/>
        <w:jc w:val="both"/>
        <w:rPr>
          <w:rFonts w:cs="Calibri"/>
          <w:sz w:val="16"/>
          <w:szCs w:val="16"/>
          <w:lang w:eastAsia="es-CO"/>
        </w:rPr>
      </w:pPr>
    </w:p>
    <w:p w14:paraId="47F2C3E6" w14:textId="77777777" w:rsidR="002C7189" w:rsidRDefault="002C7189">
      <w:pPr>
        <w:spacing w:after="0" w:line="240" w:lineRule="auto"/>
        <w:jc w:val="both"/>
        <w:rPr>
          <w:rFonts w:cs="Calibri"/>
          <w:sz w:val="16"/>
          <w:szCs w:val="16"/>
          <w:lang w:eastAsia="es-CO"/>
        </w:rPr>
      </w:pPr>
    </w:p>
    <w:p w14:paraId="48F37B72" w14:textId="77777777" w:rsidR="000417DE" w:rsidRDefault="000417DE">
      <w:pPr>
        <w:spacing w:after="0" w:line="240" w:lineRule="auto"/>
        <w:jc w:val="both"/>
        <w:rPr>
          <w:rFonts w:cs="Calibri"/>
          <w:sz w:val="16"/>
          <w:szCs w:val="16"/>
          <w:lang w:eastAsia="es-CO"/>
        </w:rPr>
      </w:pPr>
    </w:p>
    <w:p w14:paraId="3FD39975" w14:textId="77777777" w:rsidR="000417DE" w:rsidRDefault="00EE328D">
      <w:pPr>
        <w:pStyle w:val="Prrafodelista"/>
        <w:numPr>
          <w:ilvl w:val="2"/>
          <w:numId w:val="15"/>
        </w:numPr>
        <w:spacing w:after="0" w:line="240" w:lineRule="auto"/>
        <w:jc w:val="both"/>
        <w:rPr>
          <w:rFonts w:cs="Calibri"/>
          <w:b/>
          <w:sz w:val="16"/>
          <w:szCs w:val="16"/>
          <w:lang w:eastAsia="es-CO"/>
        </w:rPr>
      </w:pPr>
      <w:r>
        <w:rPr>
          <w:rFonts w:cs="Calibri"/>
          <w:b/>
          <w:sz w:val="16"/>
          <w:szCs w:val="16"/>
          <w:lang w:eastAsia="es-CO"/>
        </w:rPr>
        <w:t>Alistamiento y mecanismos de Seguimiento, monitoreo y evaluación de las rutas</w:t>
      </w:r>
    </w:p>
    <w:p w14:paraId="33B2FD90" w14:textId="77777777" w:rsidR="000417DE" w:rsidRDefault="000417DE">
      <w:pPr>
        <w:suppressAutoHyphens w:val="0"/>
        <w:autoSpaceDE w:val="0"/>
        <w:spacing w:after="0" w:line="240" w:lineRule="auto"/>
        <w:textAlignment w:val="auto"/>
        <w:rPr>
          <w:rFonts w:cs="Calibri"/>
          <w:i/>
          <w:sz w:val="16"/>
          <w:szCs w:val="16"/>
        </w:rPr>
      </w:pPr>
    </w:p>
    <w:p w14:paraId="2EF12F41" w14:textId="77777777" w:rsidR="00DB1E2E" w:rsidRPr="00DB1E2E" w:rsidRDefault="00DB1E2E" w:rsidP="002E4803">
      <w:pPr>
        <w:suppressAutoHyphens w:val="0"/>
        <w:autoSpaceDE w:val="0"/>
        <w:spacing w:after="0" w:line="240" w:lineRule="auto"/>
        <w:jc w:val="both"/>
        <w:textAlignment w:val="auto"/>
        <w:rPr>
          <w:rFonts w:cs="Calibri"/>
          <w:iCs/>
          <w:sz w:val="16"/>
          <w:szCs w:val="16"/>
        </w:rPr>
      </w:pPr>
      <w:r w:rsidRPr="00DB1E2E">
        <w:rPr>
          <w:rFonts w:cs="Calibri"/>
          <w:iCs/>
          <w:sz w:val="16"/>
          <w:szCs w:val="16"/>
        </w:rPr>
        <w:t>Para cumplir con esta actividad LA UTsaludsur2 regional 3 definió cuatro enfoques básicos.</w:t>
      </w:r>
    </w:p>
    <w:p w14:paraId="75AEAB20" w14:textId="77777777" w:rsidR="00DB1E2E" w:rsidRPr="00DB1E2E" w:rsidRDefault="00DB1E2E" w:rsidP="002E4803">
      <w:pPr>
        <w:suppressAutoHyphens w:val="0"/>
        <w:autoSpaceDE w:val="0"/>
        <w:spacing w:after="0" w:line="240" w:lineRule="auto"/>
        <w:jc w:val="both"/>
        <w:textAlignment w:val="auto"/>
        <w:rPr>
          <w:rFonts w:cs="Calibri"/>
          <w:iCs/>
          <w:sz w:val="16"/>
          <w:szCs w:val="16"/>
        </w:rPr>
      </w:pPr>
    </w:p>
    <w:p w14:paraId="48E7D4A6" w14:textId="77777777" w:rsidR="00DB1E2E" w:rsidRPr="00DB1E2E" w:rsidRDefault="00DB1E2E" w:rsidP="002E4803">
      <w:pPr>
        <w:suppressAutoHyphens w:val="0"/>
        <w:autoSpaceDE w:val="0"/>
        <w:spacing w:after="0" w:line="240" w:lineRule="auto"/>
        <w:jc w:val="both"/>
        <w:textAlignment w:val="auto"/>
        <w:rPr>
          <w:rFonts w:cs="Calibri"/>
          <w:iCs/>
          <w:sz w:val="16"/>
          <w:szCs w:val="16"/>
        </w:rPr>
      </w:pPr>
      <w:r w:rsidRPr="00DB1E2E">
        <w:rPr>
          <w:rFonts w:cs="Calibri"/>
          <w:iCs/>
          <w:sz w:val="16"/>
          <w:szCs w:val="16"/>
        </w:rPr>
        <w:t xml:space="preserve">RED DE SERVICIOS DE SALUD CONTRATADA: Se realiza trimestralmente evaluación de la red verificando el cumplimiento con la contratación de los servicios incluidos en cada uno de los ciclos vitales, para cada uno de los municipios; de estar cancelado algún servicio se realiza la búsqueda de prestador y la contratación con el mismo. </w:t>
      </w:r>
    </w:p>
    <w:p w14:paraId="00D5BF0C" w14:textId="77777777" w:rsidR="00DB1E2E" w:rsidRPr="00DB1E2E" w:rsidRDefault="00DB1E2E" w:rsidP="002E4803">
      <w:pPr>
        <w:suppressAutoHyphens w:val="0"/>
        <w:autoSpaceDE w:val="0"/>
        <w:spacing w:after="0" w:line="240" w:lineRule="auto"/>
        <w:jc w:val="both"/>
        <w:textAlignment w:val="auto"/>
        <w:rPr>
          <w:rFonts w:cs="Calibri"/>
          <w:iCs/>
          <w:sz w:val="16"/>
          <w:szCs w:val="16"/>
        </w:rPr>
      </w:pPr>
    </w:p>
    <w:p w14:paraId="230EE190" w14:textId="77777777" w:rsidR="00DB1E2E" w:rsidRPr="00DB1E2E" w:rsidRDefault="00DB1E2E" w:rsidP="002E4803">
      <w:pPr>
        <w:suppressAutoHyphens w:val="0"/>
        <w:autoSpaceDE w:val="0"/>
        <w:spacing w:after="0" w:line="240" w:lineRule="auto"/>
        <w:jc w:val="both"/>
        <w:textAlignment w:val="auto"/>
        <w:rPr>
          <w:rFonts w:cs="Calibri"/>
          <w:iCs/>
          <w:sz w:val="16"/>
          <w:szCs w:val="16"/>
        </w:rPr>
      </w:pPr>
      <w:r w:rsidRPr="00DB1E2E">
        <w:rPr>
          <w:rFonts w:cs="Calibri"/>
          <w:iCs/>
          <w:sz w:val="16"/>
          <w:szCs w:val="16"/>
        </w:rPr>
        <w:t>OPORTUNIDAD EN LA ATENCIÓN: Se evalúa mediante indicador de oportunidad de citas el cual se reporta mensualmente.</w:t>
      </w:r>
    </w:p>
    <w:p w14:paraId="0CF01F9E" w14:textId="77777777" w:rsidR="00DB1E2E" w:rsidRPr="00DB1E2E" w:rsidRDefault="00DB1E2E" w:rsidP="002E4803">
      <w:pPr>
        <w:suppressAutoHyphens w:val="0"/>
        <w:autoSpaceDE w:val="0"/>
        <w:spacing w:after="0" w:line="240" w:lineRule="auto"/>
        <w:jc w:val="both"/>
        <w:textAlignment w:val="auto"/>
        <w:rPr>
          <w:rFonts w:cs="Calibri"/>
          <w:iCs/>
          <w:sz w:val="16"/>
          <w:szCs w:val="16"/>
        </w:rPr>
      </w:pPr>
    </w:p>
    <w:p w14:paraId="72F9A841" w14:textId="77777777" w:rsidR="00DB1E2E" w:rsidRPr="00DB1E2E" w:rsidRDefault="00DB1E2E" w:rsidP="002E4803">
      <w:pPr>
        <w:suppressAutoHyphens w:val="0"/>
        <w:autoSpaceDE w:val="0"/>
        <w:spacing w:after="0" w:line="240" w:lineRule="auto"/>
        <w:jc w:val="both"/>
        <w:textAlignment w:val="auto"/>
        <w:rPr>
          <w:rFonts w:cs="Calibri"/>
          <w:iCs/>
          <w:sz w:val="16"/>
          <w:szCs w:val="16"/>
        </w:rPr>
      </w:pPr>
      <w:r w:rsidRPr="00DB1E2E">
        <w:rPr>
          <w:rFonts w:cs="Calibri"/>
          <w:iCs/>
          <w:sz w:val="16"/>
          <w:szCs w:val="16"/>
        </w:rPr>
        <w:t xml:space="preserve">DEMANDA INDUCIDA: Se aplican todas las estrategias mencionadas en párrafos anteriores y se evalúa su efectividad realizado el paralelo con el cumplimiento de las acitas asignadas. </w:t>
      </w:r>
    </w:p>
    <w:p w14:paraId="6EB8C27B" w14:textId="77777777" w:rsidR="00DB1E2E" w:rsidRPr="00DB1E2E" w:rsidRDefault="00DB1E2E" w:rsidP="002E4803">
      <w:pPr>
        <w:suppressAutoHyphens w:val="0"/>
        <w:autoSpaceDE w:val="0"/>
        <w:spacing w:after="0" w:line="240" w:lineRule="auto"/>
        <w:jc w:val="both"/>
        <w:textAlignment w:val="auto"/>
        <w:rPr>
          <w:rFonts w:cs="Calibri"/>
          <w:iCs/>
          <w:sz w:val="16"/>
          <w:szCs w:val="16"/>
        </w:rPr>
      </w:pPr>
    </w:p>
    <w:p w14:paraId="4109CA77" w14:textId="77777777" w:rsidR="00DB1E2E" w:rsidRPr="00DB1E2E" w:rsidRDefault="00DB1E2E" w:rsidP="002E4803">
      <w:pPr>
        <w:suppressAutoHyphens w:val="0"/>
        <w:autoSpaceDE w:val="0"/>
        <w:spacing w:after="0" w:line="240" w:lineRule="auto"/>
        <w:jc w:val="both"/>
        <w:textAlignment w:val="auto"/>
        <w:rPr>
          <w:rFonts w:cs="Calibri"/>
          <w:iCs/>
          <w:sz w:val="16"/>
          <w:szCs w:val="16"/>
        </w:rPr>
      </w:pPr>
      <w:r w:rsidRPr="00DB1E2E">
        <w:rPr>
          <w:rFonts w:cs="Calibri"/>
          <w:iCs/>
          <w:sz w:val="16"/>
          <w:szCs w:val="16"/>
        </w:rPr>
        <w:t xml:space="preserve">EFECTIVIDAD Y COBERTURA DE LAS RUTAS: Se evalúa mensualmente mediante el comparativo de la población programada frente a la atendida, se genera plan de mejora si se reportaran bajas coberturas. </w:t>
      </w:r>
    </w:p>
    <w:p w14:paraId="2FA912B8" w14:textId="77777777" w:rsidR="00DB1E2E" w:rsidRPr="00DB1E2E" w:rsidRDefault="00DB1E2E" w:rsidP="002E4803">
      <w:pPr>
        <w:suppressAutoHyphens w:val="0"/>
        <w:autoSpaceDE w:val="0"/>
        <w:spacing w:after="0" w:line="240" w:lineRule="auto"/>
        <w:jc w:val="both"/>
        <w:textAlignment w:val="auto"/>
        <w:rPr>
          <w:rFonts w:cs="Calibri"/>
          <w:iCs/>
          <w:sz w:val="16"/>
          <w:szCs w:val="16"/>
        </w:rPr>
      </w:pPr>
    </w:p>
    <w:p w14:paraId="11710DE5" w14:textId="23A8579A" w:rsidR="000417DE" w:rsidRDefault="00DB1E2E" w:rsidP="002E4803">
      <w:pPr>
        <w:suppressAutoHyphens w:val="0"/>
        <w:autoSpaceDE w:val="0"/>
        <w:spacing w:after="0" w:line="240" w:lineRule="auto"/>
        <w:jc w:val="both"/>
        <w:textAlignment w:val="auto"/>
        <w:rPr>
          <w:rFonts w:cs="Calibri"/>
          <w:iCs/>
          <w:sz w:val="16"/>
          <w:szCs w:val="16"/>
        </w:rPr>
      </w:pPr>
      <w:r w:rsidRPr="00DB1E2E">
        <w:rPr>
          <w:rFonts w:cs="Calibri"/>
          <w:iCs/>
          <w:sz w:val="16"/>
          <w:szCs w:val="16"/>
        </w:rPr>
        <w:t>Es importante tener en cuenta que a la fecha contamos con una red de servicios de salud contratada óptima para garantizar la prestación de los servicios incluidos en las diferentes rutas, así mismo la oportunidad en la asignación de las citas con los pres-</w:t>
      </w:r>
      <w:proofErr w:type="spellStart"/>
      <w:r w:rsidRPr="00DB1E2E">
        <w:rPr>
          <w:rFonts w:cs="Calibri"/>
          <w:iCs/>
          <w:sz w:val="16"/>
          <w:szCs w:val="16"/>
        </w:rPr>
        <w:t>tadores</w:t>
      </w:r>
      <w:proofErr w:type="spellEnd"/>
      <w:r w:rsidRPr="00DB1E2E">
        <w:rPr>
          <w:rFonts w:cs="Calibri"/>
          <w:iCs/>
          <w:sz w:val="16"/>
          <w:szCs w:val="16"/>
        </w:rPr>
        <w:t xml:space="preserve"> es buena y la cobertura en las Rutas de atención finalizando el 2019 fue satisfactoria</w:t>
      </w:r>
    </w:p>
    <w:p w14:paraId="0C35856B" w14:textId="77777777" w:rsidR="00DB1E2E" w:rsidRPr="00DB1E2E" w:rsidRDefault="00DB1E2E" w:rsidP="002E4803">
      <w:pPr>
        <w:suppressAutoHyphens w:val="0"/>
        <w:autoSpaceDE w:val="0"/>
        <w:spacing w:after="0" w:line="240" w:lineRule="auto"/>
        <w:jc w:val="both"/>
        <w:textAlignment w:val="auto"/>
        <w:rPr>
          <w:rFonts w:cs="Calibri"/>
          <w:iCs/>
          <w:sz w:val="16"/>
          <w:szCs w:val="16"/>
        </w:rPr>
      </w:pPr>
    </w:p>
    <w:p w14:paraId="392ED126" w14:textId="77777777" w:rsidR="000417DE" w:rsidRDefault="00EE328D" w:rsidP="002E4803">
      <w:pPr>
        <w:pStyle w:val="Prrafodelista"/>
        <w:numPr>
          <w:ilvl w:val="1"/>
          <w:numId w:val="16"/>
        </w:numPr>
        <w:suppressAutoHyphens w:val="0"/>
        <w:autoSpaceDE w:val="0"/>
        <w:spacing w:after="0" w:line="240" w:lineRule="auto"/>
        <w:jc w:val="both"/>
        <w:textAlignment w:val="auto"/>
      </w:pPr>
      <w:r>
        <w:rPr>
          <w:rFonts w:cs="Calibri"/>
          <w:b/>
          <w:sz w:val="16"/>
          <w:szCs w:val="16"/>
        </w:rPr>
        <w:t xml:space="preserve">Prestación de Servicios mediante Redes Integrales de Servicios de Salud </w:t>
      </w:r>
      <w:r>
        <w:rPr>
          <w:rFonts w:cs="Calibri"/>
          <w:sz w:val="16"/>
          <w:szCs w:val="16"/>
        </w:rPr>
        <w:t xml:space="preserve">(Anexo 3 Numeral 3 - </w:t>
      </w:r>
      <w:r>
        <w:rPr>
          <w:rFonts w:cs="Calibri"/>
          <w:bCs/>
          <w:sz w:val="16"/>
          <w:szCs w:val="16"/>
        </w:rPr>
        <w:t xml:space="preserve">PRESTACIÓN DE SERVICIOS DE SALUD MEDIANTE REDES INTEGRALES DE ATENCIÓN, </w:t>
      </w:r>
      <w:r>
        <w:rPr>
          <w:rFonts w:cs="Calibri"/>
          <w:color w:val="000000"/>
          <w:sz w:val="16"/>
          <w:szCs w:val="16"/>
          <w:lang w:eastAsia="es-CO"/>
        </w:rPr>
        <w:t>La evaluación de la prestación de los servicios de la red se realizará de forma periódica en cada región y departamento, teniendo en cuenta los siguientes atributos: Suficiencia de la red y prestadores de servicios de salud, Cumplimiento de la red de servicios de acuerdo con la oferta y la propuesta técnica por prestador, Capacidad instalada de la red de servicios acorde con la caracterización de la demanda,  circular</w:t>
      </w:r>
      <w:r>
        <w:rPr>
          <w:rFonts w:cs="Calibri"/>
          <w:bCs/>
          <w:sz w:val="16"/>
          <w:szCs w:val="16"/>
        </w:rPr>
        <w:t xml:space="preserve"> 0008 </w:t>
      </w:r>
      <w:r>
        <w:rPr>
          <w:rFonts w:cs="Calibri"/>
          <w:sz w:val="16"/>
          <w:szCs w:val="16"/>
        </w:rPr>
        <w:t>1.1.3 Componente Aseguramiento numeral v y vii)</w:t>
      </w:r>
    </w:p>
    <w:p w14:paraId="541A792B" w14:textId="77777777" w:rsidR="000417DE" w:rsidRDefault="000417DE">
      <w:pPr>
        <w:pStyle w:val="Prrafodelista"/>
        <w:suppressAutoHyphens w:val="0"/>
        <w:autoSpaceDE w:val="0"/>
        <w:spacing w:after="0" w:line="240" w:lineRule="auto"/>
        <w:ind w:left="435"/>
        <w:textAlignment w:val="auto"/>
        <w:rPr>
          <w:rFonts w:cs="Calibri"/>
          <w:b/>
          <w:sz w:val="16"/>
          <w:szCs w:val="16"/>
        </w:rPr>
      </w:pPr>
    </w:p>
    <w:p w14:paraId="16A742B6" w14:textId="77777777" w:rsidR="000417DE" w:rsidRDefault="00EE328D">
      <w:pPr>
        <w:pStyle w:val="Prrafodelista"/>
        <w:numPr>
          <w:ilvl w:val="2"/>
          <w:numId w:val="16"/>
        </w:numPr>
        <w:suppressAutoHyphens w:val="0"/>
        <w:autoSpaceDE w:val="0"/>
        <w:spacing w:after="0" w:line="240" w:lineRule="auto"/>
        <w:jc w:val="both"/>
        <w:textAlignment w:val="auto"/>
      </w:pPr>
      <w:r>
        <w:rPr>
          <w:rFonts w:cs="Calibri"/>
          <w:sz w:val="16"/>
          <w:szCs w:val="16"/>
          <w:lang w:eastAsia="es-CO"/>
        </w:rPr>
        <w:t>Dimensionamiento de la demanda</w:t>
      </w:r>
    </w:p>
    <w:p w14:paraId="29B6FCA9" w14:textId="77777777" w:rsidR="000417DE" w:rsidRDefault="000417DE">
      <w:pPr>
        <w:suppressAutoHyphens w:val="0"/>
        <w:autoSpaceDE w:val="0"/>
        <w:spacing w:after="0" w:line="240" w:lineRule="auto"/>
        <w:jc w:val="both"/>
        <w:textAlignment w:val="auto"/>
        <w:rPr>
          <w:rFonts w:cs="Calibri"/>
          <w:sz w:val="16"/>
          <w:szCs w:val="16"/>
          <w:lang w:eastAsia="es-CO"/>
        </w:rPr>
      </w:pPr>
    </w:p>
    <w:p w14:paraId="0348CEC0" w14:textId="30F52B01" w:rsidR="003F3588" w:rsidRPr="00694713" w:rsidRDefault="003F3588" w:rsidP="003F3588">
      <w:pPr>
        <w:shd w:val="clear" w:color="auto" w:fill="FFFFFF"/>
        <w:suppressAutoHyphens w:val="0"/>
        <w:autoSpaceDE w:val="0"/>
        <w:spacing w:after="0" w:line="240" w:lineRule="auto"/>
        <w:jc w:val="both"/>
        <w:textAlignment w:val="auto"/>
        <w:rPr>
          <w:rFonts w:cs="Calibri"/>
          <w:sz w:val="16"/>
          <w:szCs w:val="16"/>
          <w:lang w:eastAsia="es-CO"/>
        </w:rPr>
      </w:pPr>
      <w:r w:rsidRPr="003F3588">
        <w:rPr>
          <w:rFonts w:cs="Calibri"/>
          <w:sz w:val="16"/>
          <w:szCs w:val="16"/>
          <w:lang w:eastAsia="es-CO"/>
        </w:rPr>
        <w:t>La conformación de las RIPSS empieza en el momento que surge la necesidad de contratar determinados servicios de salud para atender a la población afiliada al FOMAG en la Región 3</w:t>
      </w:r>
      <w:r w:rsidR="00694713">
        <w:rPr>
          <w:rFonts w:cs="Calibri"/>
          <w:sz w:val="16"/>
          <w:szCs w:val="16"/>
          <w:lang w:eastAsia="es-CO"/>
        </w:rPr>
        <w:t xml:space="preserve"> </w:t>
      </w:r>
      <w:r w:rsidRPr="003F3588">
        <w:rPr>
          <w:rFonts w:cs="Calibri"/>
          <w:sz w:val="16"/>
          <w:szCs w:val="16"/>
          <w:lang w:eastAsia="es-CO"/>
        </w:rPr>
        <w:t xml:space="preserve">Departamento Caquetá, según requerimientos contractuales establecidos por </w:t>
      </w:r>
      <w:proofErr w:type="spellStart"/>
      <w:r w:rsidRPr="003F3588">
        <w:rPr>
          <w:rFonts w:cs="Calibri"/>
          <w:sz w:val="16"/>
          <w:szCs w:val="16"/>
          <w:lang w:eastAsia="es-CO"/>
        </w:rPr>
        <w:t>Fiduprevisora</w:t>
      </w:r>
      <w:proofErr w:type="spellEnd"/>
      <w:r w:rsidRPr="003F3588">
        <w:rPr>
          <w:rFonts w:cs="Calibri"/>
          <w:sz w:val="16"/>
          <w:szCs w:val="16"/>
          <w:lang w:eastAsia="es-CO"/>
        </w:rPr>
        <w:t xml:space="preserve"> para la prestación del plan de beneficios del magisterio, para la vigencia 2017-2021, por lo que se dispone a contratar la IPS o Profesional habili</w:t>
      </w:r>
      <w:r w:rsidR="00694713">
        <w:rPr>
          <w:rFonts w:cs="Calibri"/>
          <w:sz w:val="16"/>
          <w:szCs w:val="16"/>
          <w:lang w:eastAsia="es-CO"/>
        </w:rPr>
        <w:t>t</w:t>
      </w:r>
      <w:r w:rsidRPr="003F3588">
        <w:rPr>
          <w:rFonts w:cs="Calibri"/>
          <w:sz w:val="16"/>
          <w:szCs w:val="16"/>
          <w:lang w:eastAsia="es-CO"/>
        </w:rPr>
        <w:t xml:space="preserve">ado (nivel de atención) que cumpla con las condiciones contractuales para la conformación de la Red principal, Red alterna, Extra regional , dando alcance a los parámetros de habilitación, y los atributos de Calidad como son accesibilidad, oportunidad, seguridad, pertinencia y continuidad de los servicios a los </w:t>
      </w:r>
      <w:r w:rsidR="00694713" w:rsidRPr="003F3588">
        <w:rPr>
          <w:rFonts w:cs="Calibri"/>
          <w:sz w:val="16"/>
          <w:szCs w:val="16"/>
          <w:lang w:eastAsia="es-CO"/>
        </w:rPr>
        <w:t>afiliados</w:t>
      </w:r>
      <w:r w:rsidR="00694713">
        <w:rPr>
          <w:rFonts w:cs="Calibri"/>
          <w:sz w:val="16"/>
          <w:szCs w:val="16"/>
          <w:lang w:eastAsia="es-CO"/>
        </w:rPr>
        <w:t xml:space="preserve">. </w:t>
      </w:r>
    </w:p>
    <w:p w14:paraId="6C07B03D" w14:textId="65864A0E" w:rsidR="000417DE" w:rsidRDefault="000417DE">
      <w:pPr>
        <w:suppressAutoHyphens w:val="0"/>
        <w:autoSpaceDE w:val="0"/>
        <w:spacing w:after="0" w:line="240" w:lineRule="auto"/>
        <w:jc w:val="both"/>
        <w:textAlignment w:val="auto"/>
      </w:pPr>
    </w:p>
    <w:p w14:paraId="7E0113FC" w14:textId="77777777" w:rsidR="000417DE" w:rsidRDefault="000417DE">
      <w:pPr>
        <w:pStyle w:val="Prrafodelista"/>
        <w:suppressAutoHyphens w:val="0"/>
        <w:autoSpaceDE w:val="0"/>
        <w:spacing w:after="0" w:line="240" w:lineRule="auto"/>
        <w:ind w:left="435"/>
        <w:textAlignment w:val="auto"/>
        <w:rPr>
          <w:rFonts w:cs="Calibri"/>
          <w:b/>
          <w:sz w:val="16"/>
          <w:szCs w:val="16"/>
        </w:rPr>
      </w:pPr>
    </w:p>
    <w:p w14:paraId="0A68A642" w14:textId="77777777" w:rsidR="000417DE" w:rsidRDefault="00EE328D">
      <w:pPr>
        <w:pStyle w:val="Prrafodelista"/>
        <w:numPr>
          <w:ilvl w:val="2"/>
          <w:numId w:val="16"/>
        </w:numPr>
        <w:suppressAutoHyphens w:val="0"/>
        <w:autoSpaceDE w:val="0"/>
        <w:spacing w:after="0" w:line="240" w:lineRule="auto"/>
        <w:jc w:val="both"/>
        <w:textAlignment w:val="auto"/>
        <w:rPr>
          <w:rFonts w:cs="Calibri"/>
          <w:sz w:val="16"/>
          <w:szCs w:val="16"/>
          <w:lang w:eastAsia="es-CO"/>
        </w:rPr>
      </w:pPr>
      <w:r>
        <w:rPr>
          <w:rFonts w:cs="Calibri"/>
          <w:sz w:val="16"/>
          <w:szCs w:val="16"/>
          <w:lang w:eastAsia="es-CO"/>
        </w:rPr>
        <w:t xml:space="preserve">Dimensionamiento de la oferta </w:t>
      </w:r>
    </w:p>
    <w:p w14:paraId="6BBEE141" w14:textId="77777777" w:rsidR="000417DE" w:rsidRDefault="000417DE">
      <w:pPr>
        <w:suppressAutoHyphens w:val="0"/>
        <w:autoSpaceDE w:val="0"/>
        <w:spacing w:after="0" w:line="240" w:lineRule="auto"/>
        <w:jc w:val="both"/>
        <w:textAlignment w:val="auto"/>
        <w:rPr>
          <w:rFonts w:cs="Calibri"/>
          <w:sz w:val="16"/>
          <w:szCs w:val="16"/>
          <w:lang w:eastAsia="es-CO"/>
        </w:rPr>
      </w:pPr>
    </w:p>
    <w:p w14:paraId="0D2118C1" w14:textId="77777777" w:rsidR="00D62E69" w:rsidRPr="00D62E69" w:rsidRDefault="00D62E69" w:rsidP="00D62E69">
      <w:pPr>
        <w:numPr>
          <w:ilvl w:val="0"/>
          <w:numId w:val="37"/>
        </w:numPr>
        <w:shd w:val="clear" w:color="auto" w:fill="FFFFFF"/>
        <w:suppressAutoHyphens w:val="0"/>
        <w:autoSpaceDE w:val="0"/>
        <w:spacing w:after="0" w:line="240" w:lineRule="auto"/>
        <w:jc w:val="both"/>
        <w:textAlignment w:val="auto"/>
        <w:rPr>
          <w:rFonts w:cs="Calibri"/>
          <w:sz w:val="16"/>
          <w:szCs w:val="16"/>
          <w:lang w:eastAsia="es-CO"/>
        </w:rPr>
      </w:pPr>
      <w:r w:rsidRPr="00D62E69">
        <w:rPr>
          <w:rFonts w:cs="Calibri"/>
          <w:sz w:val="16"/>
          <w:szCs w:val="16"/>
          <w:lang w:eastAsia="es-CO"/>
        </w:rPr>
        <w:t>Frecuencias de Uso (Nota: Acorde a servicios del FIAS 13)</w:t>
      </w:r>
    </w:p>
    <w:p w14:paraId="49BF59D6" w14:textId="77777777" w:rsidR="00D62E69" w:rsidRPr="00D62E69" w:rsidRDefault="00D62E69" w:rsidP="00D62E69">
      <w:pPr>
        <w:shd w:val="clear" w:color="auto" w:fill="FFFFFF"/>
        <w:suppressAutoHyphens w:val="0"/>
        <w:autoSpaceDE w:val="0"/>
        <w:spacing w:after="0" w:line="240" w:lineRule="auto"/>
        <w:jc w:val="both"/>
        <w:textAlignment w:val="auto"/>
        <w:rPr>
          <w:rFonts w:cs="Calibri"/>
          <w:sz w:val="16"/>
          <w:szCs w:val="16"/>
          <w:lang w:eastAsia="es-CO"/>
        </w:rPr>
      </w:pPr>
    </w:p>
    <w:p w14:paraId="4CE649A6" w14:textId="2E2F8E1B" w:rsidR="00D62E69" w:rsidRPr="00D62E69" w:rsidRDefault="00D62E69" w:rsidP="00D62E69">
      <w:pPr>
        <w:shd w:val="clear" w:color="auto" w:fill="FFFFFF"/>
        <w:suppressAutoHyphens w:val="0"/>
        <w:autoSpaceDE w:val="0"/>
        <w:spacing w:after="0" w:line="240" w:lineRule="auto"/>
        <w:jc w:val="both"/>
        <w:textAlignment w:val="auto"/>
        <w:rPr>
          <w:rFonts w:cs="Calibri"/>
          <w:sz w:val="16"/>
          <w:szCs w:val="16"/>
          <w:lang w:eastAsia="es-CO"/>
        </w:rPr>
      </w:pPr>
      <w:r w:rsidRPr="00D62E69">
        <w:rPr>
          <w:rFonts w:cs="Calibri"/>
          <w:sz w:val="16"/>
          <w:szCs w:val="16"/>
          <w:lang w:eastAsia="es-CO"/>
        </w:rPr>
        <w:t xml:space="preserve">Se puede identificar según el FIAS 13 que la mayor frecuencia de uso es de primer nivel de atención que en el mes de </w:t>
      </w:r>
      <w:r w:rsidR="00944D7E">
        <w:rPr>
          <w:rFonts w:cs="Calibri"/>
          <w:sz w:val="16"/>
          <w:szCs w:val="16"/>
          <w:lang w:eastAsia="es-CO"/>
        </w:rPr>
        <w:t>junio de 2020</w:t>
      </w:r>
      <w:r w:rsidRPr="00D62E69">
        <w:rPr>
          <w:rFonts w:cs="Calibri"/>
          <w:sz w:val="16"/>
          <w:szCs w:val="16"/>
          <w:lang w:eastAsia="es-CO"/>
        </w:rPr>
        <w:t xml:space="preserve"> tuvo un numero de </w:t>
      </w:r>
      <w:r w:rsidR="00944D7E">
        <w:rPr>
          <w:rFonts w:cs="Calibri"/>
          <w:sz w:val="16"/>
          <w:szCs w:val="16"/>
          <w:lang w:eastAsia="es-CO"/>
        </w:rPr>
        <w:t>4217</w:t>
      </w:r>
      <w:r w:rsidRPr="00D62E69">
        <w:rPr>
          <w:rFonts w:cs="Calibri"/>
          <w:sz w:val="16"/>
          <w:szCs w:val="16"/>
          <w:lang w:eastAsia="es-CO"/>
        </w:rPr>
        <w:t xml:space="preserve"> personas atendidas, seguido del segundo nivel con </w:t>
      </w:r>
      <w:r w:rsidR="00944D7E">
        <w:rPr>
          <w:rFonts w:cs="Calibri"/>
          <w:sz w:val="16"/>
          <w:szCs w:val="16"/>
          <w:lang w:eastAsia="es-CO"/>
        </w:rPr>
        <w:t>3787</w:t>
      </w:r>
      <w:r w:rsidRPr="00D62E69">
        <w:rPr>
          <w:rFonts w:cs="Calibri"/>
          <w:sz w:val="16"/>
          <w:szCs w:val="16"/>
          <w:lang w:eastAsia="es-CO"/>
        </w:rPr>
        <w:t xml:space="preserve">, en el tercer nivel de atención a </w:t>
      </w:r>
      <w:r w:rsidR="00944D7E">
        <w:rPr>
          <w:rFonts w:cs="Calibri"/>
          <w:sz w:val="16"/>
          <w:szCs w:val="16"/>
          <w:lang w:eastAsia="es-CO"/>
        </w:rPr>
        <w:t>601</w:t>
      </w:r>
      <w:r w:rsidRPr="00D62E69">
        <w:rPr>
          <w:rFonts w:cs="Calibri"/>
          <w:sz w:val="16"/>
          <w:szCs w:val="16"/>
          <w:lang w:eastAsia="es-CO"/>
        </w:rPr>
        <w:t xml:space="preserve"> personas.</w:t>
      </w:r>
    </w:p>
    <w:p w14:paraId="39A43627" w14:textId="2B4F657A" w:rsidR="00D62E69" w:rsidRPr="00D62E69" w:rsidRDefault="00D62E69" w:rsidP="00D62E69">
      <w:pPr>
        <w:shd w:val="clear" w:color="auto" w:fill="FFFFFF"/>
        <w:suppressAutoHyphens w:val="0"/>
        <w:autoSpaceDE w:val="0"/>
        <w:spacing w:after="0" w:line="240" w:lineRule="auto"/>
        <w:jc w:val="both"/>
        <w:textAlignment w:val="auto"/>
        <w:rPr>
          <w:sz w:val="16"/>
          <w:szCs w:val="16"/>
        </w:rPr>
      </w:pPr>
      <w:r w:rsidRPr="00D62E69">
        <w:rPr>
          <w:rFonts w:cs="Calibri"/>
          <w:sz w:val="16"/>
          <w:szCs w:val="16"/>
          <w:lang w:eastAsia="es-CO"/>
        </w:rPr>
        <w:t xml:space="preserve">Por eso se tienen en Red de prestadores un numero de </w:t>
      </w:r>
      <w:r w:rsidR="00944D7E">
        <w:rPr>
          <w:rFonts w:cs="Calibri"/>
          <w:sz w:val="16"/>
          <w:szCs w:val="16"/>
          <w:lang w:eastAsia="es-CO"/>
        </w:rPr>
        <w:t>60</w:t>
      </w:r>
      <w:r w:rsidRPr="00D62E69">
        <w:rPr>
          <w:rFonts w:cs="Calibri"/>
          <w:sz w:val="16"/>
          <w:szCs w:val="16"/>
          <w:lang w:eastAsia="es-CO"/>
        </w:rPr>
        <w:t xml:space="preserve"> empresas contratas de primer nivel para la atención de toda la población del Caquetá.</w:t>
      </w:r>
    </w:p>
    <w:p w14:paraId="6BBE4FA1" w14:textId="77777777" w:rsidR="00D62E69" w:rsidRPr="00D62E69" w:rsidRDefault="00D62E69" w:rsidP="00D62E69">
      <w:pPr>
        <w:shd w:val="clear" w:color="auto" w:fill="FFFFFF"/>
        <w:suppressAutoHyphens w:val="0"/>
        <w:autoSpaceDE w:val="0"/>
        <w:spacing w:after="0" w:line="240" w:lineRule="auto"/>
        <w:jc w:val="both"/>
        <w:textAlignment w:val="auto"/>
        <w:rPr>
          <w:rFonts w:cs="Calibri"/>
          <w:sz w:val="16"/>
          <w:szCs w:val="16"/>
          <w:lang w:eastAsia="es-CO"/>
        </w:rPr>
      </w:pPr>
    </w:p>
    <w:p w14:paraId="7F01CF0B" w14:textId="77777777" w:rsidR="00D62E69" w:rsidRPr="00D62E69" w:rsidRDefault="00D62E69" w:rsidP="00D62E69">
      <w:pPr>
        <w:numPr>
          <w:ilvl w:val="0"/>
          <w:numId w:val="37"/>
        </w:numPr>
        <w:shd w:val="clear" w:color="auto" w:fill="FFFFFF"/>
        <w:suppressAutoHyphens w:val="0"/>
        <w:autoSpaceDE w:val="0"/>
        <w:spacing w:after="0" w:line="240" w:lineRule="auto"/>
        <w:jc w:val="both"/>
        <w:textAlignment w:val="auto"/>
        <w:rPr>
          <w:rFonts w:cs="Calibri"/>
          <w:sz w:val="16"/>
          <w:szCs w:val="16"/>
          <w:lang w:eastAsia="es-CO"/>
        </w:rPr>
      </w:pPr>
      <w:r w:rsidRPr="00D62E69">
        <w:rPr>
          <w:rFonts w:cs="Calibri"/>
          <w:sz w:val="16"/>
          <w:szCs w:val="16"/>
          <w:lang w:eastAsia="es-CO"/>
        </w:rPr>
        <w:t>Suficiencia de la Red por Grupo de Riesgo</w:t>
      </w:r>
    </w:p>
    <w:p w14:paraId="0370C712" w14:textId="77777777" w:rsidR="00D62E69" w:rsidRPr="00D62E69" w:rsidRDefault="00D62E69" w:rsidP="00D62E69">
      <w:pPr>
        <w:shd w:val="clear" w:color="auto" w:fill="FFFFFF"/>
        <w:suppressAutoHyphens w:val="0"/>
        <w:autoSpaceDE w:val="0"/>
        <w:spacing w:after="0" w:line="240" w:lineRule="auto"/>
        <w:jc w:val="both"/>
        <w:textAlignment w:val="auto"/>
        <w:rPr>
          <w:rFonts w:cs="Calibri"/>
          <w:sz w:val="16"/>
          <w:szCs w:val="16"/>
          <w:lang w:eastAsia="es-CO"/>
        </w:rPr>
      </w:pPr>
    </w:p>
    <w:p w14:paraId="1891AA93" w14:textId="77777777" w:rsidR="00D62E69" w:rsidRPr="00D62E69" w:rsidRDefault="00D62E69" w:rsidP="00D62E69">
      <w:pPr>
        <w:suppressAutoHyphens w:val="0"/>
        <w:autoSpaceDE w:val="0"/>
        <w:spacing w:after="0" w:line="240" w:lineRule="auto"/>
        <w:jc w:val="both"/>
        <w:textAlignment w:val="auto"/>
        <w:rPr>
          <w:sz w:val="16"/>
          <w:szCs w:val="16"/>
        </w:rPr>
      </w:pPr>
      <w:r w:rsidRPr="00D62E69">
        <w:rPr>
          <w:rFonts w:cs="Calibri"/>
          <w:sz w:val="16"/>
          <w:szCs w:val="16"/>
          <w:lang w:eastAsia="es-CO"/>
        </w:rPr>
        <w:t xml:space="preserve">Toda la población del departamento del Caquetá tiene cubierto el servicio por grupo de riesgo con empresas sociales del estado y empresas privadas de primer y segundo nivel de atención, siendo suficiente para la población y alineada a las exigencias de los pliegos de licitación del contrato suscrito entre la </w:t>
      </w:r>
      <w:proofErr w:type="spellStart"/>
      <w:r w:rsidRPr="00D62E69">
        <w:rPr>
          <w:rFonts w:cs="Calibri"/>
          <w:sz w:val="16"/>
          <w:szCs w:val="16"/>
          <w:lang w:eastAsia="es-CO"/>
        </w:rPr>
        <w:t>Fiduprevisora</w:t>
      </w:r>
      <w:proofErr w:type="spellEnd"/>
      <w:r w:rsidRPr="00D62E69">
        <w:rPr>
          <w:rFonts w:cs="Calibri"/>
          <w:sz w:val="16"/>
          <w:szCs w:val="16"/>
          <w:lang w:eastAsia="es-CO"/>
        </w:rPr>
        <w:t xml:space="preserve"> y UT SALUD SUR 2.</w:t>
      </w:r>
    </w:p>
    <w:p w14:paraId="27498340" w14:textId="77777777" w:rsidR="00D62E69" w:rsidRPr="00D62E69" w:rsidRDefault="00D62E69" w:rsidP="00D62E69">
      <w:pPr>
        <w:shd w:val="clear" w:color="auto" w:fill="FFFFFF"/>
        <w:suppressAutoHyphens w:val="0"/>
        <w:autoSpaceDE w:val="0"/>
        <w:spacing w:after="0" w:line="240" w:lineRule="auto"/>
        <w:jc w:val="both"/>
        <w:textAlignment w:val="auto"/>
        <w:rPr>
          <w:rFonts w:cs="Calibri"/>
          <w:sz w:val="16"/>
          <w:szCs w:val="16"/>
          <w:lang w:eastAsia="es-CO"/>
        </w:rPr>
      </w:pPr>
    </w:p>
    <w:p w14:paraId="4A3CEA6B" w14:textId="77777777" w:rsidR="00D62E69" w:rsidRPr="00D62E69" w:rsidRDefault="00D62E69" w:rsidP="00D62E69">
      <w:pPr>
        <w:numPr>
          <w:ilvl w:val="0"/>
          <w:numId w:val="37"/>
        </w:numPr>
        <w:shd w:val="clear" w:color="auto" w:fill="FFFFFF"/>
        <w:suppressAutoHyphens w:val="0"/>
        <w:autoSpaceDE w:val="0"/>
        <w:spacing w:after="0" w:line="240" w:lineRule="auto"/>
        <w:jc w:val="both"/>
        <w:textAlignment w:val="auto"/>
        <w:rPr>
          <w:rFonts w:cs="Calibri"/>
          <w:sz w:val="16"/>
          <w:szCs w:val="16"/>
          <w:lang w:eastAsia="es-CO"/>
        </w:rPr>
      </w:pPr>
      <w:r w:rsidRPr="00D62E69">
        <w:rPr>
          <w:rFonts w:cs="Calibri"/>
          <w:sz w:val="16"/>
          <w:szCs w:val="16"/>
          <w:lang w:eastAsia="es-CO"/>
        </w:rPr>
        <w:t>Capacidad Instalada de la Red</w:t>
      </w:r>
    </w:p>
    <w:p w14:paraId="1DF9DF3E" w14:textId="77777777" w:rsidR="00D62E69" w:rsidRPr="00D62E69" w:rsidRDefault="00D62E69" w:rsidP="00D62E69">
      <w:pPr>
        <w:shd w:val="clear" w:color="auto" w:fill="FFFFFF"/>
        <w:suppressAutoHyphens w:val="0"/>
        <w:autoSpaceDE w:val="0"/>
        <w:spacing w:after="0" w:line="240" w:lineRule="auto"/>
        <w:jc w:val="both"/>
        <w:textAlignment w:val="auto"/>
        <w:rPr>
          <w:rFonts w:cs="Calibri"/>
          <w:sz w:val="16"/>
          <w:szCs w:val="16"/>
          <w:lang w:eastAsia="es-CO"/>
        </w:rPr>
      </w:pPr>
    </w:p>
    <w:p w14:paraId="15F6153C" w14:textId="77777777" w:rsidR="00D62E69" w:rsidRPr="00D62E69" w:rsidRDefault="00D62E69" w:rsidP="00D62E69">
      <w:pPr>
        <w:shd w:val="clear" w:color="auto" w:fill="FFFFFF"/>
        <w:suppressAutoHyphens w:val="0"/>
        <w:autoSpaceDE w:val="0"/>
        <w:spacing w:after="0" w:line="240" w:lineRule="auto"/>
        <w:jc w:val="both"/>
        <w:textAlignment w:val="auto"/>
        <w:rPr>
          <w:rFonts w:cs="Calibri"/>
          <w:sz w:val="16"/>
          <w:szCs w:val="16"/>
          <w:lang w:eastAsia="es-CO"/>
        </w:rPr>
      </w:pPr>
      <w:r w:rsidRPr="00D62E69">
        <w:rPr>
          <w:rFonts w:cs="Calibri"/>
          <w:sz w:val="16"/>
          <w:szCs w:val="16"/>
          <w:lang w:eastAsia="es-CO"/>
        </w:rPr>
        <w:t xml:space="preserve">La capacidad instalada de la red tanto principal y alterna es suficiente para la cantidad de población afiliada, dado a que FAMAC LTDA cuenta con 5 sedes exclusivas, 3 E.S.E. de primer nivel, una E.S.E. de segundo y tercer nivel, y clínica </w:t>
      </w:r>
      <w:proofErr w:type="spellStart"/>
      <w:r w:rsidRPr="00D62E69">
        <w:rPr>
          <w:rFonts w:cs="Calibri"/>
          <w:sz w:val="16"/>
          <w:szCs w:val="16"/>
          <w:lang w:eastAsia="es-CO"/>
        </w:rPr>
        <w:t>Medilaser</w:t>
      </w:r>
      <w:proofErr w:type="spellEnd"/>
      <w:r w:rsidRPr="00D62E69">
        <w:rPr>
          <w:rFonts w:cs="Calibri"/>
          <w:sz w:val="16"/>
          <w:szCs w:val="16"/>
          <w:lang w:eastAsia="es-CO"/>
        </w:rPr>
        <w:t xml:space="preserve"> de segundo y tercer nivel. </w:t>
      </w:r>
    </w:p>
    <w:p w14:paraId="1C994BC2" w14:textId="77777777" w:rsidR="00D62E69" w:rsidRPr="00D62E69" w:rsidRDefault="00D62E69" w:rsidP="00D62E69">
      <w:pPr>
        <w:shd w:val="clear" w:color="auto" w:fill="FFFFFF"/>
        <w:suppressAutoHyphens w:val="0"/>
        <w:autoSpaceDE w:val="0"/>
        <w:spacing w:after="0" w:line="240" w:lineRule="auto"/>
        <w:jc w:val="both"/>
        <w:textAlignment w:val="auto"/>
        <w:rPr>
          <w:rFonts w:cs="Calibri"/>
          <w:sz w:val="16"/>
          <w:szCs w:val="16"/>
          <w:lang w:eastAsia="es-CO"/>
        </w:rPr>
      </w:pPr>
    </w:p>
    <w:p w14:paraId="3FFC045A" w14:textId="77777777" w:rsidR="00D62E69" w:rsidRPr="00D62E69" w:rsidRDefault="00D62E69" w:rsidP="00D62E69">
      <w:pPr>
        <w:numPr>
          <w:ilvl w:val="0"/>
          <w:numId w:val="37"/>
        </w:numPr>
        <w:shd w:val="clear" w:color="auto" w:fill="FFFFFF"/>
        <w:suppressAutoHyphens w:val="0"/>
        <w:autoSpaceDE w:val="0"/>
        <w:spacing w:after="0" w:line="240" w:lineRule="auto"/>
        <w:jc w:val="both"/>
        <w:textAlignment w:val="auto"/>
        <w:rPr>
          <w:rFonts w:cs="Calibri"/>
          <w:sz w:val="16"/>
          <w:szCs w:val="16"/>
          <w:lang w:eastAsia="es-CO"/>
        </w:rPr>
      </w:pPr>
      <w:r w:rsidRPr="00D62E69">
        <w:rPr>
          <w:rFonts w:cs="Calibri"/>
          <w:sz w:val="16"/>
          <w:szCs w:val="16"/>
          <w:lang w:eastAsia="es-CO"/>
        </w:rPr>
        <w:t>Conformación de la Red Principal y Alterna</w:t>
      </w:r>
    </w:p>
    <w:p w14:paraId="423FD759" w14:textId="77777777" w:rsidR="00D62E69" w:rsidRPr="00D62E69" w:rsidRDefault="00D62E69" w:rsidP="00D62E69">
      <w:pPr>
        <w:shd w:val="clear" w:color="auto" w:fill="FFFFFF"/>
        <w:suppressAutoHyphens w:val="0"/>
        <w:autoSpaceDE w:val="0"/>
        <w:spacing w:after="0" w:line="240" w:lineRule="auto"/>
        <w:jc w:val="both"/>
        <w:textAlignment w:val="auto"/>
        <w:rPr>
          <w:rFonts w:cs="Calibri"/>
          <w:sz w:val="16"/>
          <w:szCs w:val="16"/>
          <w:lang w:eastAsia="es-CO"/>
        </w:rPr>
      </w:pPr>
    </w:p>
    <w:p w14:paraId="26354554" w14:textId="77777777" w:rsidR="00D62E69" w:rsidRPr="00D62E69" w:rsidRDefault="00D62E69" w:rsidP="00D62E69">
      <w:pPr>
        <w:spacing w:after="0"/>
        <w:jc w:val="both"/>
        <w:rPr>
          <w:rFonts w:cs="Calibri"/>
          <w:sz w:val="16"/>
          <w:szCs w:val="16"/>
          <w:lang w:eastAsia="es-CO"/>
        </w:rPr>
      </w:pPr>
      <w:r w:rsidRPr="00D62E69">
        <w:rPr>
          <w:rFonts w:cs="Calibri"/>
          <w:sz w:val="16"/>
          <w:szCs w:val="16"/>
          <w:lang w:eastAsia="es-CO"/>
        </w:rPr>
        <w:t>La conformación de la red de servicios establecidos por la contratación actual con la FIDUPREVISORA, un mismo prestador, puede pertenecer a la red principal para unos servicios y a la red alterna para otros servicios.  Se registran 123 IPS que conforman la Red, 5 son sedes exclusivas, 55 son IPS de red Principal y 63 son IPS de red Alterna, totas se encuentran activas.</w:t>
      </w:r>
    </w:p>
    <w:p w14:paraId="66A98F0A" w14:textId="77777777" w:rsidR="000417DE" w:rsidRDefault="000417DE">
      <w:pPr>
        <w:pStyle w:val="Prrafodelista"/>
        <w:spacing w:after="0" w:line="240" w:lineRule="auto"/>
        <w:jc w:val="both"/>
        <w:rPr>
          <w:rFonts w:cs="Calibri"/>
          <w:sz w:val="16"/>
          <w:szCs w:val="16"/>
        </w:rPr>
      </w:pPr>
    </w:p>
    <w:p w14:paraId="11E156AA" w14:textId="65936827" w:rsidR="000417DE" w:rsidRDefault="00EE328D">
      <w:pPr>
        <w:pStyle w:val="Prrafodelista"/>
        <w:spacing w:after="0" w:line="240" w:lineRule="auto"/>
        <w:jc w:val="both"/>
        <w:rPr>
          <w:rFonts w:cs="Calibri"/>
          <w:sz w:val="16"/>
          <w:szCs w:val="16"/>
        </w:rPr>
      </w:pPr>
      <w:r>
        <w:rPr>
          <w:rFonts w:cs="Calibri"/>
          <w:sz w:val="16"/>
          <w:szCs w:val="16"/>
        </w:rPr>
        <w:t xml:space="preserve">Tabla </w:t>
      </w:r>
      <w:r w:rsidR="00944D7E">
        <w:rPr>
          <w:rFonts w:cs="Calibri"/>
          <w:sz w:val="16"/>
          <w:szCs w:val="16"/>
        </w:rPr>
        <w:t>16</w:t>
      </w:r>
      <w:r>
        <w:rPr>
          <w:rFonts w:cs="Calibri"/>
          <w:sz w:val="16"/>
          <w:szCs w:val="16"/>
        </w:rPr>
        <w:t xml:space="preserve">. Distribución de Prestadores de Servicios de Salud por Tipo </w:t>
      </w:r>
    </w:p>
    <w:p w14:paraId="0CC67E0B" w14:textId="77777777" w:rsidR="000417DE" w:rsidRDefault="000417DE">
      <w:pPr>
        <w:pStyle w:val="Prrafodelista"/>
        <w:spacing w:after="0" w:line="240" w:lineRule="auto"/>
        <w:jc w:val="both"/>
        <w:rPr>
          <w:rFonts w:cs="Calibri"/>
          <w:sz w:val="16"/>
          <w:szCs w:val="16"/>
        </w:rPr>
      </w:pPr>
    </w:p>
    <w:tbl>
      <w:tblPr>
        <w:tblW w:w="8828" w:type="dxa"/>
        <w:tblLayout w:type="fixed"/>
        <w:tblCellMar>
          <w:left w:w="10" w:type="dxa"/>
          <w:right w:w="10" w:type="dxa"/>
        </w:tblCellMar>
        <w:tblLook w:val="0000" w:firstRow="0" w:lastRow="0" w:firstColumn="0" w:lastColumn="0" w:noHBand="0" w:noVBand="0"/>
      </w:tblPr>
      <w:tblGrid>
        <w:gridCol w:w="1696"/>
        <w:gridCol w:w="1051"/>
        <w:gridCol w:w="1216"/>
        <w:gridCol w:w="1216"/>
        <w:gridCol w:w="1216"/>
        <w:gridCol w:w="1216"/>
        <w:gridCol w:w="1217"/>
      </w:tblGrid>
      <w:tr w:rsidR="000417DE" w14:paraId="02D8E512" w14:textId="77777777">
        <w:trPr>
          <w:trHeight w:val="272"/>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E2E02" w14:textId="77777777" w:rsidR="000417DE" w:rsidRDefault="00EE328D">
            <w:pPr>
              <w:jc w:val="center"/>
              <w:rPr>
                <w:rFonts w:cs="Calibri"/>
                <w:sz w:val="16"/>
                <w:szCs w:val="16"/>
              </w:rPr>
            </w:pPr>
            <w:r>
              <w:rPr>
                <w:rFonts w:cs="Calibri"/>
                <w:sz w:val="16"/>
                <w:szCs w:val="16"/>
              </w:rPr>
              <w:t>Departamento</w:t>
            </w:r>
          </w:p>
        </w:tc>
        <w:tc>
          <w:tcPr>
            <w:tcW w:w="46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7DD8B" w14:textId="77777777" w:rsidR="000417DE" w:rsidRDefault="00EE328D">
            <w:pPr>
              <w:jc w:val="center"/>
              <w:rPr>
                <w:rFonts w:cs="Calibri"/>
                <w:sz w:val="16"/>
                <w:szCs w:val="16"/>
              </w:rPr>
            </w:pPr>
            <w:r>
              <w:rPr>
                <w:rFonts w:cs="Calibri"/>
                <w:sz w:val="16"/>
                <w:szCs w:val="16"/>
              </w:rPr>
              <w:t>Sedes Exclusivas</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AD6AC" w14:textId="77777777" w:rsidR="000417DE" w:rsidRDefault="00EE328D">
            <w:pPr>
              <w:jc w:val="center"/>
              <w:rPr>
                <w:rFonts w:cs="Calibri"/>
                <w:sz w:val="16"/>
                <w:szCs w:val="16"/>
              </w:rPr>
            </w:pPr>
            <w:r>
              <w:rPr>
                <w:rFonts w:cs="Calibri"/>
                <w:sz w:val="16"/>
                <w:szCs w:val="16"/>
              </w:rPr>
              <w:t>Principal</w:t>
            </w:r>
          </w:p>
        </w:tc>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84E" w14:textId="77777777" w:rsidR="000417DE" w:rsidRDefault="00EE328D">
            <w:pPr>
              <w:jc w:val="center"/>
              <w:rPr>
                <w:rFonts w:cs="Calibri"/>
                <w:sz w:val="16"/>
                <w:szCs w:val="16"/>
              </w:rPr>
            </w:pPr>
            <w:r>
              <w:rPr>
                <w:rFonts w:cs="Calibri"/>
                <w:sz w:val="16"/>
                <w:szCs w:val="16"/>
              </w:rPr>
              <w:t>Alterna</w:t>
            </w:r>
          </w:p>
        </w:tc>
      </w:tr>
      <w:tr w:rsidR="000417DE" w14:paraId="3358DC14" w14:textId="77777777">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7DF" w14:textId="77777777" w:rsidR="000417DE" w:rsidRDefault="000417DE">
            <w:pPr>
              <w:jc w:val="center"/>
              <w:rPr>
                <w:rFonts w:cs="Calibri"/>
                <w:sz w:val="16"/>
                <w:szCs w:val="16"/>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D0907" w14:textId="77777777" w:rsidR="000417DE" w:rsidRDefault="00EE328D">
            <w:pPr>
              <w:jc w:val="center"/>
              <w:rPr>
                <w:rFonts w:cs="Calibri"/>
                <w:sz w:val="16"/>
                <w:szCs w:val="16"/>
              </w:rPr>
            </w:pPr>
            <w:r>
              <w:rPr>
                <w:rFonts w:cs="Calibri"/>
                <w:sz w:val="16"/>
                <w:szCs w:val="16"/>
              </w:rPr>
              <w:t>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03B6A" w14:textId="77777777" w:rsidR="000417DE" w:rsidRDefault="00EE328D">
            <w:pPr>
              <w:jc w:val="center"/>
              <w:rPr>
                <w:rFonts w:cs="Calibri"/>
                <w:sz w:val="16"/>
                <w:szCs w:val="16"/>
              </w:rPr>
            </w:pPr>
            <w:r>
              <w:rPr>
                <w:rFonts w:cs="Calibri"/>
                <w:sz w:val="16"/>
                <w:szCs w:val="16"/>
              </w:rPr>
              <w:t>B</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444AC" w14:textId="77777777" w:rsidR="000417DE" w:rsidRDefault="00EE328D">
            <w:pPr>
              <w:jc w:val="center"/>
              <w:rPr>
                <w:rFonts w:cs="Calibri"/>
                <w:sz w:val="16"/>
                <w:szCs w:val="16"/>
              </w:rPr>
            </w:pPr>
            <w:r>
              <w:rPr>
                <w:rFonts w:cs="Calibri"/>
                <w:sz w:val="16"/>
                <w:szCs w:val="16"/>
              </w:rPr>
              <w:t>C</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B5B4B" w14:textId="77777777" w:rsidR="000417DE" w:rsidRDefault="00EE328D">
            <w:pPr>
              <w:jc w:val="center"/>
              <w:rPr>
                <w:rFonts w:cs="Calibri"/>
                <w:sz w:val="16"/>
                <w:szCs w:val="16"/>
              </w:rPr>
            </w:pPr>
            <w:r>
              <w:rPr>
                <w:rFonts w:cs="Calibri"/>
                <w:sz w:val="16"/>
                <w:szCs w:val="16"/>
              </w:rPr>
              <w:t>D</w:t>
            </w: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A19CD" w14:textId="77777777" w:rsidR="000417DE" w:rsidRDefault="000417DE">
            <w:pPr>
              <w:jc w:val="center"/>
              <w:rPr>
                <w:rFonts w:cs="Calibri"/>
                <w:sz w:val="16"/>
                <w:szCs w:val="16"/>
              </w:rPr>
            </w:pPr>
          </w:p>
        </w:tc>
        <w:tc>
          <w:tcPr>
            <w:tcW w:w="12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C80DF" w14:textId="77777777" w:rsidR="000417DE" w:rsidRDefault="000417DE">
            <w:pPr>
              <w:jc w:val="center"/>
              <w:rPr>
                <w:rFonts w:cs="Calibri"/>
                <w:sz w:val="16"/>
                <w:szCs w:val="16"/>
              </w:rPr>
            </w:pPr>
          </w:p>
        </w:tc>
      </w:tr>
      <w:tr w:rsidR="007838CC" w14:paraId="7C16745C"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43EA6" w14:textId="79B516A3" w:rsidR="007838CC" w:rsidRDefault="00944D7E" w:rsidP="007838CC">
            <w:pPr>
              <w:jc w:val="both"/>
              <w:rPr>
                <w:rFonts w:cs="Calibri"/>
                <w:sz w:val="16"/>
                <w:szCs w:val="16"/>
              </w:rPr>
            </w:pPr>
            <w:r>
              <w:rPr>
                <w:rFonts w:cs="Calibri"/>
                <w:sz w:val="16"/>
                <w:szCs w:val="16"/>
              </w:rPr>
              <w:t>Caquetá</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6B14" w14:textId="53CC97A4" w:rsidR="007838CC" w:rsidRDefault="007838CC" w:rsidP="007838CC">
            <w:pPr>
              <w:jc w:val="both"/>
              <w:rPr>
                <w:rFonts w:cs="Calibri"/>
                <w:sz w:val="16"/>
                <w:szCs w:val="16"/>
              </w:rPr>
            </w:pPr>
            <w:r w:rsidRPr="009A5244">
              <w:rPr>
                <w:rFonts w:cs="Calibri"/>
                <w:sz w:val="16"/>
                <w:szCs w:val="16"/>
                <w:lang w:eastAsia="es-CO"/>
              </w:rPr>
              <w:t>1</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CB303" w14:textId="77777777" w:rsidR="007838CC" w:rsidRDefault="007838CC" w:rsidP="007838CC">
            <w:pPr>
              <w:jc w:val="both"/>
              <w:rPr>
                <w:rFonts w:cs="Calibri"/>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C3E46" w14:textId="6AE2439F" w:rsidR="007838CC" w:rsidRDefault="007838CC" w:rsidP="007838CC">
            <w:pPr>
              <w:jc w:val="both"/>
              <w:rPr>
                <w:rFonts w:cs="Calibri"/>
                <w:sz w:val="16"/>
                <w:szCs w:val="16"/>
              </w:rPr>
            </w:pPr>
            <w:r w:rsidRPr="009A5244">
              <w:rPr>
                <w:rFonts w:cs="Calibri"/>
                <w:sz w:val="16"/>
                <w:szCs w:val="16"/>
                <w:lang w:eastAsia="es-CO"/>
              </w:rPr>
              <w:t>1</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DE881" w14:textId="05490AD3" w:rsidR="007838CC" w:rsidRDefault="007838CC" w:rsidP="007838CC">
            <w:pPr>
              <w:jc w:val="both"/>
              <w:rPr>
                <w:rFonts w:cs="Calibri"/>
                <w:sz w:val="16"/>
                <w:szCs w:val="16"/>
              </w:rPr>
            </w:pPr>
            <w:r w:rsidRPr="009A5244">
              <w:rPr>
                <w:rFonts w:cs="Calibri"/>
                <w:sz w:val="16"/>
                <w:szCs w:val="16"/>
                <w:lang w:eastAsia="es-CO"/>
              </w:rPr>
              <w:t>3</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D9E58" w14:textId="5E30EF08" w:rsidR="007838CC" w:rsidRDefault="007838CC" w:rsidP="007838CC">
            <w:pPr>
              <w:jc w:val="both"/>
              <w:rPr>
                <w:rFonts w:cs="Calibri"/>
                <w:sz w:val="16"/>
                <w:szCs w:val="16"/>
              </w:rPr>
            </w:pPr>
            <w:r w:rsidRPr="009A5244">
              <w:rPr>
                <w:rFonts w:cs="Calibri"/>
                <w:sz w:val="16"/>
                <w:szCs w:val="16"/>
                <w:lang w:eastAsia="es-CO"/>
              </w:rPr>
              <w:t>60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044A6" w14:textId="164EF075" w:rsidR="007838CC" w:rsidRDefault="007838CC" w:rsidP="007838CC">
            <w:pPr>
              <w:jc w:val="both"/>
              <w:rPr>
                <w:rFonts w:cs="Calibri"/>
                <w:sz w:val="16"/>
                <w:szCs w:val="16"/>
              </w:rPr>
            </w:pPr>
            <w:r w:rsidRPr="009A5244">
              <w:rPr>
                <w:rFonts w:cs="Calibri"/>
                <w:sz w:val="16"/>
                <w:szCs w:val="16"/>
                <w:lang w:eastAsia="es-CO"/>
              </w:rPr>
              <w:t>62</w:t>
            </w:r>
          </w:p>
        </w:tc>
      </w:tr>
    </w:tbl>
    <w:p w14:paraId="04687705" w14:textId="5E1CC6E4" w:rsidR="000417DE" w:rsidRDefault="00EE328D">
      <w:pPr>
        <w:suppressAutoHyphens w:val="0"/>
        <w:autoSpaceDE w:val="0"/>
        <w:spacing w:after="0" w:line="240" w:lineRule="auto"/>
        <w:jc w:val="both"/>
        <w:textAlignment w:val="auto"/>
        <w:rPr>
          <w:rFonts w:cs="Calibri"/>
          <w:i/>
          <w:sz w:val="16"/>
          <w:szCs w:val="16"/>
          <w:lang w:eastAsia="es-CO"/>
        </w:rPr>
      </w:pPr>
      <w:r>
        <w:rPr>
          <w:rFonts w:cs="Calibri"/>
          <w:i/>
          <w:sz w:val="16"/>
          <w:szCs w:val="16"/>
          <w:lang w:eastAsia="es-CO"/>
        </w:rPr>
        <w:t>Fuente:</w:t>
      </w:r>
      <w:r w:rsidR="00944D7E">
        <w:rPr>
          <w:rFonts w:cs="Calibri"/>
          <w:i/>
          <w:sz w:val="16"/>
          <w:szCs w:val="16"/>
          <w:lang w:eastAsia="es-CO"/>
        </w:rPr>
        <w:t xml:space="preserve"> </w:t>
      </w:r>
      <w:r w:rsidR="00944D7E" w:rsidRPr="00944D7E">
        <w:rPr>
          <w:rFonts w:cs="Calibri"/>
          <w:i/>
          <w:sz w:val="16"/>
          <w:szCs w:val="16"/>
          <w:lang w:eastAsia="es-CO"/>
        </w:rPr>
        <w:t>Formato sedes exclusivas propias y contratadas</w:t>
      </w:r>
    </w:p>
    <w:p w14:paraId="1107063A" w14:textId="55869A0A" w:rsidR="00944D7E" w:rsidRDefault="00944D7E">
      <w:pPr>
        <w:suppressAutoHyphens w:val="0"/>
        <w:autoSpaceDE w:val="0"/>
        <w:spacing w:after="0" w:line="240" w:lineRule="auto"/>
        <w:jc w:val="both"/>
        <w:textAlignment w:val="auto"/>
        <w:rPr>
          <w:rFonts w:cs="Calibri"/>
          <w:i/>
          <w:sz w:val="16"/>
          <w:szCs w:val="16"/>
          <w:lang w:eastAsia="es-CO"/>
        </w:rPr>
      </w:pPr>
    </w:p>
    <w:p w14:paraId="27D0499A" w14:textId="77777777" w:rsidR="00944D7E" w:rsidRDefault="00944D7E">
      <w:pPr>
        <w:suppressAutoHyphens w:val="0"/>
        <w:autoSpaceDE w:val="0"/>
        <w:spacing w:after="0" w:line="240" w:lineRule="auto"/>
        <w:jc w:val="both"/>
        <w:textAlignment w:val="auto"/>
        <w:rPr>
          <w:rFonts w:cs="Calibri"/>
          <w:i/>
          <w:sz w:val="16"/>
          <w:szCs w:val="16"/>
          <w:lang w:eastAsia="es-CO"/>
        </w:rPr>
      </w:pPr>
    </w:p>
    <w:p w14:paraId="36AAA886" w14:textId="4DAA9342" w:rsidR="000417DE" w:rsidRDefault="00EE328D">
      <w:pPr>
        <w:jc w:val="both"/>
        <w:rPr>
          <w:rFonts w:cs="Calibri"/>
          <w:sz w:val="16"/>
          <w:szCs w:val="16"/>
        </w:rPr>
      </w:pPr>
      <w:r>
        <w:rPr>
          <w:rFonts w:cs="Calibri"/>
          <w:sz w:val="16"/>
          <w:szCs w:val="16"/>
        </w:rPr>
        <w:t xml:space="preserve">Tabla </w:t>
      </w:r>
      <w:r w:rsidR="00944D7E">
        <w:rPr>
          <w:rFonts w:cs="Calibri"/>
          <w:sz w:val="16"/>
          <w:szCs w:val="16"/>
        </w:rPr>
        <w:t>17</w:t>
      </w:r>
      <w:r>
        <w:rPr>
          <w:rFonts w:cs="Calibri"/>
          <w:sz w:val="16"/>
          <w:szCs w:val="16"/>
        </w:rPr>
        <w:t>. Distribución de la Red de Prestadores de Servicios de Salud por Nivel de Complejidad</w:t>
      </w:r>
    </w:p>
    <w:tbl>
      <w:tblPr>
        <w:tblW w:w="8828" w:type="dxa"/>
        <w:tblLayout w:type="fixed"/>
        <w:tblCellMar>
          <w:left w:w="10" w:type="dxa"/>
          <w:right w:w="10" w:type="dxa"/>
        </w:tblCellMar>
        <w:tblLook w:val="0000" w:firstRow="0" w:lastRow="0" w:firstColumn="0" w:lastColumn="0" w:noHBand="0" w:noVBand="0"/>
      </w:tblPr>
      <w:tblGrid>
        <w:gridCol w:w="1696"/>
        <w:gridCol w:w="1051"/>
        <w:gridCol w:w="1216"/>
        <w:gridCol w:w="1216"/>
        <w:gridCol w:w="1216"/>
        <w:gridCol w:w="1216"/>
        <w:gridCol w:w="1217"/>
      </w:tblGrid>
      <w:tr w:rsidR="000417DE" w14:paraId="0C9644CC" w14:textId="77777777">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FEEE0" w14:textId="77777777" w:rsidR="000417DE" w:rsidRDefault="00EE328D">
            <w:pPr>
              <w:jc w:val="center"/>
              <w:rPr>
                <w:rFonts w:cs="Calibri"/>
                <w:sz w:val="16"/>
                <w:szCs w:val="16"/>
              </w:rPr>
            </w:pPr>
            <w:r>
              <w:rPr>
                <w:rFonts w:cs="Calibri"/>
                <w:sz w:val="16"/>
                <w:szCs w:val="16"/>
              </w:rPr>
              <w:t>Departamento</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BEB2F" w14:textId="77777777" w:rsidR="000417DE" w:rsidRDefault="00EE328D">
            <w:pPr>
              <w:jc w:val="center"/>
              <w:rPr>
                <w:rFonts w:cs="Calibri"/>
                <w:sz w:val="16"/>
                <w:szCs w:val="16"/>
              </w:rPr>
            </w:pPr>
            <w:r>
              <w:rPr>
                <w:rFonts w:cs="Calibri"/>
                <w:sz w:val="16"/>
                <w:szCs w:val="16"/>
              </w:rPr>
              <w:t>Baja Complejidad</w:t>
            </w:r>
          </w:p>
        </w:tc>
        <w:tc>
          <w:tcPr>
            <w:tcW w:w="24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A1B73" w14:textId="77777777" w:rsidR="000417DE" w:rsidRDefault="00EE328D">
            <w:pPr>
              <w:jc w:val="center"/>
              <w:rPr>
                <w:rFonts w:cs="Calibri"/>
                <w:sz w:val="16"/>
                <w:szCs w:val="16"/>
              </w:rPr>
            </w:pPr>
            <w:r>
              <w:rPr>
                <w:rFonts w:cs="Calibri"/>
                <w:sz w:val="16"/>
                <w:szCs w:val="16"/>
              </w:rPr>
              <w:t>Mediana Complejidad</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BFF83" w14:textId="77777777" w:rsidR="000417DE" w:rsidRDefault="00EE328D">
            <w:pPr>
              <w:jc w:val="center"/>
              <w:rPr>
                <w:rFonts w:cs="Calibri"/>
                <w:sz w:val="16"/>
                <w:szCs w:val="16"/>
              </w:rPr>
            </w:pPr>
            <w:r>
              <w:rPr>
                <w:rFonts w:cs="Calibri"/>
                <w:sz w:val="16"/>
                <w:szCs w:val="16"/>
              </w:rPr>
              <w:t>Alta Complejidad</w:t>
            </w:r>
          </w:p>
        </w:tc>
      </w:tr>
      <w:tr w:rsidR="000417DE" w14:paraId="71316A84" w14:textId="77777777">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9F16A" w14:textId="77777777" w:rsidR="000417DE" w:rsidRDefault="000417DE">
            <w:pPr>
              <w:jc w:val="center"/>
              <w:rPr>
                <w:rFonts w:cs="Calibri"/>
                <w:sz w:val="16"/>
                <w:szCs w:val="16"/>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F6F42" w14:textId="77777777" w:rsidR="000417DE" w:rsidRDefault="00EE328D">
            <w:pPr>
              <w:jc w:val="center"/>
              <w:rPr>
                <w:rFonts w:cs="Calibri"/>
                <w:sz w:val="16"/>
                <w:szCs w:val="16"/>
              </w:rPr>
            </w:pPr>
            <w:r>
              <w:rPr>
                <w:rFonts w:cs="Calibri"/>
                <w:sz w:val="16"/>
                <w:szCs w:val="16"/>
              </w:rPr>
              <w:t>Total</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2BA4" w14:textId="77777777" w:rsidR="000417DE" w:rsidRDefault="00EE328D">
            <w:pPr>
              <w:jc w:val="center"/>
              <w:rPr>
                <w:rFonts w:cs="Calibri"/>
                <w:sz w:val="16"/>
                <w:szCs w:val="16"/>
              </w:rPr>
            </w:pPr>
            <w:r>
              <w:rPr>
                <w:rFonts w:cs="Calibri"/>
                <w:sz w:val="16"/>
                <w:szCs w:val="16"/>
              </w:rPr>
              <w:t>%</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3055F" w14:textId="77777777" w:rsidR="000417DE" w:rsidRDefault="00EE328D">
            <w:pPr>
              <w:jc w:val="center"/>
              <w:rPr>
                <w:rFonts w:cs="Calibri"/>
                <w:sz w:val="16"/>
                <w:szCs w:val="16"/>
              </w:rPr>
            </w:pPr>
            <w:r>
              <w:rPr>
                <w:rFonts w:cs="Calibri"/>
                <w:sz w:val="16"/>
                <w:szCs w:val="16"/>
              </w:rPr>
              <w:t>Total</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202B4" w14:textId="77777777" w:rsidR="000417DE" w:rsidRDefault="00EE328D">
            <w:pPr>
              <w:jc w:val="center"/>
              <w:rPr>
                <w:rFonts w:cs="Calibri"/>
                <w:sz w:val="16"/>
                <w:szCs w:val="16"/>
              </w:rPr>
            </w:pPr>
            <w:r>
              <w:rPr>
                <w:rFonts w:cs="Calibri"/>
                <w:sz w:val="16"/>
                <w:szCs w:val="16"/>
              </w:rPr>
              <w:t>%</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E6A29" w14:textId="77777777" w:rsidR="000417DE" w:rsidRDefault="00EE328D">
            <w:pPr>
              <w:jc w:val="center"/>
              <w:rPr>
                <w:rFonts w:cs="Calibri"/>
                <w:sz w:val="16"/>
                <w:szCs w:val="16"/>
              </w:rPr>
            </w:pPr>
            <w:r>
              <w:rPr>
                <w:rFonts w:cs="Calibri"/>
                <w:sz w:val="16"/>
                <w:szCs w:val="16"/>
              </w:rPr>
              <w:t>Total</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B9EA2" w14:textId="77777777" w:rsidR="000417DE" w:rsidRDefault="00EE328D">
            <w:pPr>
              <w:jc w:val="center"/>
              <w:rPr>
                <w:rFonts w:cs="Calibri"/>
                <w:sz w:val="16"/>
                <w:szCs w:val="16"/>
              </w:rPr>
            </w:pPr>
            <w:r>
              <w:rPr>
                <w:rFonts w:cs="Calibri"/>
                <w:sz w:val="16"/>
                <w:szCs w:val="16"/>
              </w:rPr>
              <w:t>%</w:t>
            </w:r>
          </w:p>
        </w:tc>
      </w:tr>
      <w:tr w:rsidR="007838CC" w14:paraId="185F2FFD"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C3844" w14:textId="7D785EAA" w:rsidR="007838CC" w:rsidRDefault="00C40C28" w:rsidP="007838CC">
            <w:pPr>
              <w:jc w:val="both"/>
              <w:rPr>
                <w:rFonts w:cs="Calibri"/>
                <w:sz w:val="16"/>
                <w:szCs w:val="16"/>
              </w:rPr>
            </w:pPr>
            <w:r>
              <w:rPr>
                <w:rFonts w:cs="Calibri"/>
                <w:sz w:val="16"/>
                <w:szCs w:val="16"/>
              </w:rPr>
              <w:t>Caquetá</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77D97" w14:textId="66698A89" w:rsidR="007838CC" w:rsidRDefault="007838CC" w:rsidP="007838CC">
            <w:pPr>
              <w:jc w:val="both"/>
              <w:rPr>
                <w:rFonts w:cs="Calibri"/>
                <w:sz w:val="16"/>
                <w:szCs w:val="16"/>
              </w:rPr>
            </w:pPr>
            <w:r w:rsidRPr="009A5244">
              <w:rPr>
                <w:rFonts w:cs="Calibri"/>
                <w:sz w:val="16"/>
                <w:szCs w:val="16"/>
                <w:lang w:eastAsia="es-CO"/>
              </w:rPr>
              <w:t>62</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9F17B" w14:textId="79F497C3" w:rsidR="007838CC" w:rsidRDefault="007838CC" w:rsidP="007838CC">
            <w:pPr>
              <w:jc w:val="both"/>
              <w:rPr>
                <w:rFonts w:cs="Calibri"/>
                <w:sz w:val="16"/>
                <w:szCs w:val="16"/>
              </w:rPr>
            </w:pPr>
            <w:r w:rsidRPr="009A5244">
              <w:rPr>
                <w:rFonts w:cs="Calibri"/>
                <w:sz w:val="16"/>
                <w:szCs w:val="16"/>
                <w:lang w:eastAsia="es-CO"/>
              </w:rPr>
              <w:t>53%</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1DD8A" w14:textId="376F068E" w:rsidR="007838CC" w:rsidRDefault="007838CC" w:rsidP="007838CC">
            <w:pPr>
              <w:jc w:val="both"/>
              <w:rPr>
                <w:rFonts w:cs="Calibri"/>
                <w:sz w:val="16"/>
                <w:szCs w:val="16"/>
              </w:rPr>
            </w:pPr>
            <w:r w:rsidRPr="009A5244">
              <w:rPr>
                <w:rFonts w:cs="Calibri"/>
                <w:sz w:val="16"/>
                <w:szCs w:val="16"/>
                <w:lang w:eastAsia="es-CO"/>
              </w:rPr>
              <w:t>42</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CD9AB" w14:textId="395B5306" w:rsidR="007838CC" w:rsidRDefault="007838CC" w:rsidP="007838CC">
            <w:pPr>
              <w:jc w:val="both"/>
              <w:rPr>
                <w:rFonts w:cs="Calibri"/>
                <w:sz w:val="16"/>
                <w:szCs w:val="16"/>
              </w:rPr>
            </w:pPr>
            <w:r w:rsidRPr="009A5244">
              <w:rPr>
                <w:rFonts w:cs="Calibri"/>
                <w:sz w:val="16"/>
                <w:szCs w:val="16"/>
                <w:lang w:eastAsia="es-CO"/>
              </w:rPr>
              <w:t>38%</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72321" w14:textId="7F8CD40F" w:rsidR="007838CC" w:rsidRDefault="007838CC" w:rsidP="007838CC">
            <w:pPr>
              <w:jc w:val="both"/>
              <w:rPr>
                <w:rFonts w:cs="Calibri"/>
                <w:sz w:val="16"/>
                <w:szCs w:val="16"/>
              </w:rPr>
            </w:pPr>
            <w:r w:rsidRPr="009A5244">
              <w:rPr>
                <w:rFonts w:cs="Calibri"/>
                <w:sz w:val="16"/>
                <w:szCs w:val="16"/>
                <w:lang w:eastAsia="es-CO"/>
              </w:rPr>
              <w:t>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B70B3" w14:textId="58B03D35" w:rsidR="007838CC" w:rsidRDefault="007838CC" w:rsidP="007838CC">
            <w:pPr>
              <w:jc w:val="both"/>
              <w:rPr>
                <w:rFonts w:cs="Calibri"/>
                <w:sz w:val="16"/>
                <w:szCs w:val="16"/>
              </w:rPr>
            </w:pPr>
            <w:r w:rsidRPr="009A5244">
              <w:rPr>
                <w:rFonts w:cs="Calibri"/>
                <w:sz w:val="16"/>
                <w:szCs w:val="16"/>
                <w:lang w:eastAsia="es-CO"/>
              </w:rPr>
              <w:t>1%</w:t>
            </w:r>
          </w:p>
        </w:tc>
      </w:tr>
    </w:tbl>
    <w:p w14:paraId="26F74F36" w14:textId="2FE9FF0C" w:rsidR="000417DE" w:rsidRDefault="00EE328D">
      <w:pPr>
        <w:jc w:val="both"/>
        <w:rPr>
          <w:rFonts w:cs="Calibri"/>
          <w:sz w:val="16"/>
          <w:szCs w:val="16"/>
        </w:rPr>
      </w:pPr>
      <w:r>
        <w:rPr>
          <w:rFonts w:cs="Calibri"/>
          <w:sz w:val="16"/>
          <w:szCs w:val="16"/>
        </w:rPr>
        <w:t>Fuente:</w:t>
      </w:r>
      <w:r w:rsidR="00C40C28" w:rsidRPr="00C40C28">
        <w:rPr>
          <w:rFonts w:cs="Calibri"/>
          <w:sz w:val="16"/>
          <w:szCs w:val="16"/>
          <w:lang w:eastAsia="es-CO"/>
        </w:rPr>
        <w:t xml:space="preserve"> </w:t>
      </w:r>
      <w:r w:rsidR="00C40C28" w:rsidRPr="00547DB1">
        <w:rPr>
          <w:rFonts w:cs="Calibri"/>
          <w:sz w:val="16"/>
          <w:szCs w:val="16"/>
          <w:lang w:eastAsia="es-CO"/>
        </w:rPr>
        <w:t>Formato sedes exclusivas propias y contratadas</w:t>
      </w:r>
      <w:r>
        <w:rPr>
          <w:rFonts w:cs="Calibri"/>
          <w:sz w:val="16"/>
          <w:szCs w:val="16"/>
        </w:rPr>
        <w:t xml:space="preserve"> </w:t>
      </w:r>
    </w:p>
    <w:p w14:paraId="78A6995D" w14:textId="77777777" w:rsidR="000417DE" w:rsidRDefault="00EE328D">
      <w:pPr>
        <w:pStyle w:val="Prrafodelista"/>
        <w:numPr>
          <w:ilvl w:val="0"/>
          <w:numId w:val="18"/>
        </w:numPr>
        <w:suppressAutoHyphens w:val="0"/>
        <w:autoSpaceDE w:val="0"/>
        <w:spacing w:after="0" w:line="240" w:lineRule="auto"/>
        <w:jc w:val="both"/>
        <w:textAlignment w:val="auto"/>
        <w:rPr>
          <w:rFonts w:cs="Calibri"/>
          <w:i/>
          <w:sz w:val="16"/>
          <w:szCs w:val="16"/>
          <w:lang w:eastAsia="es-CO"/>
        </w:rPr>
      </w:pPr>
      <w:r>
        <w:rPr>
          <w:rFonts w:cs="Calibri"/>
          <w:i/>
          <w:sz w:val="16"/>
          <w:szCs w:val="16"/>
          <w:lang w:eastAsia="es-CO"/>
        </w:rPr>
        <w:t>Puntos de Dispensación de Medicamentos</w:t>
      </w:r>
    </w:p>
    <w:p w14:paraId="2A568151" w14:textId="7BE65C14" w:rsidR="000417DE" w:rsidRDefault="000417DE">
      <w:pPr>
        <w:suppressAutoHyphens w:val="0"/>
        <w:autoSpaceDE w:val="0"/>
        <w:spacing w:after="0" w:line="240" w:lineRule="auto"/>
        <w:jc w:val="both"/>
        <w:textAlignment w:val="auto"/>
        <w:rPr>
          <w:rFonts w:cs="Calibri"/>
          <w:sz w:val="16"/>
          <w:szCs w:val="16"/>
          <w:lang w:eastAsia="es-CO"/>
        </w:rPr>
      </w:pPr>
    </w:p>
    <w:p w14:paraId="4F67743C" w14:textId="43ECC51F" w:rsidR="006D131D" w:rsidRDefault="006D131D">
      <w:pPr>
        <w:suppressAutoHyphens w:val="0"/>
        <w:autoSpaceDE w:val="0"/>
        <w:spacing w:after="0" w:line="240" w:lineRule="auto"/>
        <w:jc w:val="both"/>
        <w:textAlignment w:val="auto"/>
        <w:rPr>
          <w:rFonts w:cs="Calibri"/>
          <w:sz w:val="16"/>
          <w:szCs w:val="16"/>
          <w:lang w:eastAsia="es-CO"/>
        </w:rPr>
      </w:pPr>
      <w:r>
        <w:rPr>
          <w:rFonts w:cs="Calibri"/>
          <w:sz w:val="16"/>
          <w:szCs w:val="16"/>
          <w:lang w:eastAsia="es-CO"/>
        </w:rPr>
        <w:t xml:space="preserve">En el departamento del Caquetá, FAMAC tiene una red de farmacias principales y alternas en cada municipio que garantizan el suministro oportuno de medicamentos cumpliendo con las exigencias contractuales. La farmacia principal se encuentra en la sede tipo A del municipio de Florencia la cual garantiza la distribución de los medicamentos para la consulta general y programas de promoción y prevención. Adicionalmente en los otros 15 municipios del departamento se tiene vigente la contratación con de una red principal y alterna para la dispensación de medicamentos. </w:t>
      </w:r>
    </w:p>
    <w:p w14:paraId="0282C1EB" w14:textId="6D560705" w:rsidR="006D131D" w:rsidRDefault="006D131D">
      <w:pPr>
        <w:suppressAutoHyphens w:val="0"/>
        <w:autoSpaceDE w:val="0"/>
        <w:spacing w:after="0" w:line="240" w:lineRule="auto"/>
        <w:jc w:val="both"/>
        <w:textAlignment w:val="auto"/>
        <w:rPr>
          <w:rFonts w:cs="Calibri"/>
          <w:sz w:val="16"/>
          <w:szCs w:val="16"/>
          <w:lang w:eastAsia="es-CO"/>
        </w:rPr>
      </w:pPr>
    </w:p>
    <w:p w14:paraId="185842EE" w14:textId="77777777" w:rsidR="006D131D" w:rsidRDefault="006D131D">
      <w:pPr>
        <w:suppressAutoHyphens w:val="0"/>
        <w:autoSpaceDE w:val="0"/>
        <w:spacing w:after="0" w:line="240" w:lineRule="auto"/>
        <w:jc w:val="both"/>
        <w:textAlignment w:val="auto"/>
        <w:rPr>
          <w:rFonts w:cs="Calibri"/>
          <w:sz w:val="16"/>
          <w:szCs w:val="16"/>
          <w:lang w:eastAsia="es-CO"/>
        </w:rPr>
      </w:pPr>
    </w:p>
    <w:p w14:paraId="53ABD611" w14:textId="77777777" w:rsidR="000417DE" w:rsidRDefault="00EE328D">
      <w:pPr>
        <w:pStyle w:val="Prrafodelista"/>
        <w:numPr>
          <w:ilvl w:val="2"/>
          <w:numId w:val="16"/>
        </w:numPr>
        <w:suppressAutoHyphens w:val="0"/>
        <w:autoSpaceDE w:val="0"/>
        <w:spacing w:after="0" w:line="240" w:lineRule="auto"/>
        <w:jc w:val="both"/>
        <w:textAlignment w:val="auto"/>
        <w:rPr>
          <w:rFonts w:cs="Calibri"/>
          <w:sz w:val="16"/>
          <w:szCs w:val="16"/>
          <w:lang w:eastAsia="es-CO"/>
        </w:rPr>
      </w:pPr>
      <w:r>
        <w:rPr>
          <w:rFonts w:cs="Calibri"/>
          <w:sz w:val="16"/>
          <w:szCs w:val="16"/>
          <w:lang w:eastAsia="es-CO"/>
        </w:rPr>
        <w:t>Auditoría a la red de prestadores</w:t>
      </w:r>
    </w:p>
    <w:p w14:paraId="02403B9F" w14:textId="77777777" w:rsidR="000417DE" w:rsidRDefault="000417DE">
      <w:pPr>
        <w:pStyle w:val="Prrafodelista"/>
        <w:suppressAutoHyphens w:val="0"/>
        <w:autoSpaceDE w:val="0"/>
        <w:spacing w:after="0" w:line="240" w:lineRule="auto"/>
        <w:jc w:val="both"/>
        <w:textAlignment w:val="auto"/>
        <w:rPr>
          <w:rFonts w:cs="Calibri"/>
          <w:i/>
          <w:sz w:val="16"/>
          <w:szCs w:val="16"/>
          <w:lang w:eastAsia="es-CO"/>
        </w:rPr>
      </w:pPr>
    </w:p>
    <w:p w14:paraId="4D33F8CB" w14:textId="2AFBC432" w:rsidR="00DB1E2E" w:rsidRDefault="00DB1E2E" w:rsidP="00DB1E2E">
      <w:pPr>
        <w:suppressAutoHyphens w:val="0"/>
        <w:autoSpaceDE w:val="0"/>
        <w:spacing w:after="0" w:line="240" w:lineRule="auto"/>
        <w:jc w:val="both"/>
        <w:textAlignment w:val="auto"/>
        <w:rPr>
          <w:rFonts w:cs="Calibri"/>
          <w:sz w:val="16"/>
          <w:szCs w:val="16"/>
          <w:lang w:eastAsia="es-CO"/>
        </w:rPr>
      </w:pPr>
      <w:r w:rsidRPr="00DB1E2E">
        <w:rPr>
          <w:rFonts w:cs="Calibri"/>
          <w:sz w:val="16"/>
          <w:szCs w:val="16"/>
          <w:lang w:eastAsia="es-CO"/>
        </w:rPr>
        <w:t>El seguimiento de la red principal (sedes propias o contratadas), red alterna, Extra regional, frente a los atributos de Calidad, como son accesibilidad, oportunidad, seguridad, pertinencia y continuidad de los servicios a los afiliados, se realiza mediante visitas de concurrencia a pacientes en hospitalización y urgencias, en las diferentes IPS, para el caso de los Servicios Ambulatorios, contratados con los Prestadores adscritos a las diferentes Redes de contratación, este seguimiento se realiza a través de varios aspecto, como son la revisión de la asignación de citas confrontado con la atención consignada en historias clínicas del pacientes, a  través llamadas telefónicas y correos electrónicos de funcionarios donde indiquen cierres de servicio o novedades, donde el prestador especifique la no prestación del Servicio, PQRSF de los usuarios allegadas a la oficina de SIAU, participación en los comités regional departamentales liderados por la Secretaria De Educación Departamental, entre otros, la verificación indicador dispensación 24 horas, por las farmacias de la red según condiciones  en el momento de ser contratado y durante la prestación de servicio cuando la red se encuentre activa.</w:t>
      </w:r>
    </w:p>
    <w:p w14:paraId="125C3F1A" w14:textId="77777777" w:rsidR="00E5271B" w:rsidRDefault="00E5271B" w:rsidP="00DB1E2E">
      <w:pPr>
        <w:suppressAutoHyphens w:val="0"/>
        <w:autoSpaceDE w:val="0"/>
        <w:spacing w:after="0" w:line="240" w:lineRule="auto"/>
        <w:jc w:val="both"/>
        <w:textAlignment w:val="auto"/>
        <w:rPr>
          <w:sz w:val="16"/>
          <w:szCs w:val="16"/>
        </w:rPr>
      </w:pPr>
    </w:p>
    <w:p w14:paraId="17A2857D" w14:textId="69B2B5A6" w:rsidR="003F3588" w:rsidRPr="00DB1E2E" w:rsidRDefault="003F3588" w:rsidP="00DB1E2E">
      <w:pPr>
        <w:suppressAutoHyphens w:val="0"/>
        <w:autoSpaceDE w:val="0"/>
        <w:spacing w:after="0" w:line="240" w:lineRule="auto"/>
        <w:jc w:val="both"/>
        <w:textAlignment w:val="auto"/>
        <w:rPr>
          <w:sz w:val="16"/>
          <w:szCs w:val="16"/>
        </w:rPr>
      </w:pPr>
      <w:r w:rsidRPr="003F3588">
        <w:rPr>
          <w:sz w:val="16"/>
          <w:szCs w:val="16"/>
        </w:rPr>
        <w:t xml:space="preserve">El monitoreo de la accesibilidad, oportunidad, seguridad, pertinencia y continuidad de los servicios a los afiliados, de la red interna, red principal (sedes propias), red alterna, red extra regional, se realiza median-te la verificación de habilitación en el REPS y RETHUS, en el momento de ser contratado y se hace seguimiento periódico en el transcurso de la prestación del servicio. </w:t>
      </w:r>
      <w:r w:rsidR="00E5271B" w:rsidRPr="003F3588">
        <w:rPr>
          <w:sz w:val="16"/>
          <w:szCs w:val="16"/>
        </w:rPr>
        <w:t>Además,</w:t>
      </w:r>
      <w:r w:rsidRPr="003F3588">
        <w:rPr>
          <w:sz w:val="16"/>
          <w:szCs w:val="16"/>
        </w:rPr>
        <w:t xml:space="preserve"> en este semestre se le hizo auditoria a los prestados de la red, como lo fue </w:t>
      </w:r>
      <w:proofErr w:type="spellStart"/>
      <w:r w:rsidRPr="003F3588">
        <w:rPr>
          <w:sz w:val="16"/>
          <w:szCs w:val="16"/>
        </w:rPr>
        <w:t>Profamilia</w:t>
      </w:r>
      <w:proofErr w:type="spellEnd"/>
      <w:r w:rsidRPr="003F3588">
        <w:rPr>
          <w:sz w:val="16"/>
          <w:szCs w:val="16"/>
        </w:rPr>
        <w:t xml:space="preserve"> y Centro </w:t>
      </w:r>
      <w:proofErr w:type="spellStart"/>
      <w:r w:rsidRPr="003F3588">
        <w:rPr>
          <w:sz w:val="16"/>
          <w:szCs w:val="16"/>
        </w:rPr>
        <w:t>Neuropsiquiatrico</w:t>
      </w:r>
      <w:proofErr w:type="spellEnd"/>
      <w:r w:rsidRPr="003F3588">
        <w:rPr>
          <w:sz w:val="16"/>
          <w:szCs w:val="16"/>
        </w:rPr>
        <w:t xml:space="preserve"> El Divino Niño, entre los resultados de la Auditoria se pudo evidenciar, que a pesar que no realizan la clasificación de las quejas, para ellos siempre es una prioridad dar contestación oportuna a las quejas que les radicas, dando relevancia en la respuesta.  </w:t>
      </w:r>
    </w:p>
    <w:p w14:paraId="7EC444EC" w14:textId="1DFE8956" w:rsidR="00E5271B" w:rsidRDefault="00E5271B">
      <w:pPr>
        <w:suppressAutoHyphens w:val="0"/>
        <w:spacing w:after="160" w:line="240" w:lineRule="auto"/>
        <w:jc w:val="both"/>
        <w:textAlignment w:val="auto"/>
        <w:rPr>
          <w:rFonts w:cs="Calibri"/>
          <w:i/>
          <w:sz w:val="16"/>
          <w:szCs w:val="16"/>
        </w:rPr>
      </w:pPr>
    </w:p>
    <w:p w14:paraId="1418ACD9" w14:textId="4A951DDA" w:rsidR="000417DE" w:rsidRPr="003F3588" w:rsidRDefault="00EE328D" w:rsidP="003F3588">
      <w:pPr>
        <w:pStyle w:val="Prrafodelista"/>
        <w:numPr>
          <w:ilvl w:val="2"/>
          <w:numId w:val="16"/>
        </w:numPr>
        <w:suppressAutoHyphens w:val="0"/>
        <w:autoSpaceDE w:val="0"/>
        <w:spacing w:after="0" w:line="240" w:lineRule="auto"/>
        <w:jc w:val="both"/>
        <w:textAlignment w:val="auto"/>
      </w:pPr>
      <w:r>
        <w:rPr>
          <w:rFonts w:cs="Calibri"/>
          <w:b/>
          <w:sz w:val="16"/>
          <w:szCs w:val="16"/>
          <w:lang w:eastAsia="es-CO"/>
        </w:rPr>
        <w:t xml:space="preserve">Sistema de referencia y </w:t>
      </w:r>
      <w:proofErr w:type="spellStart"/>
      <w:r>
        <w:rPr>
          <w:rFonts w:cs="Calibri"/>
          <w:b/>
          <w:sz w:val="16"/>
          <w:szCs w:val="16"/>
          <w:lang w:eastAsia="es-CO"/>
        </w:rPr>
        <w:t>contrareferencia</w:t>
      </w:r>
      <w:proofErr w:type="spellEnd"/>
      <w:r>
        <w:rPr>
          <w:rFonts w:cs="Calibri"/>
          <w:b/>
          <w:sz w:val="16"/>
          <w:szCs w:val="16"/>
          <w:lang w:eastAsia="es-CO"/>
        </w:rPr>
        <w:t xml:space="preserve"> (Anexo 3 numeral 4)</w:t>
      </w:r>
    </w:p>
    <w:p w14:paraId="1D9D863D" w14:textId="0D0908E7" w:rsidR="003F3588" w:rsidRDefault="003F3588" w:rsidP="003F3588">
      <w:pPr>
        <w:suppressAutoHyphens w:val="0"/>
        <w:autoSpaceDE w:val="0"/>
        <w:spacing w:after="0" w:line="240" w:lineRule="auto"/>
        <w:jc w:val="both"/>
        <w:textAlignment w:val="auto"/>
      </w:pPr>
    </w:p>
    <w:p w14:paraId="43FA52D9" w14:textId="77777777" w:rsidR="003F3588" w:rsidRPr="003F3588" w:rsidRDefault="003F3588" w:rsidP="003F3588">
      <w:pPr>
        <w:suppressAutoHyphens w:val="0"/>
        <w:autoSpaceDE w:val="0"/>
        <w:spacing w:after="0" w:line="240" w:lineRule="auto"/>
        <w:jc w:val="both"/>
        <w:textAlignment w:val="auto"/>
        <w:rPr>
          <w:sz w:val="16"/>
          <w:szCs w:val="16"/>
        </w:rPr>
      </w:pPr>
      <w:r w:rsidRPr="003F3588">
        <w:rPr>
          <w:sz w:val="16"/>
          <w:szCs w:val="16"/>
        </w:rPr>
        <w:t>•</w:t>
      </w:r>
      <w:r w:rsidRPr="003F3588">
        <w:rPr>
          <w:sz w:val="16"/>
          <w:szCs w:val="16"/>
        </w:rPr>
        <w:tab/>
        <w:t>Estructura de la Coordinación Regional de la Red</w:t>
      </w:r>
    </w:p>
    <w:p w14:paraId="754930C3" w14:textId="77777777" w:rsidR="003F3588" w:rsidRPr="003F3588" w:rsidRDefault="003F3588" w:rsidP="003F3588">
      <w:pPr>
        <w:suppressAutoHyphens w:val="0"/>
        <w:autoSpaceDE w:val="0"/>
        <w:spacing w:after="0" w:line="240" w:lineRule="auto"/>
        <w:jc w:val="both"/>
        <w:textAlignment w:val="auto"/>
        <w:rPr>
          <w:sz w:val="16"/>
          <w:szCs w:val="16"/>
        </w:rPr>
      </w:pPr>
    </w:p>
    <w:p w14:paraId="13E09231" w14:textId="48E760F6" w:rsidR="003F3588" w:rsidRDefault="003F3588" w:rsidP="003F3588">
      <w:pPr>
        <w:suppressAutoHyphens w:val="0"/>
        <w:autoSpaceDE w:val="0"/>
        <w:spacing w:after="0" w:line="240" w:lineRule="auto"/>
        <w:jc w:val="both"/>
        <w:textAlignment w:val="auto"/>
        <w:rPr>
          <w:sz w:val="16"/>
          <w:szCs w:val="16"/>
        </w:rPr>
      </w:pPr>
      <w:r w:rsidRPr="003F3588">
        <w:rPr>
          <w:sz w:val="16"/>
          <w:szCs w:val="16"/>
        </w:rPr>
        <w:t>El Coordinación Departamental de la Red de servicios, responsable de resolver todas las solicitudes de referencia de pacientes ordenadas por los médicos y de hacer llegar la  información de los diagnósticos, tratamientos y recomendaciones dadas a los pacientes en los servicios de  mediana y alta complejidad al equipo profesional responsable de la atención básica del afiliado y su familia en el primer nivel de atención, o en el primero y segundo nivel de atención, cuando estos estén integrados, como en el caso de los programas de enfermedades crónicas o la atención de pediatría directa del especialista.</w:t>
      </w:r>
    </w:p>
    <w:p w14:paraId="6F7FAA76" w14:textId="0FBB5CB1" w:rsidR="006B56F4" w:rsidRDefault="006B56F4" w:rsidP="003F3588">
      <w:pPr>
        <w:suppressAutoHyphens w:val="0"/>
        <w:autoSpaceDE w:val="0"/>
        <w:spacing w:after="0" w:line="240" w:lineRule="auto"/>
        <w:jc w:val="both"/>
        <w:textAlignment w:val="auto"/>
        <w:rPr>
          <w:sz w:val="16"/>
          <w:szCs w:val="16"/>
        </w:rPr>
      </w:pPr>
    </w:p>
    <w:p w14:paraId="21DFB477" w14:textId="77777777" w:rsidR="006B56F4" w:rsidRPr="003F3588" w:rsidRDefault="006B56F4" w:rsidP="003F3588">
      <w:pPr>
        <w:suppressAutoHyphens w:val="0"/>
        <w:autoSpaceDE w:val="0"/>
        <w:spacing w:after="0" w:line="240" w:lineRule="auto"/>
        <w:jc w:val="both"/>
        <w:textAlignment w:val="auto"/>
        <w:rPr>
          <w:sz w:val="16"/>
          <w:szCs w:val="16"/>
        </w:rPr>
      </w:pPr>
    </w:p>
    <w:p w14:paraId="29552444" w14:textId="77777777" w:rsidR="003F3588" w:rsidRPr="003F3588" w:rsidRDefault="003F3588" w:rsidP="003F3588">
      <w:pPr>
        <w:suppressAutoHyphens w:val="0"/>
        <w:autoSpaceDE w:val="0"/>
        <w:spacing w:after="0" w:line="240" w:lineRule="auto"/>
        <w:jc w:val="both"/>
        <w:textAlignment w:val="auto"/>
        <w:rPr>
          <w:sz w:val="16"/>
          <w:szCs w:val="16"/>
        </w:rPr>
      </w:pPr>
    </w:p>
    <w:p w14:paraId="425CFC9A" w14:textId="77777777" w:rsidR="003F3588" w:rsidRPr="003F3588" w:rsidRDefault="003F3588" w:rsidP="003F3588">
      <w:pPr>
        <w:suppressAutoHyphens w:val="0"/>
        <w:autoSpaceDE w:val="0"/>
        <w:spacing w:after="0" w:line="240" w:lineRule="auto"/>
        <w:jc w:val="both"/>
        <w:textAlignment w:val="auto"/>
        <w:rPr>
          <w:sz w:val="16"/>
          <w:szCs w:val="16"/>
        </w:rPr>
      </w:pPr>
      <w:r w:rsidRPr="003F3588">
        <w:rPr>
          <w:sz w:val="16"/>
          <w:szCs w:val="16"/>
        </w:rPr>
        <w:lastRenderedPageBreak/>
        <w:t>•</w:t>
      </w:r>
      <w:r w:rsidRPr="003F3588">
        <w:rPr>
          <w:sz w:val="16"/>
          <w:szCs w:val="16"/>
        </w:rPr>
        <w:tab/>
        <w:t>Plataforma de Información y Comunicaciones</w:t>
      </w:r>
    </w:p>
    <w:p w14:paraId="045366C2" w14:textId="77777777" w:rsidR="003F3588" w:rsidRPr="003F3588" w:rsidRDefault="003F3588" w:rsidP="003F3588">
      <w:pPr>
        <w:suppressAutoHyphens w:val="0"/>
        <w:autoSpaceDE w:val="0"/>
        <w:spacing w:after="0" w:line="240" w:lineRule="auto"/>
        <w:jc w:val="both"/>
        <w:textAlignment w:val="auto"/>
        <w:rPr>
          <w:sz w:val="16"/>
          <w:szCs w:val="16"/>
        </w:rPr>
      </w:pPr>
    </w:p>
    <w:p w14:paraId="0E99C68B" w14:textId="66BC96FD" w:rsidR="003F3588" w:rsidRPr="003F3588" w:rsidRDefault="003F3588" w:rsidP="003F3588">
      <w:pPr>
        <w:suppressAutoHyphens w:val="0"/>
        <w:autoSpaceDE w:val="0"/>
        <w:spacing w:after="0" w:line="240" w:lineRule="auto"/>
        <w:jc w:val="both"/>
        <w:textAlignment w:val="auto"/>
        <w:rPr>
          <w:sz w:val="16"/>
          <w:szCs w:val="16"/>
        </w:rPr>
      </w:pPr>
      <w:r w:rsidRPr="003F3588">
        <w:rPr>
          <w:sz w:val="16"/>
          <w:szCs w:val="16"/>
        </w:rPr>
        <w:t xml:space="preserve">El Sistema de Referencia permite, a través de una plataforma tecnológica, la comunicación interinstitucional entre las diferentes Instituciones prestadoras de servicios de salud que hacen parte de la red contratada por la </w:t>
      </w:r>
      <w:proofErr w:type="spellStart"/>
      <w:r w:rsidRPr="003F3588">
        <w:rPr>
          <w:sz w:val="16"/>
          <w:szCs w:val="16"/>
        </w:rPr>
        <w:t>Fiduprevisora</w:t>
      </w:r>
      <w:proofErr w:type="spellEnd"/>
      <w:r w:rsidRPr="003F3588">
        <w:rPr>
          <w:sz w:val="16"/>
          <w:szCs w:val="16"/>
        </w:rPr>
        <w:t xml:space="preserve"> S.A. para garantizar el plan de beneficios de su población afiliada, en tiempo real, para dar garantía en la eficiencia del proceso de referencia y contra referencia, garantizado confidencialidad de la información sensible según la ley de Hábeas Data, que brinda soporte 24 horas los siete días de la semana y permite la generación del reportes administrativos y la creación del informe semestral al ministerio de la protección social y bajo el marco del decreto 4747 de 2007, resolución 3047 del 2008, y resolución 4331 de 2012, cumple el uso y transacciones de los anexos técnicos. Así mismo, la plataforma brinda soporte a la central de remisiones para lo adherido al proceso de atención ambulatoria, la asignación de citas médicas y especializadas de los afiliados y la misma contiene módulos de gestión de información para lo relacionado con el proceso de servicio al cliente, remisiones y conserva la trazabilidad de manera inmodificable, con la posibilidad de generar los respectivos soportes, ofreciendo respaldo jurídico, en el momento el software WEPS.</w:t>
      </w:r>
    </w:p>
    <w:p w14:paraId="3C628076" w14:textId="77777777" w:rsidR="003F3588" w:rsidRPr="003F3588" w:rsidRDefault="003F3588" w:rsidP="003F3588">
      <w:pPr>
        <w:suppressAutoHyphens w:val="0"/>
        <w:autoSpaceDE w:val="0"/>
        <w:spacing w:after="0" w:line="240" w:lineRule="auto"/>
        <w:jc w:val="both"/>
        <w:textAlignment w:val="auto"/>
        <w:rPr>
          <w:sz w:val="16"/>
          <w:szCs w:val="16"/>
        </w:rPr>
      </w:pPr>
    </w:p>
    <w:p w14:paraId="29E71106" w14:textId="77777777" w:rsidR="003F3588" w:rsidRPr="003F3588" w:rsidRDefault="003F3588" w:rsidP="003F3588">
      <w:pPr>
        <w:suppressAutoHyphens w:val="0"/>
        <w:autoSpaceDE w:val="0"/>
        <w:spacing w:after="0" w:line="240" w:lineRule="auto"/>
        <w:jc w:val="both"/>
        <w:textAlignment w:val="auto"/>
        <w:rPr>
          <w:sz w:val="16"/>
          <w:szCs w:val="16"/>
        </w:rPr>
      </w:pPr>
    </w:p>
    <w:p w14:paraId="2084EB13" w14:textId="77777777" w:rsidR="003F3588" w:rsidRPr="003F3588" w:rsidRDefault="003F3588" w:rsidP="003F3588">
      <w:pPr>
        <w:suppressAutoHyphens w:val="0"/>
        <w:autoSpaceDE w:val="0"/>
        <w:spacing w:after="0" w:line="240" w:lineRule="auto"/>
        <w:jc w:val="both"/>
        <w:textAlignment w:val="auto"/>
        <w:rPr>
          <w:sz w:val="16"/>
          <w:szCs w:val="16"/>
        </w:rPr>
      </w:pPr>
      <w:r w:rsidRPr="003F3588">
        <w:rPr>
          <w:sz w:val="16"/>
          <w:szCs w:val="16"/>
        </w:rPr>
        <w:t>•</w:t>
      </w:r>
      <w:r w:rsidRPr="003F3588">
        <w:rPr>
          <w:sz w:val="16"/>
          <w:szCs w:val="16"/>
        </w:rPr>
        <w:tab/>
        <w:t>Articulación con el Centro Regulador de Urgencias y Emergencias</w:t>
      </w:r>
    </w:p>
    <w:p w14:paraId="263AEDDA" w14:textId="77777777" w:rsidR="003F3588" w:rsidRPr="003F3588" w:rsidRDefault="003F3588" w:rsidP="003F3588">
      <w:pPr>
        <w:suppressAutoHyphens w:val="0"/>
        <w:autoSpaceDE w:val="0"/>
        <w:spacing w:after="0" w:line="240" w:lineRule="auto"/>
        <w:jc w:val="both"/>
        <w:textAlignment w:val="auto"/>
        <w:rPr>
          <w:sz w:val="16"/>
          <w:szCs w:val="16"/>
        </w:rPr>
      </w:pPr>
    </w:p>
    <w:p w14:paraId="3DC395A5" w14:textId="02000D17" w:rsidR="003F3588" w:rsidRPr="003F3588" w:rsidRDefault="003F3588" w:rsidP="003F3588">
      <w:pPr>
        <w:suppressAutoHyphens w:val="0"/>
        <w:autoSpaceDE w:val="0"/>
        <w:spacing w:after="0" w:line="240" w:lineRule="auto"/>
        <w:jc w:val="both"/>
        <w:textAlignment w:val="auto"/>
        <w:rPr>
          <w:sz w:val="16"/>
          <w:szCs w:val="16"/>
        </w:rPr>
      </w:pPr>
      <w:r w:rsidRPr="003F3588">
        <w:rPr>
          <w:sz w:val="16"/>
          <w:szCs w:val="16"/>
        </w:rPr>
        <w:t xml:space="preserve">La articulación con el CRUE se realiza a través de las plataformas de las áreas de referencia y </w:t>
      </w:r>
      <w:proofErr w:type="spellStart"/>
      <w:r w:rsidRPr="003F3588">
        <w:rPr>
          <w:sz w:val="16"/>
          <w:szCs w:val="16"/>
        </w:rPr>
        <w:t>contrarefe</w:t>
      </w:r>
      <w:r w:rsidR="004458EE">
        <w:rPr>
          <w:sz w:val="16"/>
          <w:szCs w:val="16"/>
        </w:rPr>
        <w:t>r</w:t>
      </w:r>
      <w:r w:rsidRPr="003F3588">
        <w:rPr>
          <w:sz w:val="16"/>
          <w:szCs w:val="16"/>
        </w:rPr>
        <w:t>encia</w:t>
      </w:r>
      <w:proofErr w:type="spellEnd"/>
      <w:r w:rsidRPr="003F3588">
        <w:rPr>
          <w:sz w:val="16"/>
          <w:szCs w:val="16"/>
        </w:rPr>
        <w:t xml:space="preserve"> tanto de </w:t>
      </w:r>
      <w:proofErr w:type="gramStart"/>
      <w:r w:rsidRPr="003F3588">
        <w:rPr>
          <w:sz w:val="16"/>
          <w:szCs w:val="16"/>
        </w:rPr>
        <w:t>la  EAPB</w:t>
      </w:r>
      <w:proofErr w:type="gramEnd"/>
      <w:r w:rsidRPr="003F3588">
        <w:rPr>
          <w:sz w:val="16"/>
          <w:szCs w:val="16"/>
        </w:rPr>
        <w:t>, como de las mismas IPS y el CRUE, con el objeto que haya trazabilidad en la información y poder gestionar la prestación del servicio en forma oportuna.</w:t>
      </w:r>
    </w:p>
    <w:p w14:paraId="13509F6E" w14:textId="77777777" w:rsidR="003F3588" w:rsidRPr="003F3588" w:rsidRDefault="003F3588" w:rsidP="003F3588">
      <w:pPr>
        <w:suppressAutoHyphens w:val="0"/>
        <w:autoSpaceDE w:val="0"/>
        <w:spacing w:after="0" w:line="240" w:lineRule="auto"/>
        <w:jc w:val="both"/>
        <w:textAlignment w:val="auto"/>
        <w:rPr>
          <w:sz w:val="16"/>
          <w:szCs w:val="16"/>
        </w:rPr>
      </w:pPr>
    </w:p>
    <w:p w14:paraId="1700F330" w14:textId="77777777" w:rsidR="003F3588" w:rsidRPr="003F3588" w:rsidRDefault="003F3588" w:rsidP="003F3588">
      <w:pPr>
        <w:suppressAutoHyphens w:val="0"/>
        <w:autoSpaceDE w:val="0"/>
        <w:spacing w:after="0" w:line="240" w:lineRule="auto"/>
        <w:jc w:val="both"/>
        <w:textAlignment w:val="auto"/>
        <w:rPr>
          <w:sz w:val="16"/>
          <w:szCs w:val="16"/>
        </w:rPr>
      </w:pPr>
      <w:r w:rsidRPr="003F3588">
        <w:rPr>
          <w:sz w:val="16"/>
          <w:szCs w:val="16"/>
        </w:rPr>
        <w:t>•</w:t>
      </w:r>
      <w:r w:rsidRPr="003F3588">
        <w:rPr>
          <w:sz w:val="16"/>
          <w:szCs w:val="16"/>
        </w:rPr>
        <w:tab/>
        <w:t xml:space="preserve">Distribución de Referencia por Servicio Solicitado </w:t>
      </w:r>
    </w:p>
    <w:p w14:paraId="1A7E4312" w14:textId="77777777" w:rsidR="003F3588" w:rsidRPr="003F3588" w:rsidRDefault="003F3588" w:rsidP="003F3588">
      <w:pPr>
        <w:suppressAutoHyphens w:val="0"/>
        <w:autoSpaceDE w:val="0"/>
        <w:spacing w:after="0" w:line="240" w:lineRule="auto"/>
        <w:jc w:val="both"/>
        <w:textAlignment w:val="auto"/>
        <w:rPr>
          <w:sz w:val="16"/>
          <w:szCs w:val="16"/>
        </w:rPr>
      </w:pPr>
    </w:p>
    <w:p w14:paraId="78DFB9B7" w14:textId="77777777" w:rsidR="003F3588" w:rsidRPr="003F3588" w:rsidRDefault="003F3588" w:rsidP="003F3588">
      <w:pPr>
        <w:suppressAutoHyphens w:val="0"/>
        <w:autoSpaceDE w:val="0"/>
        <w:spacing w:after="0" w:line="240" w:lineRule="auto"/>
        <w:jc w:val="both"/>
        <w:textAlignment w:val="auto"/>
        <w:rPr>
          <w:sz w:val="16"/>
          <w:szCs w:val="16"/>
        </w:rPr>
      </w:pPr>
      <w:r w:rsidRPr="003F3588">
        <w:rPr>
          <w:sz w:val="16"/>
          <w:szCs w:val="16"/>
        </w:rPr>
        <w:t xml:space="preserve">Los 20 primeros servicios por los cuales se solicitan el mayor número de referencias en el Caquetá son: </w:t>
      </w:r>
    </w:p>
    <w:p w14:paraId="39E499D1" w14:textId="77777777" w:rsidR="003F3588" w:rsidRPr="003F3588" w:rsidRDefault="003F3588" w:rsidP="003F3588">
      <w:pPr>
        <w:suppressAutoHyphens w:val="0"/>
        <w:autoSpaceDE w:val="0"/>
        <w:spacing w:after="0" w:line="240" w:lineRule="auto"/>
        <w:jc w:val="both"/>
        <w:textAlignment w:val="auto"/>
        <w:rPr>
          <w:sz w:val="16"/>
          <w:szCs w:val="16"/>
        </w:rPr>
      </w:pPr>
    </w:p>
    <w:p w14:paraId="11EDB5FA" w14:textId="77777777" w:rsidR="003F3588" w:rsidRPr="003F3588" w:rsidRDefault="003F3588" w:rsidP="003F3588">
      <w:pPr>
        <w:suppressAutoHyphens w:val="0"/>
        <w:autoSpaceDE w:val="0"/>
        <w:spacing w:after="0" w:line="240" w:lineRule="auto"/>
        <w:jc w:val="both"/>
        <w:textAlignment w:val="auto"/>
        <w:rPr>
          <w:sz w:val="16"/>
          <w:szCs w:val="16"/>
        </w:rPr>
      </w:pPr>
      <w:r w:rsidRPr="003F3588">
        <w:rPr>
          <w:sz w:val="16"/>
          <w:szCs w:val="16"/>
        </w:rPr>
        <w:t>1.</w:t>
      </w:r>
      <w:r w:rsidRPr="003F3588">
        <w:rPr>
          <w:sz w:val="16"/>
          <w:szCs w:val="16"/>
        </w:rPr>
        <w:tab/>
        <w:t xml:space="preserve">Consultas de oftalmología </w:t>
      </w:r>
      <w:proofErr w:type="spellStart"/>
      <w:r w:rsidRPr="003F3588">
        <w:rPr>
          <w:sz w:val="16"/>
          <w:szCs w:val="16"/>
        </w:rPr>
        <w:t>subesp</w:t>
      </w:r>
      <w:proofErr w:type="spellEnd"/>
      <w:r w:rsidRPr="003F3588">
        <w:rPr>
          <w:sz w:val="16"/>
          <w:szCs w:val="16"/>
        </w:rPr>
        <w:t>. cornea, glaucoma.</w:t>
      </w:r>
    </w:p>
    <w:p w14:paraId="676B037F" w14:textId="77777777" w:rsidR="003F3588" w:rsidRPr="003F3588" w:rsidRDefault="003F3588" w:rsidP="003F3588">
      <w:pPr>
        <w:suppressAutoHyphens w:val="0"/>
        <w:autoSpaceDE w:val="0"/>
        <w:spacing w:after="0" w:line="240" w:lineRule="auto"/>
        <w:jc w:val="both"/>
        <w:textAlignment w:val="auto"/>
        <w:rPr>
          <w:sz w:val="16"/>
          <w:szCs w:val="16"/>
        </w:rPr>
      </w:pPr>
      <w:r w:rsidRPr="003F3588">
        <w:rPr>
          <w:sz w:val="16"/>
          <w:szCs w:val="16"/>
        </w:rPr>
        <w:t>2.</w:t>
      </w:r>
      <w:r w:rsidRPr="003F3588">
        <w:rPr>
          <w:sz w:val="16"/>
          <w:szCs w:val="16"/>
        </w:rPr>
        <w:tab/>
        <w:t xml:space="preserve">Reumatología </w:t>
      </w:r>
    </w:p>
    <w:p w14:paraId="0F720A83" w14:textId="77777777" w:rsidR="003F3588" w:rsidRPr="003F3588" w:rsidRDefault="003F3588" w:rsidP="003F3588">
      <w:pPr>
        <w:suppressAutoHyphens w:val="0"/>
        <w:autoSpaceDE w:val="0"/>
        <w:spacing w:after="0" w:line="240" w:lineRule="auto"/>
        <w:jc w:val="both"/>
        <w:textAlignment w:val="auto"/>
        <w:rPr>
          <w:sz w:val="16"/>
          <w:szCs w:val="16"/>
        </w:rPr>
      </w:pPr>
      <w:r w:rsidRPr="003F3588">
        <w:rPr>
          <w:sz w:val="16"/>
          <w:szCs w:val="16"/>
        </w:rPr>
        <w:t>3.</w:t>
      </w:r>
      <w:r w:rsidRPr="003F3588">
        <w:rPr>
          <w:sz w:val="16"/>
          <w:szCs w:val="16"/>
        </w:rPr>
        <w:tab/>
        <w:t xml:space="preserve">Otorrinolaringología, </w:t>
      </w:r>
    </w:p>
    <w:p w14:paraId="250A023B" w14:textId="77777777" w:rsidR="003F3588" w:rsidRPr="003F3588" w:rsidRDefault="003F3588" w:rsidP="003F3588">
      <w:pPr>
        <w:suppressAutoHyphens w:val="0"/>
        <w:autoSpaceDE w:val="0"/>
        <w:spacing w:after="0" w:line="240" w:lineRule="auto"/>
        <w:jc w:val="both"/>
        <w:textAlignment w:val="auto"/>
        <w:rPr>
          <w:sz w:val="16"/>
          <w:szCs w:val="16"/>
        </w:rPr>
      </w:pPr>
      <w:r w:rsidRPr="003F3588">
        <w:rPr>
          <w:sz w:val="16"/>
          <w:szCs w:val="16"/>
        </w:rPr>
        <w:t>4.</w:t>
      </w:r>
      <w:r w:rsidRPr="003F3588">
        <w:rPr>
          <w:sz w:val="16"/>
          <w:szCs w:val="16"/>
        </w:rPr>
        <w:tab/>
        <w:t xml:space="preserve">Otología. </w:t>
      </w:r>
    </w:p>
    <w:p w14:paraId="0C046595" w14:textId="77777777" w:rsidR="003F3588" w:rsidRPr="003F3588" w:rsidRDefault="003F3588" w:rsidP="003F3588">
      <w:pPr>
        <w:suppressAutoHyphens w:val="0"/>
        <w:autoSpaceDE w:val="0"/>
        <w:spacing w:after="0" w:line="240" w:lineRule="auto"/>
        <w:jc w:val="both"/>
        <w:textAlignment w:val="auto"/>
        <w:rPr>
          <w:sz w:val="16"/>
          <w:szCs w:val="16"/>
        </w:rPr>
      </w:pPr>
      <w:r w:rsidRPr="003F3588">
        <w:rPr>
          <w:sz w:val="16"/>
          <w:szCs w:val="16"/>
        </w:rPr>
        <w:t>5.</w:t>
      </w:r>
      <w:r w:rsidRPr="003F3588">
        <w:rPr>
          <w:sz w:val="16"/>
          <w:szCs w:val="16"/>
        </w:rPr>
        <w:tab/>
        <w:t xml:space="preserve">Neurocirugía, </w:t>
      </w:r>
    </w:p>
    <w:p w14:paraId="1FB9B7EF" w14:textId="77777777" w:rsidR="003F3588" w:rsidRPr="003F3588" w:rsidRDefault="003F3588" w:rsidP="003F3588">
      <w:pPr>
        <w:suppressAutoHyphens w:val="0"/>
        <w:autoSpaceDE w:val="0"/>
        <w:spacing w:after="0" w:line="240" w:lineRule="auto"/>
        <w:jc w:val="both"/>
        <w:textAlignment w:val="auto"/>
        <w:rPr>
          <w:sz w:val="16"/>
          <w:szCs w:val="16"/>
        </w:rPr>
      </w:pPr>
      <w:r w:rsidRPr="003F3588">
        <w:rPr>
          <w:sz w:val="16"/>
          <w:szCs w:val="16"/>
        </w:rPr>
        <w:t>6.</w:t>
      </w:r>
      <w:r w:rsidRPr="003F3588">
        <w:rPr>
          <w:sz w:val="16"/>
          <w:szCs w:val="16"/>
        </w:rPr>
        <w:tab/>
        <w:t xml:space="preserve">Cirugía De Cabeza Y Cuello, </w:t>
      </w:r>
    </w:p>
    <w:p w14:paraId="32D20525" w14:textId="77777777" w:rsidR="003F3588" w:rsidRPr="003F3588" w:rsidRDefault="003F3588" w:rsidP="003F3588">
      <w:pPr>
        <w:suppressAutoHyphens w:val="0"/>
        <w:autoSpaceDE w:val="0"/>
        <w:spacing w:after="0" w:line="240" w:lineRule="auto"/>
        <w:jc w:val="both"/>
        <w:textAlignment w:val="auto"/>
        <w:rPr>
          <w:sz w:val="16"/>
          <w:szCs w:val="16"/>
        </w:rPr>
      </w:pPr>
      <w:r w:rsidRPr="003F3588">
        <w:rPr>
          <w:sz w:val="16"/>
          <w:szCs w:val="16"/>
        </w:rPr>
        <w:t>7.</w:t>
      </w:r>
      <w:r w:rsidRPr="003F3588">
        <w:rPr>
          <w:sz w:val="16"/>
          <w:szCs w:val="16"/>
        </w:rPr>
        <w:tab/>
        <w:t xml:space="preserve">Cirugía Vascular, </w:t>
      </w:r>
    </w:p>
    <w:p w14:paraId="3E1C348F" w14:textId="77777777" w:rsidR="003F3588" w:rsidRPr="003F3588" w:rsidRDefault="003F3588" w:rsidP="003F3588">
      <w:pPr>
        <w:suppressAutoHyphens w:val="0"/>
        <w:autoSpaceDE w:val="0"/>
        <w:spacing w:after="0" w:line="240" w:lineRule="auto"/>
        <w:jc w:val="both"/>
        <w:textAlignment w:val="auto"/>
        <w:rPr>
          <w:sz w:val="16"/>
          <w:szCs w:val="16"/>
        </w:rPr>
      </w:pPr>
      <w:r w:rsidRPr="003F3588">
        <w:rPr>
          <w:sz w:val="16"/>
          <w:szCs w:val="16"/>
        </w:rPr>
        <w:t>8.</w:t>
      </w:r>
      <w:r w:rsidRPr="003F3588">
        <w:rPr>
          <w:sz w:val="16"/>
          <w:szCs w:val="16"/>
        </w:rPr>
        <w:tab/>
        <w:t xml:space="preserve">Cirugía De Mama Y </w:t>
      </w:r>
    </w:p>
    <w:p w14:paraId="5B191CCD" w14:textId="77777777" w:rsidR="003F3588" w:rsidRPr="003F3588" w:rsidRDefault="003F3588" w:rsidP="003F3588">
      <w:pPr>
        <w:suppressAutoHyphens w:val="0"/>
        <w:autoSpaceDE w:val="0"/>
        <w:spacing w:after="0" w:line="240" w:lineRule="auto"/>
        <w:jc w:val="both"/>
        <w:textAlignment w:val="auto"/>
        <w:rPr>
          <w:sz w:val="16"/>
          <w:szCs w:val="16"/>
        </w:rPr>
      </w:pPr>
      <w:r w:rsidRPr="003F3588">
        <w:rPr>
          <w:sz w:val="16"/>
          <w:szCs w:val="16"/>
        </w:rPr>
        <w:t>9.</w:t>
      </w:r>
      <w:r w:rsidRPr="003F3588">
        <w:rPr>
          <w:sz w:val="16"/>
          <w:szCs w:val="16"/>
        </w:rPr>
        <w:tab/>
        <w:t xml:space="preserve">Tejidos Blandos, </w:t>
      </w:r>
    </w:p>
    <w:p w14:paraId="6D72CFEB" w14:textId="77777777" w:rsidR="003F3588" w:rsidRPr="003F3588" w:rsidRDefault="003F3588" w:rsidP="003F3588">
      <w:pPr>
        <w:suppressAutoHyphens w:val="0"/>
        <w:autoSpaceDE w:val="0"/>
        <w:spacing w:after="0" w:line="240" w:lineRule="auto"/>
        <w:jc w:val="both"/>
        <w:textAlignment w:val="auto"/>
        <w:rPr>
          <w:sz w:val="16"/>
          <w:szCs w:val="16"/>
        </w:rPr>
      </w:pPr>
      <w:r w:rsidRPr="003F3588">
        <w:rPr>
          <w:sz w:val="16"/>
          <w:szCs w:val="16"/>
        </w:rPr>
        <w:t>10.</w:t>
      </w:r>
      <w:r w:rsidRPr="003F3588">
        <w:rPr>
          <w:sz w:val="16"/>
          <w:szCs w:val="16"/>
        </w:rPr>
        <w:tab/>
        <w:t xml:space="preserve">Oncología, </w:t>
      </w:r>
    </w:p>
    <w:p w14:paraId="689F5657" w14:textId="77777777" w:rsidR="003F3588" w:rsidRPr="003F3588" w:rsidRDefault="003F3588" w:rsidP="003F3588">
      <w:pPr>
        <w:suppressAutoHyphens w:val="0"/>
        <w:autoSpaceDE w:val="0"/>
        <w:spacing w:after="0" w:line="240" w:lineRule="auto"/>
        <w:jc w:val="both"/>
        <w:textAlignment w:val="auto"/>
        <w:rPr>
          <w:sz w:val="16"/>
          <w:szCs w:val="16"/>
        </w:rPr>
      </w:pPr>
      <w:r w:rsidRPr="003F3588">
        <w:rPr>
          <w:sz w:val="16"/>
          <w:szCs w:val="16"/>
        </w:rPr>
        <w:t>11.</w:t>
      </w:r>
      <w:r w:rsidRPr="003F3588">
        <w:rPr>
          <w:sz w:val="16"/>
          <w:szCs w:val="16"/>
        </w:rPr>
        <w:tab/>
        <w:t xml:space="preserve">Radioterapia, </w:t>
      </w:r>
    </w:p>
    <w:p w14:paraId="43C03E11" w14:textId="77777777" w:rsidR="003F3588" w:rsidRPr="003F3588" w:rsidRDefault="003F3588" w:rsidP="003F3588">
      <w:pPr>
        <w:suppressAutoHyphens w:val="0"/>
        <w:autoSpaceDE w:val="0"/>
        <w:spacing w:after="0" w:line="240" w:lineRule="auto"/>
        <w:jc w:val="both"/>
        <w:textAlignment w:val="auto"/>
        <w:rPr>
          <w:sz w:val="16"/>
          <w:szCs w:val="16"/>
        </w:rPr>
      </w:pPr>
      <w:r w:rsidRPr="003F3588">
        <w:rPr>
          <w:sz w:val="16"/>
          <w:szCs w:val="16"/>
        </w:rPr>
        <w:t>12.</w:t>
      </w:r>
      <w:r w:rsidRPr="003F3588">
        <w:rPr>
          <w:sz w:val="16"/>
          <w:szCs w:val="16"/>
        </w:rPr>
        <w:tab/>
      </w:r>
      <w:proofErr w:type="spellStart"/>
      <w:r w:rsidRPr="003F3588">
        <w:rPr>
          <w:sz w:val="16"/>
          <w:szCs w:val="16"/>
        </w:rPr>
        <w:t>Neuropediatria</w:t>
      </w:r>
      <w:proofErr w:type="spellEnd"/>
      <w:r w:rsidRPr="003F3588">
        <w:rPr>
          <w:sz w:val="16"/>
          <w:szCs w:val="16"/>
        </w:rPr>
        <w:t xml:space="preserve">, </w:t>
      </w:r>
    </w:p>
    <w:p w14:paraId="4119F2AF" w14:textId="77777777" w:rsidR="003F3588" w:rsidRPr="003F3588" w:rsidRDefault="003F3588" w:rsidP="003F3588">
      <w:pPr>
        <w:suppressAutoHyphens w:val="0"/>
        <w:autoSpaceDE w:val="0"/>
        <w:spacing w:after="0" w:line="240" w:lineRule="auto"/>
        <w:jc w:val="both"/>
        <w:textAlignment w:val="auto"/>
        <w:rPr>
          <w:sz w:val="16"/>
          <w:szCs w:val="16"/>
        </w:rPr>
      </w:pPr>
      <w:r w:rsidRPr="003F3588">
        <w:rPr>
          <w:sz w:val="16"/>
          <w:szCs w:val="16"/>
        </w:rPr>
        <w:t>13.</w:t>
      </w:r>
      <w:r w:rsidRPr="003F3588">
        <w:rPr>
          <w:sz w:val="16"/>
          <w:szCs w:val="16"/>
        </w:rPr>
        <w:tab/>
        <w:t xml:space="preserve">Urología. </w:t>
      </w:r>
    </w:p>
    <w:p w14:paraId="1B7FFB9E" w14:textId="77777777" w:rsidR="003F3588" w:rsidRPr="003F3588" w:rsidRDefault="003F3588" w:rsidP="003F3588">
      <w:pPr>
        <w:suppressAutoHyphens w:val="0"/>
        <w:autoSpaceDE w:val="0"/>
        <w:spacing w:after="0" w:line="240" w:lineRule="auto"/>
        <w:jc w:val="both"/>
        <w:textAlignment w:val="auto"/>
        <w:rPr>
          <w:sz w:val="16"/>
          <w:szCs w:val="16"/>
        </w:rPr>
      </w:pPr>
      <w:r w:rsidRPr="003F3588">
        <w:rPr>
          <w:sz w:val="16"/>
          <w:szCs w:val="16"/>
        </w:rPr>
        <w:t>14.</w:t>
      </w:r>
      <w:r w:rsidRPr="003F3588">
        <w:rPr>
          <w:sz w:val="16"/>
          <w:szCs w:val="16"/>
        </w:rPr>
        <w:tab/>
        <w:t xml:space="preserve">Gammagrafías, </w:t>
      </w:r>
    </w:p>
    <w:p w14:paraId="17E4A049" w14:textId="77777777" w:rsidR="003F3588" w:rsidRPr="003F3588" w:rsidRDefault="003F3588" w:rsidP="003F3588">
      <w:pPr>
        <w:suppressAutoHyphens w:val="0"/>
        <w:autoSpaceDE w:val="0"/>
        <w:spacing w:after="0" w:line="240" w:lineRule="auto"/>
        <w:jc w:val="both"/>
        <w:textAlignment w:val="auto"/>
        <w:rPr>
          <w:sz w:val="16"/>
          <w:szCs w:val="16"/>
        </w:rPr>
      </w:pPr>
      <w:r w:rsidRPr="003F3588">
        <w:rPr>
          <w:sz w:val="16"/>
          <w:szCs w:val="16"/>
        </w:rPr>
        <w:t>15.</w:t>
      </w:r>
      <w:r w:rsidRPr="003F3588">
        <w:rPr>
          <w:sz w:val="16"/>
          <w:szCs w:val="16"/>
        </w:rPr>
        <w:tab/>
        <w:t xml:space="preserve">Tomografías </w:t>
      </w:r>
    </w:p>
    <w:p w14:paraId="38E5D9BA" w14:textId="77777777" w:rsidR="003F3588" w:rsidRPr="003F3588" w:rsidRDefault="003F3588" w:rsidP="003F3588">
      <w:pPr>
        <w:suppressAutoHyphens w:val="0"/>
        <w:autoSpaceDE w:val="0"/>
        <w:spacing w:after="0" w:line="240" w:lineRule="auto"/>
        <w:jc w:val="both"/>
        <w:textAlignment w:val="auto"/>
        <w:rPr>
          <w:sz w:val="16"/>
          <w:szCs w:val="16"/>
        </w:rPr>
      </w:pPr>
      <w:r w:rsidRPr="003F3588">
        <w:rPr>
          <w:sz w:val="16"/>
          <w:szCs w:val="16"/>
        </w:rPr>
        <w:t>16.</w:t>
      </w:r>
      <w:r w:rsidRPr="003F3588">
        <w:rPr>
          <w:sz w:val="16"/>
          <w:szCs w:val="16"/>
        </w:rPr>
        <w:tab/>
        <w:t xml:space="preserve">Óptica Coherente, </w:t>
      </w:r>
    </w:p>
    <w:p w14:paraId="64DE79CD" w14:textId="77777777" w:rsidR="003F3588" w:rsidRPr="003F3588" w:rsidRDefault="003F3588" w:rsidP="003F3588">
      <w:pPr>
        <w:suppressAutoHyphens w:val="0"/>
        <w:autoSpaceDE w:val="0"/>
        <w:spacing w:after="0" w:line="240" w:lineRule="auto"/>
        <w:jc w:val="both"/>
        <w:textAlignment w:val="auto"/>
        <w:rPr>
          <w:sz w:val="16"/>
          <w:szCs w:val="16"/>
        </w:rPr>
      </w:pPr>
      <w:r w:rsidRPr="003F3588">
        <w:rPr>
          <w:sz w:val="16"/>
          <w:szCs w:val="16"/>
        </w:rPr>
        <w:t>17.</w:t>
      </w:r>
      <w:r w:rsidRPr="003F3588">
        <w:rPr>
          <w:sz w:val="16"/>
          <w:szCs w:val="16"/>
        </w:rPr>
        <w:tab/>
        <w:t xml:space="preserve">Densitometrías Oseas </w:t>
      </w:r>
    </w:p>
    <w:p w14:paraId="45F3A762" w14:textId="77777777" w:rsidR="003F3588" w:rsidRPr="003F3588" w:rsidRDefault="003F3588" w:rsidP="003F3588">
      <w:pPr>
        <w:suppressAutoHyphens w:val="0"/>
        <w:autoSpaceDE w:val="0"/>
        <w:spacing w:after="0" w:line="240" w:lineRule="auto"/>
        <w:jc w:val="both"/>
        <w:textAlignment w:val="auto"/>
        <w:rPr>
          <w:sz w:val="16"/>
          <w:szCs w:val="16"/>
        </w:rPr>
      </w:pPr>
      <w:r w:rsidRPr="003F3588">
        <w:rPr>
          <w:sz w:val="16"/>
          <w:szCs w:val="16"/>
        </w:rPr>
        <w:t>18.</w:t>
      </w:r>
      <w:r w:rsidRPr="003F3588">
        <w:rPr>
          <w:sz w:val="16"/>
          <w:szCs w:val="16"/>
        </w:rPr>
        <w:tab/>
      </w:r>
      <w:proofErr w:type="spellStart"/>
      <w:r w:rsidRPr="003F3588">
        <w:rPr>
          <w:sz w:val="16"/>
          <w:szCs w:val="16"/>
        </w:rPr>
        <w:t>Nasofibrolaringoscopias</w:t>
      </w:r>
      <w:proofErr w:type="spellEnd"/>
      <w:r w:rsidRPr="003F3588">
        <w:rPr>
          <w:sz w:val="16"/>
          <w:szCs w:val="16"/>
        </w:rPr>
        <w:t>.</w:t>
      </w:r>
    </w:p>
    <w:p w14:paraId="2F692262" w14:textId="77777777" w:rsidR="003F3588" w:rsidRPr="003F3588" w:rsidRDefault="003F3588" w:rsidP="003F3588">
      <w:pPr>
        <w:suppressAutoHyphens w:val="0"/>
        <w:autoSpaceDE w:val="0"/>
        <w:spacing w:after="0" w:line="240" w:lineRule="auto"/>
        <w:jc w:val="both"/>
        <w:textAlignment w:val="auto"/>
        <w:rPr>
          <w:sz w:val="16"/>
          <w:szCs w:val="16"/>
        </w:rPr>
      </w:pPr>
      <w:r w:rsidRPr="003F3588">
        <w:rPr>
          <w:sz w:val="16"/>
          <w:szCs w:val="16"/>
        </w:rPr>
        <w:t>19.</w:t>
      </w:r>
      <w:r w:rsidRPr="003F3588">
        <w:rPr>
          <w:sz w:val="16"/>
          <w:szCs w:val="16"/>
        </w:rPr>
        <w:tab/>
        <w:t>Ambulancia Básica</w:t>
      </w:r>
    </w:p>
    <w:p w14:paraId="2EA7301B" w14:textId="6F58E3E3" w:rsidR="003F3588" w:rsidRDefault="003F3588" w:rsidP="003F3588">
      <w:pPr>
        <w:suppressAutoHyphens w:val="0"/>
        <w:autoSpaceDE w:val="0"/>
        <w:spacing w:after="0" w:line="240" w:lineRule="auto"/>
        <w:jc w:val="both"/>
        <w:textAlignment w:val="auto"/>
      </w:pPr>
      <w:r w:rsidRPr="003F3588">
        <w:rPr>
          <w:sz w:val="16"/>
          <w:szCs w:val="16"/>
        </w:rPr>
        <w:t>20.</w:t>
      </w:r>
      <w:r w:rsidRPr="003F3588">
        <w:rPr>
          <w:sz w:val="16"/>
          <w:szCs w:val="16"/>
        </w:rPr>
        <w:tab/>
        <w:t xml:space="preserve">Ambulancia </w:t>
      </w:r>
      <w:proofErr w:type="spellStart"/>
      <w:r w:rsidRPr="003F3588">
        <w:rPr>
          <w:sz w:val="16"/>
          <w:szCs w:val="16"/>
        </w:rPr>
        <w:t>Medicalizada</w:t>
      </w:r>
      <w:proofErr w:type="spellEnd"/>
    </w:p>
    <w:p w14:paraId="4DBFE3BB" w14:textId="5590696E" w:rsidR="003F3588" w:rsidRDefault="003F3588" w:rsidP="003F3588">
      <w:pPr>
        <w:suppressAutoHyphens w:val="0"/>
        <w:autoSpaceDE w:val="0"/>
        <w:spacing w:after="0" w:line="240" w:lineRule="auto"/>
        <w:jc w:val="both"/>
        <w:textAlignment w:val="auto"/>
      </w:pPr>
    </w:p>
    <w:p w14:paraId="20297B67" w14:textId="77777777" w:rsidR="003F3588" w:rsidRPr="003F3588" w:rsidRDefault="003F3588" w:rsidP="003F3588">
      <w:pPr>
        <w:suppressAutoHyphens w:val="0"/>
        <w:autoSpaceDE w:val="0"/>
        <w:spacing w:after="0" w:line="240" w:lineRule="auto"/>
        <w:jc w:val="both"/>
        <w:textAlignment w:val="auto"/>
      </w:pPr>
    </w:p>
    <w:p w14:paraId="11ABC2B2" w14:textId="77777777" w:rsidR="000417DE" w:rsidRDefault="00EE328D">
      <w:pPr>
        <w:pStyle w:val="Prrafodelista"/>
        <w:numPr>
          <w:ilvl w:val="2"/>
          <w:numId w:val="16"/>
        </w:numPr>
        <w:spacing w:after="0" w:line="240" w:lineRule="auto"/>
        <w:jc w:val="both"/>
      </w:pPr>
      <w:r>
        <w:rPr>
          <w:rFonts w:eastAsia="Times New Roman" w:cs="Calibri"/>
          <w:b/>
          <w:sz w:val="16"/>
          <w:szCs w:val="16"/>
          <w:lang w:eastAsia="es-CO"/>
        </w:rPr>
        <w:t xml:space="preserve">Plan de Contingencia – Activación de Red Alterna </w:t>
      </w:r>
      <w:r>
        <w:rPr>
          <w:rFonts w:cs="Calibri"/>
          <w:b/>
          <w:sz w:val="16"/>
          <w:szCs w:val="16"/>
          <w:lang w:eastAsia="es-CO"/>
        </w:rPr>
        <w:t>(Anexo 3 numeral 11.3)</w:t>
      </w:r>
    </w:p>
    <w:p w14:paraId="0558F38B" w14:textId="77777777" w:rsidR="000417DE" w:rsidRDefault="000417DE">
      <w:pPr>
        <w:spacing w:after="0" w:line="240" w:lineRule="auto"/>
        <w:jc w:val="both"/>
        <w:rPr>
          <w:rFonts w:cs="Calibri"/>
          <w:sz w:val="16"/>
          <w:szCs w:val="16"/>
        </w:rPr>
      </w:pPr>
    </w:p>
    <w:p w14:paraId="7A319765" w14:textId="77777777" w:rsidR="00BD4B03" w:rsidRPr="00BD4B03" w:rsidRDefault="00BD4B03" w:rsidP="00BD4B03">
      <w:pPr>
        <w:spacing w:after="0" w:line="240" w:lineRule="auto"/>
        <w:jc w:val="both"/>
        <w:rPr>
          <w:rFonts w:cs="Calibri"/>
          <w:i/>
          <w:sz w:val="16"/>
          <w:szCs w:val="16"/>
        </w:rPr>
      </w:pPr>
    </w:p>
    <w:p w14:paraId="5B89F81F" w14:textId="77777777" w:rsidR="00BD4B03" w:rsidRPr="004458EE" w:rsidRDefault="00BD4B03" w:rsidP="00BD4B03">
      <w:pPr>
        <w:spacing w:after="0" w:line="240" w:lineRule="auto"/>
        <w:jc w:val="both"/>
        <w:rPr>
          <w:rFonts w:cs="Calibri"/>
          <w:iCs/>
          <w:sz w:val="16"/>
          <w:szCs w:val="16"/>
        </w:rPr>
      </w:pPr>
      <w:r w:rsidRPr="004458EE">
        <w:rPr>
          <w:rFonts w:cs="Calibri"/>
          <w:iCs/>
          <w:sz w:val="16"/>
          <w:szCs w:val="16"/>
        </w:rPr>
        <w:t xml:space="preserve">La comunicación con los proveedores de red interna, red principal (sedes propias), red alterna, extra regional y accesibilidad, oportunidad, seguridad, pertinencia y continuidad de los servicios a los afiliados, sobre temas relacionados con la contratación resultantes del monitoreo y seguimiento pertinente, la cual se hará por medio de comunicación escrita; correos electrónicos, circulares, oficios.  </w:t>
      </w:r>
    </w:p>
    <w:p w14:paraId="5700B5F8" w14:textId="77777777" w:rsidR="00BD4B03" w:rsidRPr="004458EE" w:rsidRDefault="00BD4B03" w:rsidP="00BD4B03">
      <w:pPr>
        <w:spacing w:after="0" w:line="240" w:lineRule="auto"/>
        <w:jc w:val="both"/>
        <w:rPr>
          <w:rFonts w:cs="Calibri"/>
          <w:iCs/>
          <w:sz w:val="16"/>
          <w:szCs w:val="16"/>
        </w:rPr>
      </w:pPr>
    </w:p>
    <w:p w14:paraId="5151DCD6" w14:textId="77777777" w:rsidR="00BD4B03" w:rsidRPr="004458EE" w:rsidRDefault="00BD4B03" w:rsidP="00BD4B03">
      <w:pPr>
        <w:spacing w:after="0" w:line="240" w:lineRule="auto"/>
        <w:jc w:val="both"/>
        <w:rPr>
          <w:rFonts w:cs="Calibri"/>
          <w:iCs/>
          <w:sz w:val="16"/>
          <w:szCs w:val="16"/>
        </w:rPr>
      </w:pPr>
      <w:r w:rsidRPr="004458EE">
        <w:rPr>
          <w:rFonts w:cs="Calibri"/>
          <w:iCs/>
          <w:sz w:val="16"/>
          <w:szCs w:val="16"/>
        </w:rPr>
        <w:t>•</w:t>
      </w:r>
      <w:r w:rsidRPr="004458EE">
        <w:rPr>
          <w:rFonts w:cs="Calibri"/>
          <w:iCs/>
          <w:sz w:val="16"/>
          <w:szCs w:val="16"/>
        </w:rPr>
        <w:tab/>
        <w:t>Realiza atención en ventanilla y emite ordenamiento para Cita para especialidad, procedimientos, cirugía, u otro servicio solicitado por el paciente.</w:t>
      </w:r>
    </w:p>
    <w:p w14:paraId="4C91CD3E" w14:textId="77777777" w:rsidR="00BD4B03" w:rsidRPr="004458EE" w:rsidRDefault="00BD4B03" w:rsidP="00BD4B03">
      <w:pPr>
        <w:spacing w:after="0" w:line="240" w:lineRule="auto"/>
        <w:jc w:val="both"/>
        <w:rPr>
          <w:rFonts w:cs="Calibri"/>
          <w:iCs/>
          <w:sz w:val="16"/>
          <w:szCs w:val="16"/>
        </w:rPr>
      </w:pPr>
      <w:r w:rsidRPr="004458EE">
        <w:rPr>
          <w:rFonts w:cs="Calibri"/>
          <w:iCs/>
          <w:sz w:val="16"/>
          <w:szCs w:val="16"/>
        </w:rPr>
        <w:t>•</w:t>
      </w:r>
      <w:r w:rsidRPr="004458EE">
        <w:rPr>
          <w:rFonts w:cs="Calibri"/>
          <w:iCs/>
          <w:sz w:val="16"/>
          <w:szCs w:val="16"/>
        </w:rPr>
        <w:tab/>
        <w:t xml:space="preserve">El usuario se acerca a la IPS o Especialista y no es atendido.  </w:t>
      </w:r>
    </w:p>
    <w:p w14:paraId="107B92A7" w14:textId="77777777" w:rsidR="00BD4B03" w:rsidRPr="004458EE" w:rsidRDefault="00BD4B03" w:rsidP="00BD4B03">
      <w:pPr>
        <w:spacing w:after="0" w:line="240" w:lineRule="auto"/>
        <w:jc w:val="both"/>
        <w:rPr>
          <w:rFonts w:cs="Calibri"/>
          <w:iCs/>
          <w:sz w:val="16"/>
          <w:szCs w:val="16"/>
        </w:rPr>
      </w:pPr>
      <w:r w:rsidRPr="004458EE">
        <w:rPr>
          <w:rFonts w:cs="Calibri"/>
          <w:iCs/>
          <w:sz w:val="16"/>
          <w:szCs w:val="16"/>
        </w:rPr>
        <w:t>•</w:t>
      </w:r>
      <w:r w:rsidRPr="004458EE">
        <w:rPr>
          <w:rFonts w:cs="Calibri"/>
          <w:iCs/>
          <w:sz w:val="16"/>
          <w:szCs w:val="16"/>
        </w:rPr>
        <w:tab/>
        <w:t xml:space="preserve">El usuario informa la no prestación del servicio a las áreas involucradas Asistenciales. Las demás áreas que reciben el usuario no atendido le comunican a la Coordinación de Red. </w:t>
      </w:r>
    </w:p>
    <w:p w14:paraId="6FB5BCF3" w14:textId="77777777" w:rsidR="00BD4B03" w:rsidRPr="004458EE" w:rsidRDefault="00BD4B03" w:rsidP="00BD4B03">
      <w:pPr>
        <w:spacing w:after="0" w:line="240" w:lineRule="auto"/>
        <w:jc w:val="both"/>
        <w:rPr>
          <w:rFonts w:cs="Calibri"/>
          <w:iCs/>
          <w:sz w:val="16"/>
          <w:szCs w:val="16"/>
        </w:rPr>
      </w:pPr>
      <w:r w:rsidRPr="004458EE">
        <w:rPr>
          <w:rFonts w:cs="Calibri"/>
          <w:iCs/>
          <w:sz w:val="16"/>
          <w:szCs w:val="16"/>
        </w:rPr>
        <w:t>•</w:t>
      </w:r>
      <w:r w:rsidRPr="004458EE">
        <w:rPr>
          <w:rFonts w:cs="Calibri"/>
          <w:iCs/>
          <w:sz w:val="16"/>
          <w:szCs w:val="16"/>
        </w:rPr>
        <w:tab/>
        <w:t>Verifica las causas de la no prestación de servicios: Red Cerrada, Cartera, Inoportunidad, novedad de cierre de servicio.</w:t>
      </w:r>
    </w:p>
    <w:p w14:paraId="2A1E9D88" w14:textId="77777777" w:rsidR="00BD4B03" w:rsidRPr="004458EE" w:rsidRDefault="00BD4B03" w:rsidP="00BD4B03">
      <w:pPr>
        <w:spacing w:after="0" w:line="240" w:lineRule="auto"/>
        <w:jc w:val="both"/>
        <w:rPr>
          <w:rFonts w:cs="Calibri"/>
          <w:iCs/>
          <w:sz w:val="16"/>
          <w:szCs w:val="16"/>
        </w:rPr>
      </w:pPr>
      <w:r w:rsidRPr="004458EE">
        <w:rPr>
          <w:rFonts w:cs="Calibri"/>
          <w:iCs/>
          <w:sz w:val="16"/>
          <w:szCs w:val="16"/>
        </w:rPr>
        <w:t>•</w:t>
      </w:r>
      <w:r w:rsidRPr="004458EE">
        <w:rPr>
          <w:rFonts w:cs="Calibri"/>
          <w:iCs/>
          <w:sz w:val="16"/>
          <w:szCs w:val="16"/>
        </w:rPr>
        <w:tab/>
        <w:t xml:space="preserve">Se revisa la red y se cambia al prestador que generó la no atención por uno contratado que cumpla con la prestación del servicio. </w:t>
      </w:r>
    </w:p>
    <w:p w14:paraId="738E2991" w14:textId="77777777" w:rsidR="00BD4B03" w:rsidRPr="004458EE" w:rsidRDefault="00BD4B03" w:rsidP="00BD4B03">
      <w:pPr>
        <w:spacing w:after="0" w:line="240" w:lineRule="auto"/>
        <w:jc w:val="both"/>
        <w:rPr>
          <w:rFonts w:cs="Calibri"/>
          <w:iCs/>
          <w:sz w:val="16"/>
          <w:szCs w:val="16"/>
        </w:rPr>
      </w:pPr>
      <w:r w:rsidRPr="004458EE">
        <w:rPr>
          <w:rFonts w:cs="Calibri"/>
          <w:iCs/>
          <w:sz w:val="16"/>
          <w:szCs w:val="16"/>
        </w:rPr>
        <w:t>•</w:t>
      </w:r>
      <w:r w:rsidRPr="004458EE">
        <w:rPr>
          <w:rFonts w:cs="Calibri"/>
          <w:iCs/>
          <w:sz w:val="16"/>
          <w:szCs w:val="16"/>
        </w:rPr>
        <w:tab/>
        <w:t>Si el servicio requerido por alguna razón cerro en todos los prestadores contratados, se debe contratar el más próximo enviando a elaborar contrato con la Coordinadora Talento humano y contratación.</w:t>
      </w:r>
    </w:p>
    <w:p w14:paraId="2FDDA49A" w14:textId="77777777" w:rsidR="00BD4B03" w:rsidRPr="004458EE" w:rsidRDefault="00BD4B03" w:rsidP="00BD4B03">
      <w:pPr>
        <w:spacing w:after="0" w:line="240" w:lineRule="auto"/>
        <w:jc w:val="both"/>
        <w:rPr>
          <w:rFonts w:cs="Calibri"/>
          <w:iCs/>
          <w:sz w:val="16"/>
          <w:szCs w:val="16"/>
        </w:rPr>
      </w:pPr>
      <w:r w:rsidRPr="004458EE">
        <w:rPr>
          <w:rFonts w:cs="Calibri"/>
          <w:iCs/>
          <w:sz w:val="16"/>
          <w:szCs w:val="16"/>
        </w:rPr>
        <w:t>•</w:t>
      </w:r>
      <w:r w:rsidRPr="004458EE">
        <w:rPr>
          <w:rFonts w:cs="Calibri"/>
          <w:iCs/>
          <w:sz w:val="16"/>
          <w:szCs w:val="16"/>
        </w:rPr>
        <w:tab/>
        <w:t>En menos de 48 horas se le da solución al usuario con oportunidad y se le da orden para que sea atendido con otro prestador contratado, de forma presencial telefónica y correo electrónico, obteniendo la satisfacción del Usuario afiliado.</w:t>
      </w:r>
    </w:p>
    <w:p w14:paraId="65006469" w14:textId="77777777" w:rsidR="00BD4B03" w:rsidRPr="004458EE" w:rsidRDefault="00BD4B03" w:rsidP="00BD4B03">
      <w:pPr>
        <w:spacing w:after="0" w:line="240" w:lineRule="auto"/>
        <w:jc w:val="both"/>
        <w:rPr>
          <w:rFonts w:cs="Calibri"/>
          <w:iCs/>
          <w:sz w:val="16"/>
          <w:szCs w:val="16"/>
        </w:rPr>
      </w:pPr>
      <w:r w:rsidRPr="004458EE">
        <w:rPr>
          <w:rFonts w:cs="Calibri"/>
          <w:iCs/>
          <w:sz w:val="16"/>
          <w:szCs w:val="16"/>
        </w:rPr>
        <w:lastRenderedPageBreak/>
        <w:t>•</w:t>
      </w:r>
      <w:r w:rsidRPr="004458EE">
        <w:rPr>
          <w:rFonts w:cs="Calibri"/>
          <w:iCs/>
          <w:sz w:val="16"/>
          <w:szCs w:val="16"/>
        </w:rPr>
        <w:tab/>
        <w:t>Todos los cambios en la Red principal a alterna o extra regional, se socializan en carteleras informativas, gestores, Circulares, Medios de comunicación, Correos electrónicos.</w:t>
      </w:r>
    </w:p>
    <w:p w14:paraId="5B190063" w14:textId="40D882AB" w:rsidR="00BD4B03" w:rsidRPr="004458EE" w:rsidRDefault="00BD4B03" w:rsidP="00BD4B03">
      <w:pPr>
        <w:spacing w:after="0" w:line="240" w:lineRule="auto"/>
        <w:jc w:val="both"/>
        <w:rPr>
          <w:rFonts w:cs="Calibri"/>
          <w:iCs/>
          <w:sz w:val="16"/>
          <w:szCs w:val="16"/>
        </w:rPr>
      </w:pPr>
      <w:r w:rsidRPr="004458EE">
        <w:rPr>
          <w:rFonts w:cs="Calibri"/>
          <w:iCs/>
          <w:sz w:val="16"/>
          <w:szCs w:val="16"/>
        </w:rPr>
        <w:t>•</w:t>
      </w:r>
      <w:r w:rsidRPr="004458EE">
        <w:rPr>
          <w:rFonts w:cs="Calibri"/>
          <w:iCs/>
          <w:sz w:val="16"/>
          <w:szCs w:val="16"/>
        </w:rPr>
        <w:tab/>
      </w:r>
      <w:r w:rsidR="004458EE">
        <w:rPr>
          <w:rFonts w:cs="Calibri"/>
          <w:iCs/>
          <w:sz w:val="16"/>
          <w:szCs w:val="16"/>
        </w:rPr>
        <w:t>FAMAC</w:t>
      </w:r>
      <w:r w:rsidRPr="004458EE">
        <w:rPr>
          <w:rFonts w:cs="Calibri"/>
          <w:iCs/>
          <w:sz w:val="16"/>
          <w:szCs w:val="16"/>
        </w:rPr>
        <w:t xml:space="preserve"> realiza la activación de la red alterna en los casos en los cuales no se garantice la oportunidad en los servicios autorizados, así las cosas, desde el área de referencia y </w:t>
      </w:r>
      <w:proofErr w:type="spellStart"/>
      <w:r w:rsidRPr="004458EE">
        <w:rPr>
          <w:rFonts w:cs="Calibri"/>
          <w:iCs/>
          <w:sz w:val="16"/>
          <w:szCs w:val="16"/>
        </w:rPr>
        <w:t>contrareferencia</w:t>
      </w:r>
      <w:proofErr w:type="spellEnd"/>
      <w:r w:rsidRPr="004458EE">
        <w:rPr>
          <w:rFonts w:cs="Calibri"/>
          <w:iCs/>
          <w:sz w:val="16"/>
          <w:szCs w:val="16"/>
        </w:rPr>
        <w:t xml:space="preserve"> se define la red alterna para cada servicio. </w:t>
      </w:r>
    </w:p>
    <w:p w14:paraId="6930B38C" w14:textId="77777777" w:rsidR="00BD4B03" w:rsidRPr="004458EE" w:rsidRDefault="00BD4B03" w:rsidP="00BD4B03">
      <w:pPr>
        <w:spacing w:after="0" w:line="240" w:lineRule="auto"/>
        <w:jc w:val="both"/>
        <w:rPr>
          <w:rFonts w:cs="Calibri"/>
          <w:iCs/>
          <w:sz w:val="16"/>
          <w:szCs w:val="16"/>
        </w:rPr>
      </w:pPr>
      <w:r w:rsidRPr="004458EE">
        <w:rPr>
          <w:rFonts w:cs="Calibri"/>
          <w:iCs/>
          <w:sz w:val="16"/>
          <w:szCs w:val="16"/>
        </w:rPr>
        <w:t>•</w:t>
      </w:r>
      <w:r w:rsidRPr="004458EE">
        <w:rPr>
          <w:rFonts w:cs="Calibri"/>
          <w:iCs/>
          <w:sz w:val="16"/>
          <w:szCs w:val="16"/>
        </w:rPr>
        <w:tab/>
        <w:t xml:space="preserve">Es importante aclarar que, por la disminuida oferta de los servicios, existen solicitudes de servicios fuera de la red de prestadores, esto es red </w:t>
      </w:r>
      <w:proofErr w:type="spellStart"/>
      <w:r w:rsidRPr="004458EE">
        <w:rPr>
          <w:rFonts w:cs="Calibri"/>
          <w:iCs/>
          <w:sz w:val="16"/>
          <w:szCs w:val="16"/>
        </w:rPr>
        <w:t>extraregional</w:t>
      </w:r>
      <w:proofErr w:type="spellEnd"/>
      <w:r w:rsidRPr="004458EE">
        <w:rPr>
          <w:rFonts w:cs="Calibri"/>
          <w:iCs/>
          <w:sz w:val="16"/>
          <w:szCs w:val="16"/>
        </w:rPr>
        <w:t>, donde se garantiza la oportunidad y continuidad de los servicios.</w:t>
      </w:r>
    </w:p>
    <w:p w14:paraId="0C64FD0C" w14:textId="77777777" w:rsidR="00BD4B03" w:rsidRPr="004458EE" w:rsidRDefault="00BD4B03" w:rsidP="00BD4B03">
      <w:pPr>
        <w:spacing w:after="0" w:line="240" w:lineRule="auto"/>
        <w:jc w:val="both"/>
        <w:rPr>
          <w:rFonts w:cs="Calibri"/>
          <w:iCs/>
          <w:sz w:val="16"/>
          <w:szCs w:val="16"/>
        </w:rPr>
      </w:pPr>
    </w:p>
    <w:p w14:paraId="1DBEA014" w14:textId="212B44C4" w:rsidR="000417DE" w:rsidRPr="004458EE" w:rsidRDefault="00BD4B03" w:rsidP="00BD4B03">
      <w:pPr>
        <w:spacing w:after="0" w:line="240" w:lineRule="auto"/>
        <w:jc w:val="both"/>
        <w:rPr>
          <w:rFonts w:cs="Calibri"/>
          <w:iCs/>
          <w:sz w:val="16"/>
          <w:szCs w:val="16"/>
        </w:rPr>
      </w:pPr>
      <w:r w:rsidRPr="004458EE">
        <w:rPr>
          <w:rFonts w:cs="Calibri"/>
          <w:iCs/>
          <w:sz w:val="16"/>
          <w:szCs w:val="16"/>
        </w:rPr>
        <w:t>•</w:t>
      </w:r>
      <w:r w:rsidRPr="004458EE">
        <w:rPr>
          <w:rFonts w:cs="Calibri"/>
          <w:iCs/>
          <w:sz w:val="16"/>
          <w:szCs w:val="16"/>
        </w:rPr>
        <w:tab/>
        <w:t>Otra modalidad de atención, es la realizada mediante anticipo, la cual se realiza por necesidad de servicios de baja demanda con subespecialidades de poca frecuencia a nivel del país.</w:t>
      </w:r>
    </w:p>
    <w:p w14:paraId="13F9C855" w14:textId="77777777" w:rsidR="00BD4B03" w:rsidRDefault="00BD4B03" w:rsidP="00BD4B03">
      <w:pPr>
        <w:spacing w:after="0" w:line="240" w:lineRule="auto"/>
        <w:jc w:val="both"/>
        <w:rPr>
          <w:rFonts w:cs="Calibri"/>
          <w:sz w:val="16"/>
          <w:szCs w:val="16"/>
        </w:rPr>
      </w:pPr>
    </w:p>
    <w:p w14:paraId="350FD30B" w14:textId="77777777" w:rsidR="000417DE" w:rsidRPr="0060505E" w:rsidRDefault="00EE328D">
      <w:pPr>
        <w:pStyle w:val="Prrafodelista"/>
        <w:numPr>
          <w:ilvl w:val="1"/>
          <w:numId w:val="19"/>
        </w:numPr>
        <w:spacing w:after="0" w:line="240" w:lineRule="auto"/>
        <w:jc w:val="both"/>
      </w:pPr>
      <w:r w:rsidRPr="0060505E">
        <w:rPr>
          <w:rFonts w:cs="Calibri"/>
          <w:b/>
          <w:sz w:val="16"/>
          <w:szCs w:val="16"/>
        </w:rPr>
        <w:t>Vigilancia Epidemiológica (Anexo 3 numeral 2.1 “</w:t>
      </w:r>
      <w:r w:rsidRPr="0060505E">
        <w:rPr>
          <w:rFonts w:cs="Calibri"/>
          <w:sz w:val="16"/>
          <w:szCs w:val="16"/>
        </w:rPr>
        <w:t xml:space="preserve">De igual manera, el reporte de Indicadores Centinela solicitados por los diferentes entes de control, se remitirán a </w:t>
      </w:r>
      <w:proofErr w:type="spellStart"/>
      <w:r w:rsidRPr="0060505E">
        <w:rPr>
          <w:rFonts w:cs="Calibri"/>
          <w:sz w:val="16"/>
          <w:szCs w:val="16"/>
        </w:rPr>
        <w:t>Fiduprevisora</w:t>
      </w:r>
      <w:proofErr w:type="spellEnd"/>
      <w:r w:rsidRPr="0060505E">
        <w:rPr>
          <w:rFonts w:cs="Calibri"/>
          <w:sz w:val="16"/>
          <w:szCs w:val="16"/>
        </w:rPr>
        <w:t xml:space="preserve"> S.A., con la periodicidad y características que se </w:t>
      </w:r>
      <w:proofErr w:type="gramStart"/>
      <w:r w:rsidRPr="0060505E">
        <w:rPr>
          <w:rFonts w:cs="Calibri"/>
          <w:sz w:val="16"/>
          <w:szCs w:val="16"/>
        </w:rPr>
        <w:t>soliciten….</w:t>
      </w:r>
      <w:proofErr w:type="gramEnd"/>
      <w:r w:rsidRPr="0060505E">
        <w:rPr>
          <w:rFonts w:cs="Calibri"/>
          <w:sz w:val="16"/>
          <w:szCs w:val="16"/>
        </w:rPr>
        <w:t xml:space="preserve">.; </w:t>
      </w:r>
    </w:p>
    <w:p w14:paraId="3B20142E" w14:textId="77777777" w:rsidR="000417DE" w:rsidRPr="006534B7" w:rsidRDefault="000417DE">
      <w:pPr>
        <w:spacing w:after="0" w:line="240" w:lineRule="auto"/>
        <w:jc w:val="both"/>
        <w:rPr>
          <w:rFonts w:cs="Calibri"/>
          <w:b/>
          <w:color w:val="FF0000"/>
          <w:sz w:val="16"/>
          <w:szCs w:val="16"/>
        </w:rPr>
      </w:pPr>
    </w:p>
    <w:p w14:paraId="58B2F19D" w14:textId="696997E0" w:rsidR="000417DE" w:rsidRPr="00E93BBC" w:rsidRDefault="00EE328D">
      <w:pPr>
        <w:pStyle w:val="Prrafodelista"/>
        <w:numPr>
          <w:ilvl w:val="2"/>
          <w:numId w:val="19"/>
        </w:numPr>
        <w:spacing w:after="0" w:line="240" w:lineRule="auto"/>
        <w:jc w:val="both"/>
      </w:pPr>
      <w:r w:rsidRPr="0060505E">
        <w:rPr>
          <w:rFonts w:eastAsia="Times New Roman" w:cs="Calibri"/>
          <w:sz w:val="16"/>
          <w:szCs w:val="16"/>
          <w:lang w:eastAsia="es-CO"/>
        </w:rPr>
        <w:t>SIVIGILA</w:t>
      </w:r>
    </w:p>
    <w:p w14:paraId="12F460D1" w14:textId="00B750D0" w:rsidR="00E93BBC" w:rsidRDefault="00E93BBC" w:rsidP="00E93BBC">
      <w:pPr>
        <w:spacing w:after="0" w:line="240" w:lineRule="auto"/>
        <w:jc w:val="both"/>
      </w:pPr>
    </w:p>
    <w:p w14:paraId="13A3FDE1" w14:textId="7CE19A10" w:rsidR="00E93BBC" w:rsidRPr="00E93BBC" w:rsidRDefault="00E93BBC" w:rsidP="00E93BBC">
      <w:pPr>
        <w:spacing w:after="0" w:line="240" w:lineRule="auto"/>
        <w:jc w:val="both"/>
        <w:rPr>
          <w:sz w:val="16"/>
          <w:szCs w:val="16"/>
        </w:rPr>
      </w:pPr>
      <w:r w:rsidRPr="00E93BBC">
        <w:rPr>
          <w:sz w:val="16"/>
          <w:szCs w:val="16"/>
        </w:rPr>
        <w:t>El comportamiento de la Notificación al SIVIGILA de nuestro departamento muestra el siguiente consolidado:</w:t>
      </w:r>
    </w:p>
    <w:p w14:paraId="63EC0A1F" w14:textId="77777777" w:rsidR="000417DE" w:rsidRPr="0060505E" w:rsidRDefault="000417DE">
      <w:pPr>
        <w:spacing w:after="0" w:line="240" w:lineRule="auto"/>
        <w:jc w:val="both"/>
        <w:rPr>
          <w:rFonts w:cs="Calibri"/>
          <w:sz w:val="16"/>
          <w:szCs w:val="16"/>
        </w:rPr>
      </w:pPr>
    </w:p>
    <w:tbl>
      <w:tblPr>
        <w:tblW w:w="9498" w:type="dxa"/>
        <w:tblInd w:w="-5" w:type="dxa"/>
        <w:tblCellMar>
          <w:left w:w="10" w:type="dxa"/>
          <w:right w:w="10" w:type="dxa"/>
        </w:tblCellMar>
        <w:tblLook w:val="04A0" w:firstRow="1" w:lastRow="0" w:firstColumn="1" w:lastColumn="0" w:noHBand="0" w:noVBand="1"/>
      </w:tblPr>
      <w:tblGrid>
        <w:gridCol w:w="3886"/>
        <w:gridCol w:w="3260"/>
        <w:gridCol w:w="2277"/>
        <w:gridCol w:w="75"/>
      </w:tblGrid>
      <w:tr w:rsidR="00E93BBC" w:rsidRPr="00D905DB" w14:paraId="50398B5F" w14:textId="77777777" w:rsidTr="006B56F4">
        <w:trPr>
          <w:trHeight w:val="269"/>
        </w:trPr>
        <w:tc>
          <w:tcPr>
            <w:tcW w:w="9498"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5DB1175" w14:textId="77777777" w:rsidR="00E93BBC" w:rsidRPr="00E93BBC" w:rsidRDefault="00E93BBC" w:rsidP="006B56F4">
            <w:pPr>
              <w:suppressAutoHyphens w:val="0"/>
              <w:spacing w:after="0" w:line="240" w:lineRule="auto"/>
              <w:jc w:val="center"/>
              <w:textAlignment w:val="auto"/>
              <w:rPr>
                <w:rFonts w:eastAsia="Times New Roman" w:cs="Arial"/>
                <w:b/>
                <w:bCs/>
                <w:sz w:val="16"/>
                <w:szCs w:val="16"/>
                <w:lang w:eastAsia="es-CO"/>
              </w:rPr>
            </w:pPr>
            <w:r w:rsidRPr="00E93BBC">
              <w:rPr>
                <w:rFonts w:eastAsia="Times New Roman" w:cs="Arial"/>
                <w:b/>
                <w:bCs/>
                <w:sz w:val="16"/>
                <w:szCs w:val="16"/>
                <w:lang w:eastAsia="es-CO"/>
              </w:rPr>
              <w:t>FIDUCIARIA LA PREVISORA S.A.</w:t>
            </w:r>
            <w:r w:rsidRPr="00E93BBC">
              <w:rPr>
                <w:rFonts w:eastAsia="Times New Roman" w:cs="Arial"/>
                <w:b/>
                <w:bCs/>
                <w:sz w:val="16"/>
                <w:szCs w:val="16"/>
                <w:lang w:eastAsia="es-CO"/>
              </w:rPr>
              <w:br/>
              <w:t>FONDO NACIONAL DE PRESTACIONES SOCIALES DEL MAGISTERIO</w:t>
            </w:r>
            <w:r w:rsidRPr="00E93BBC">
              <w:rPr>
                <w:rFonts w:eastAsia="Times New Roman" w:cs="Arial"/>
                <w:b/>
                <w:bCs/>
                <w:sz w:val="16"/>
                <w:szCs w:val="16"/>
                <w:lang w:eastAsia="es-CO"/>
              </w:rPr>
              <w:br/>
              <w:t>FIAS No. 12B - INFORME DE CASOS DE NOTIFICCION OBLIGATORIA</w:t>
            </w:r>
          </w:p>
        </w:tc>
      </w:tr>
      <w:tr w:rsidR="00E93BBC" w:rsidRPr="00D905DB" w14:paraId="27EE24C4" w14:textId="77777777" w:rsidTr="006B56F4">
        <w:trPr>
          <w:trHeight w:val="269"/>
        </w:trPr>
        <w:tc>
          <w:tcPr>
            <w:tcW w:w="9498" w:type="dxa"/>
            <w:gridSpan w:val="4"/>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AA49B7F" w14:textId="77777777" w:rsidR="00E93BBC" w:rsidRPr="00D905DB" w:rsidRDefault="00E93BBC" w:rsidP="006B56F4">
            <w:pPr>
              <w:suppressAutoHyphens w:val="0"/>
              <w:spacing w:after="0" w:line="240" w:lineRule="auto"/>
              <w:textAlignment w:val="auto"/>
              <w:rPr>
                <w:rFonts w:eastAsia="Times New Roman" w:cs="Arial"/>
                <w:b/>
                <w:bCs/>
                <w:lang w:eastAsia="es-CO"/>
              </w:rPr>
            </w:pPr>
          </w:p>
        </w:tc>
      </w:tr>
      <w:tr w:rsidR="00E93BBC" w:rsidRPr="00D905DB" w14:paraId="3FB226FC" w14:textId="77777777" w:rsidTr="006B56F4">
        <w:trPr>
          <w:trHeight w:val="269"/>
        </w:trPr>
        <w:tc>
          <w:tcPr>
            <w:tcW w:w="9498" w:type="dxa"/>
            <w:gridSpan w:val="4"/>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6052D92" w14:textId="77777777" w:rsidR="00E93BBC" w:rsidRPr="00D905DB" w:rsidRDefault="00E93BBC" w:rsidP="006B56F4">
            <w:pPr>
              <w:suppressAutoHyphens w:val="0"/>
              <w:spacing w:after="0" w:line="240" w:lineRule="auto"/>
              <w:textAlignment w:val="auto"/>
              <w:rPr>
                <w:rFonts w:eastAsia="Times New Roman" w:cs="Arial"/>
                <w:b/>
                <w:bCs/>
                <w:lang w:eastAsia="es-CO"/>
              </w:rPr>
            </w:pPr>
          </w:p>
        </w:tc>
      </w:tr>
      <w:tr w:rsidR="00E93BBC" w:rsidRPr="00D04541" w14:paraId="79CC32DD" w14:textId="77777777" w:rsidTr="006B5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5" w:type="dxa"/>
          <w:trHeight w:val="591"/>
        </w:trPr>
        <w:tc>
          <w:tcPr>
            <w:tcW w:w="3886" w:type="dxa"/>
            <w:shd w:val="clear" w:color="000000" w:fill="D9D9D9"/>
            <w:vAlign w:val="center"/>
            <w:hideMark/>
          </w:tcPr>
          <w:p w14:paraId="5CC77203" w14:textId="77777777" w:rsidR="00E93BBC" w:rsidRPr="00E93BBC" w:rsidRDefault="00E93BBC" w:rsidP="006B56F4">
            <w:pPr>
              <w:suppressAutoHyphens w:val="0"/>
              <w:autoSpaceDN/>
              <w:spacing w:after="0" w:line="240" w:lineRule="auto"/>
              <w:jc w:val="center"/>
              <w:textAlignment w:val="auto"/>
              <w:rPr>
                <w:rFonts w:asciiTheme="minorHAnsi" w:eastAsia="Times New Roman" w:hAnsiTheme="minorHAnsi"/>
                <w:b/>
                <w:bCs/>
                <w:color w:val="000000"/>
                <w:sz w:val="16"/>
                <w:szCs w:val="16"/>
                <w:lang w:eastAsia="es-CO"/>
              </w:rPr>
            </w:pPr>
            <w:r w:rsidRPr="00E93BBC">
              <w:rPr>
                <w:rFonts w:asciiTheme="minorHAnsi" w:eastAsia="Times New Roman" w:hAnsiTheme="minorHAnsi"/>
                <w:b/>
                <w:bCs/>
                <w:color w:val="000000"/>
                <w:sz w:val="16"/>
                <w:szCs w:val="16"/>
                <w:lang w:eastAsia="es-CO"/>
              </w:rPr>
              <w:t xml:space="preserve">CASOS DE NOTIFICACIÓN OBLIGATORIA </w:t>
            </w:r>
          </w:p>
        </w:tc>
        <w:tc>
          <w:tcPr>
            <w:tcW w:w="3260" w:type="dxa"/>
            <w:shd w:val="clear" w:color="000000" w:fill="D9D9D9"/>
            <w:vAlign w:val="center"/>
            <w:hideMark/>
          </w:tcPr>
          <w:p w14:paraId="6A6DB787" w14:textId="77777777" w:rsidR="00E93BBC" w:rsidRPr="00E93BBC" w:rsidRDefault="00E93BBC" w:rsidP="006B56F4">
            <w:pPr>
              <w:suppressAutoHyphens w:val="0"/>
              <w:autoSpaceDN/>
              <w:spacing w:after="0" w:line="240" w:lineRule="auto"/>
              <w:jc w:val="center"/>
              <w:textAlignment w:val="auto"/>
              <w:rPr>
                <w:rFonts w:asciiTheme="minorHAnsi" w:eastAsia="Times New Roman" w:hAnsiTheme="minorHAnsi"/>
                <w:b/>
                <w:bCs/>
                <w:color w:val="000000"/>
                <w:sz w:val="16"/>
                <w:szCs w:val="16"/>
                <w:lang w:eastAsia="es-CO"/>
              </w:rPr>
            </w:pPr>
            <w:r w:rsidRPr="00E93BBC">
              <w:rPr>
                <w:rFonts w:asciiTheme="minorHAnsi" w:eastAsia="Times New Roman" w:hAnsiTheme="minorHAnsi"/>
                <w:b/>
                <w:bCs/>
                <w:color w:val="000000"/>
                <w:sz w:val="16"/>
                <w:szCs w:val="16"/>
                <w:lang w:eastAsia="es-CO"/>
              </w:rPr>
              <w:t xml:space="preserve">GRUPO DE EVENTO </w:t>
            </w:r>
          </w:p>
        </w:tc>
        <w:tc>
          <w:tcPr>
            <w:tcW w:w="2277" w:type="dxa"/>
            <w:shd w:val="clear" w:color="000000" w:fill="D9D9D9"/>
            <w:vAlign w:val="center"/>
            <w:hideMark/>
          </w:tcPr>
          <w:p w14:paraId="0E26991A" w14:textId="77777777" w:rsidR="00E93BBC" w:rsidRPr="00E93BBC" w:rsidRDefault="00E93BBC" w:rsidP="006B56F4">
            <w:pPr>
              <w:suppressAutoHyphens w:val="0"/>
              <w:autoSpaceDN/>
              <w:spacing w:after="0" w:line="240" w:lineRule="auto"/>
              <w:jc w:val="center"/>
              <w:textAlignment w:val="auto"/>
              <w:rPr>
                <w:rFonts w:asciiTheme="minorHAnsi" w:eastAsia="Times New Roman" w:hAnsiTheme="minorHAnsi"/>
                <w:b/>
                <w:bCs/>
                <w:sz w:val="16"/>
                <w:szCs w:val="16"/>
                <w:lang w:eastAsia="es-CO"/>
              </w:rPr>
            </w:pPr>
            <w:r w:rsidRPr="00E93BBC">
              <w:rPr>
                <w:rFonts w:asciiTheme="minorHAnsi" w:eastAsia="Times New Roman" w:hAnsiTheme="minorHAnsi"/>
                <w:b/>
                <w:bCs/>
                <w:sz w:val="16"/>
                <w:szCs w:val="16"/>
                <w:lang w:eastAsia="es-CO"/>
              </w:rPr>
              <w:t xml:space="preserve"> CASOS PRESENTADOS  </w:t>
            </w:r>
            <w:r w:rsidRPr="00E93BBC">
              <w:rPr>
                <w:rFonts w:asciiTheme="minorHAnsi" w:eastAsia="Times New Roman" w:hAnsiTheme="minorHAnsi"/>
                <w:b/>
                <w:bCs/>
                <w:sz w:val="16"/>
                <w:szCs w:val="16"/>
                <w:lang w:eastAsia="es-CO"/>
              </w:rPr>
              <w:br/>
              <w:t>I SEMESTRE 2020</w:t>
            </w:r>
          </w:p>
        </w:tc>
      </w:tr>
      <w:tr w:rsidR="00E93BBC" w:rsidRPr="00D04541" w14:paraId="3F7746BA" w14:textId="77777777" w:rsidTr="006B5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5" w:type="dxa"/>
          <w:trHeight w:val="263"/>
        </w:trPr>
        <w:tc>
          <w:tcPr>
            <w:tcW w:w="3886" w:type="dxa"/>
            <w:shd w:val="clear" w:color="auto" w:fill="auto"/>
            <w:noWrap/>
            <w:vAlign w:val="bottom"/>
            <w:hideMark/>
          </w:tcPr>
          <w:p w14:paraId="29C83FDF" w14:textId="77777777" w:rsidR="00E93BBC" w:rsidRPr="00E93BBC" w:rsidRDefault="00E93BBC" w:rsidP="006B56F4">
            <w:pPr>
              <w:suppressAutoHyphens w:val="0"/>
              <w:autoSpaceDN/>
              <w:spacing w:after="0" w:line="240" w:lineRule="auto"/>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ACCIDENTE OFIDICO</w:t>
            </w:r>
          </w:p>
        </w:tc>
        <w:tc>
          <w:tcPr>
            <w:tcW w:w="3260" w:type="dxa"/>
            <w:shd w:val="clear" w:color="auto" w:fill="auto"/>
            <w:noWrap/>
            <w:vAlign w:val="bottom"/>
            <w:hideMark/>
          </w:tcPr>
          <w:p w14:paraId="024723F5" w14:textId="77777777" w:rsidR="00E93BBC" w:rsidRPr="00E93BBC" w:rsidRDefault="00E93BBC" w:rsidP="006B56F4">
            <w:pPr>
              <w:suppressAutoHyphens w:val="0"/>
              <w:autoSpaceDN/>
              <w:spacing w:after="0" w:line="240" w:lineRule="auto"/>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ZOONOSIS</w:t>
            </w:r>
          </w:p>
        </w:tc>
        <w:tc>
          <w:tcPr>
            <w:tcW w:w="2277" w:type="dxa"/>
            <w:shd w:val="clear" w:color="auto" w:fill="auto"/>
            <w:noWrap/>
            <w:vAlign w:val="bottom"/>
            <w:hideMark/>
          </w:tcPr>
          <w:p w14:paraId="7E3B2E97" w14:textId="77777777" w:rsidR="00E93BBC" w:rsidRPr="00E93BBC" w:rsidRDefault="00E93BBC" w:rsidP="006B56F4">
            <w:pPr>
              <w:suppressAutoHyphens w:val="0"/>
              <w:autoSpaceDN/>
              <w:spacing w:after="0" w:line="240" w:lineRule="auto"/>
              <w:jc w:val="center"/>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1</w:t>
            </w:r>
          </w:p>
        </w:tc>
      </w:tr>
      <w:tr w:rsidR="00E93BBC" w:rsidRPr="00D04541" w14:paraId="15B632C1" w14:textId="77777777" w:rsidTr="006B5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5" w:type="dxa"/>
          <w:trHeight w:val="263"/>
        </w:trPr>
        <w:tc>
          <w:tcPr>
            <w:tcW w:w="3886" w:type="dxa"/>
            <w:shd w:val="clear" w:color="auto" w:fill="auto"/>
            <w:noWrap/>
            <w:vAlign w:val="bottom"/>
            <w:hideMark/>
          </w:tcPr>
          <w:p w14:paraId="5DE11F51" w14:textId="77777777" w:rsidR="00E93BBC" w:rsidRPr="00E93BBC" w:rsidRDefault="00E93BBC" w:rsidP="006B56F4">
            <w:pPr>
              <w:suppressAutoHyphens w:val="0"/>
              <w:autoSpaceDN/>
              <w:spacing w:after="0" w:line="240" w:lineRule="auto"/>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DENGUE</w:t>
            </w:r>
          </w:p>
        </w:tc>
        <w:tc>
          <w:tcPr>
            <w:tcW w:w="3260" w:type="dxa"/>
            <w:shd w:val="clear" w:color="auto" w:fill="auto"/>
            <w:noWrap/>
            <w:vAlign w:val="bottom"/>
            <w:hideMark/>
          </w:tcPr>
          <w:p w14:paraId="207B46C9" w14:textId="77777777" w:rsidR="00E93BBC" w:rsidRPr="00E93BBC" w:rsidRDefault="00E93BBC" w:rsidP="006B56F4">
            <w:pPr>
              <w:suppressAutoHyphens w:val="0"/>
              <w:autoSpaceDN/>
              <w:spacing w:after="0" w:line="240" w:lineRule="auto"/>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ENFERMEDADES TRANSMITIDAS POR VECTORES</w:t>
            </w:r>
          </w:p>
        </w:tc>
        <w:tc>
          <w:tcPr>
            <w:tcW w:w="2277" w:type="dxa"/>
            <w:shd w:val="clear" w:color="auto" w:fill="auto"/>
            <w:noWrap/>
            <w:vAlign w:val="bottom"/>
            <w:hideMark/>
          </w:tcPr>
          <w:p w14:paraId="34575720" w14:textId="77777777" w:rsidR="00E93BBC" w:rsidRPr="00E93BBC" w:rsidRDefault="00E93BBC" w:rsidP="006B56F4">
            <w:pPr>
              <w:suppressAutoHyphens w:val="0"/>
              <w:autoSpaceDN/>
              <w:spacing w:after="0" w:line="240" w:lineRule="auto"/>
              <w:jc w:val="center"/>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54</w:t>
            </w:r>
          </w:p>
        </w:tc>
      </w:tr>
      <w:tr w:rsidR="00E93BBC" w:rsidRPr="00D04541" w14:paraId="6374DC52" w14:textId="77777777" w:rsidTr="006B5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5" w:type="dxa"/>
          <w:trHeight w:val="263"/>
        </w:trPr>
        <w:tc>
          <w:tcPr>
            <w:tcW w:w="3886" w:type="dxa"/>
            <w:shd w:val="clear" w:color="auto" w:fill="auto"/>
            <w:noWrap/>
            <w:vAlign w:val="bottom"/>
            <w:hideMark/>
          </w:tcPr>
          <w:p w14:paraId="09C5DE93" w14:textId="77777777" w:rsidR="00E93BBC" w:rsidRPr="00E93BBC" w:rsidRDefault="00E93BBC" w:rsidP="006B56F4">
            <w:pPr>
              <w:suppressAutoHyphens w:val="0"/>
              <w:autoSpaceDN/>
              <w:spacing w:after="0" w:line="240" w:lineRule="auto"/>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ENFERMEDADES HUERFANAS</w:t>
            </w:r>
          </w:p>
        </w:tc>
        <w:tc>
          <w:tcPr>
            <w:tcW w:w="3260" w:type="dxa"/>
            <w:shd w:val="clear" w:color="auto" w:fill="auto"/>
            <w:noWrap/>
            <w:vAlign w:val="bottom"/>
            <w:hideMark/>
          </w:tcPr>
          <w:p w14:paraId="06F85352" w14:textId="77777777" w:rsidR="00E93BBC" w:rsidRPr="00E93BBC" w:rsidRDefault="00E93BBC" w:rsidP="006B56F4">
            <w:pPr>
              <w:suppressAutoHyphens w:val="0"/>
              <w:autoSpaceDN/>
              <w:spacing w:after="0" w:line="240" w:lineRule="auto"/>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ENFERMEDADES NO TRANSMISIBLES</w:t>
            </w:r>
          </w:p>
        </w:tc>
        <w:tc>
          <w:tcPr>
            <w:tcW w:w="2277" w:type="dxa"/>
            <w:shd w:val="clear" w:color="auto" w:fill="auto"/>
            <w:noWrap/>
            <w:vAlign w:val="bottom"/>
            <w:hideMark/>
          </w:tcPr>
          <w:p w14:paraId="7FA120D1" w14:textId="77777777" w:rsidR="00E93BBC" w:rsidRPr="00E93BBC" w:rsidRDefault="00E93BBC" w:rsidP="006B56F4">
            <w:pPr>
              <w:suppressAutoHyphens w:val="0"/>
              <w:autoSpaceDN/>
              <w:spacing w:after="0" w:line="240" w:lineRule="auto"/>
              <w:jc w:val="center"/>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2</w:t>
            </w:r>
          </w:p>
        </w:tc>
      </w:tr>
      <w:tr w:rsidR="00E93BBC" w:rsidRPr="00D04541" w14:paraId="44047243" w14:textId="77777777" w:rsidTr="006B5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5" w:type="dxa"/>
          <w:trHeight w:val="263"/>
        </w:trPr>
        <w:tc>
          <w:tcPr>
            <w:tcW w:w="3886" w:type="dxa"/>
            <w:shd w:val="clear" w:color="auto" w:fill="auto"/>
            <w:noWrap/>
            <w:vAlign w:val="bottom"/>
            <w:hideMark/>
          </w:tcPr>
          <w:p w14:paraId="1535334C" w14:textId="77777777" w:rsidR="00E93BBC" w:rsidRPr="00E93BBC" w:rsidRDefault="00E93BBC" w:rsidP="006B56F4">
            <w:pPr>
              <w:suppressAutoHyphens w:val="0"/>
              <w:autoSpaceDN/>
              <w:spacing w:after="0" w:line="240" w:lineRule="auto"/>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 xml:space="preserve">INFECCION RESPIRATORIA AGUDA GRAVE (IRAG inusitado) </w:t>
            </w:r>
          </w:p>
        </w:tc>
        <w:tc>
          <w:tcPr>
            <w:tcW w:w="3260" w:type="dxa"/>
            <w:shd w:val="clear" w:color="auto" w:fill="auto"/>
            <w:noWrap/>
            <w:vAlign w:val="bottom"/>
            <w:hideMark/>
          </w:tcPr>
          <w:p w14:paraId="34FDA79A" w14:textId="77777777" w:rsidR="00E93BBC" w:rsidRPr="00E93BBC" w:rsidRDefault="00E93BBC" w:rsidP="006B56F4">
            <w:pPr>
              <w:suppressAutoHyphens w:val="0"/>
              <w:autoSpaceDN/>
              <w:spacing w:after="0" w:line="240" w:lineRule="auto"/>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ENFERMEDADES TRANSMISIBLES</w:t>
            </w:r>
          </w:p>
        </w:tc>
        <w:tc>
          <w:tcPr>
            <w:tcW w:w="2277" w:type="dxa"/>
            <w:shd w:val="clear" w:color="auto" w:fill="auto"/>
            <w:noWrap/>
            <w:vAlign w:val="bottom"/>
            <w:hideMark/>
          </w:tcPr>
          <w:p w14:paraId="0213933E" w14:textId="77777777" w:rsidR="00E93BBC" w:rsidRPr="00E93BBC" w:rsidRDefault="00E93BBC" w:rsidP="006B56F4">
            <w:pPr>
              <w:suppressAutoHyphens w:val="0"/>
              <w:autoSpaceDN/>
              <w:spacing w:after="0" w:line="240" w:lineRule="auto"/>
              <w:jc w:val="center"/>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1</w:t>
            </w:r>
          </w:p>
        </w:tc>
      </w:tr>
      <w:tr w:rsidR="00E93BBC" w:rsidRPr="00D04541" w14:paraId="60368850" w14:textId="77777777" w:rsidTr="006B5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5" w:type="dxa"/>
          <w:trHeight w:val="263"/>
        </w:trPr>
        <w:tc>
          <w:tcPr>
            <w:tcW w:w="3886" w:type="dxa"/>
            <w:shd w:val="clear" w:color="auto" w:fill="auto"/>
            <w:noWrap/>
            <w:vAlign w:val="bottom"/>
            <w:hideMark/>
          </w:tcPr>
          <w:p w14:paraId="79A04BC8" w14:textId="77777777" w:rsidR="00E93BBC" w:rsidRPr="00E93BBC" w:rsidRDefault="00E93BBC" w:rsidP="006B56F4">
            <w:pPr>
              <w:suppressAutoHyphens w:val="0"/>
              <w:autoSpaceDN/>
              <w:spacing w:after="0" w:line="240" w:lineRule="auto"/>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LEISHMANIASIS CUTANEA</w:t>
            </w:r>
          </w:p>
        </w:tc>
        <w:tc>
          <w:tcPr>
            <w:tcW w:w="3260" w:type="dxa"/>
            <w:shd w:val="clear" w:color="auto" w:fill="auto"/>
            <w:noWrap/>
            <w:vAlign w:val="bottom"/>
            <w:hideMark/>
          </w:tcPr>
          <w:p w14:paraId="15882787" w14:textId="77777777" w:rsidR="00E93BBC" w:rsidRPr="00E93BBC" w:rsidRDefault="00E93BBC" w:rsidP="006B56F4">
            <w:pPr>
              <w:suppressAutoHyphens w:val="0"/>
              <w:autoSpaceDN/>
              <w:spacing w:after="0" w:line="240" w:lineRule="auto"/>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ENFERMEDADES TRANSMITIDAS POR VECTORES</w:t>
            </w:r>
          </w:p>
        </w:tc>
        <w:tc>
          <w:tcPr>
            <w:tcW w:w="2277" w:type="dxa"/>
            <w:shd w:val="clear" w:color="auto" w:fill="auto"/>
            <w:noWrap/>
            <w:vAlign w:val="bottom"/>
            <w:hideMark/>
          </w:tcPr>
          <w:p w14:paraId="236120DD" w14:textId="77777777" w:rsidR="00E93BBC" w:rsidRPr="00E93BBC" w:rsidRDefault="00E93BBC" w:rsidP="006B56F4">
            <w:pPr>
              <w:suppressAutoHyphens w:val="0"/>
              <w:autoSpaceDN/>
              <w:spacing w:after="0" w:line="240" w:lineRule="auto"/>
              <w:jc w:val="center"/>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1</w:t>
            </w:r>
          </w:p>
        </w:tc>
      </w:tr>
      <w:tr w:rsidR="00E93BBC" w:rsidRPr="00D04541" w14:paraId="4189DE0A" w14:textId="77777777" w:rsidTr="006B5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5" w:type="dxa"/>
          <w:trHeight w:val="263"/>
        </w:trPr>
        <w:tc>
          <w:tcPr>
            <w:tcW w:w="3886" w:type="dxa"/>
            <w:shd w:val="clear" w:color="auto" w:fill="auto"/>
            <w:noWrap/>
            <w:vAlign w:val="bottom"/>
            <w:hideMark/>
          </w:tcPr>
          <w:p w14:paraId="27185096" w14:textId="77777777" w:rsidR="00E93BBC" w:rsidRPr="00E93BBC" w:rsidRDefault="00E93BBC" w:rsidP="006B56F4">
            <w:pPr>
              <w:suppressAutoHyphens w:val="0"/>
              <w:autoSpaceDN/>
              <w:spacing w:after="0" w:line="240" w:lineRule="auto"/>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PAROTIDITIS</w:t>
            </w:r>
          </w:p>
        </w:tc>
        <w:tc>
          <w:tcPr>
            <w:tcW w:w="3260" w:type="dxa"/>
            <w:shd w:val="clear" w:color="auto" w:fill="auto"/>
            <w:noWrap/>
            <w:vAlign w:val="bottom"/>
            <w:hideMark/>
          </w:tcPr>
          <w:p w14:paraId="6AD85711" w14:textId="77777777" w:rsidR="00E93BBC" w:rsidRPr="00E93BBC" w:rsidRDefault="00E93BBC" w:rsidP="006B56F4">
            <w:pPr>
              <w:suppressAutoHyphens w:val="0"/>
              <w:autoSpaceDN/>
              <w:spacing w:after="0" w:line="240" w:lineRule="auto"/>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INMUNOPREVENILES</w:t>
            </w:r>
          </w:p>
        </w:tc>
        <w:tc>
          <w:tcPr>
            <w:tcW w:w="2277" w:type="dxa"/>
            <w:shd w:val="clear" w:color="auto" w:fill="auto"/>
            <w:noWrap/>
            <w:vAlign w:val="bottom"/>
            <w:hideMark/>
          </w:tcPr>
          <w:p w14:paraId="08911972" w14:textId="77777777" w:rsidR="00E93BBC" w:rsidRPr="00E93BBC" w:rsidRDefault="00E93BBC" w:rsidP="006B56F4">
            <w:pPr>
              <w:suppressAutoHyphens w:val="0"/>
              <w:autoSpaceDN/>
              <w:spacing w:after="0" w:line="240" w:lineRule="auto"/>
              <w:jc w:val="center"/>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1</w:t>
            </w:r>
          </w:p>
        </w:tc>
      </w:tr>
      <w:tr w:rsidR="00E93BBC" w:rsidRPr="00D04541" w14:paraId="35EAE0BA" w14:textId="77777777" w:rsidTr="006B5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5" w:type="dxa"/>
          <w:trHeight w:val="263"/>
        </w:trPr>
        <w:tc>
          <w:tcPr>
            <w:tcW w:w="3886" w:type="dxa"/>
            <w:shd w:val="clear" w:color="auto" w:fill="auto"/>
            <w:noWrap/>
            <w:vAlign w:val="bottom"/>
            <w:hideMark/>
          </w:tcPr>
          <w:p w14:paraId="6118053D" w14:textId="77777777" w:rsidR="00E93BBC" w:rsidRPr="00E93BBC" w:rsidRDefault="00E93BBC" w:rsidP="006B56F4">
            <w:pPr>
              <w:suppressAutoHyphens w:val="0"/>
              <w:autoSpaceDN/>
              <w:spacing w:after="0" w:line="240" w:lineRule="auto"/>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SIFILIS GESTACIONAL</w:t>
            </w:r>
          </w:p>
        </w:tc>
        <w:tc>
          <w:tcPr>
            <w:tcW w:w="3260" w:type="dxa"/>
            <w:shd w:val="clear" w:color="auto" w:fill="auto"/>
            <w:noWrap/>
            <w:vAlign w:val="bottom"/>
            <w:hideMark/>
          </w:tcPr>
          <w:p w14:paraId="718DECAB" w14:textId="77777777" w:rsidR="00E93BBC" w:rsidRPr="00E93BBC" w:rsidRDefault="00E93BBC" w:rsidP="006B56F4">
            <w:pPr>
              <w:suppressAutoHyphens w:val="0"/>
              <w:autoSpaceDN/>
              <w:spacing w:after="0" w:line="240" w:lineRule="auto"/>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ENFERMEDADES DE TRANSMISION SEXUAL</w:t>
            </w:r>
          </w:p>
        </w:tc>
        <w:tc>
          <w:tcPr>
            <w:tcW w:w="2277" w:type="dxa"/>
            <w:shd w:val="clear" w:color="auto" w:fill="auto"/>
            <w:noWrap/>
            <w:vAlign w:val="bottom"/>
            <w:hideMark/>
          </w:tcPr>
          <w:p w14:paraId="6CBD5175" w14:textId="77777777" w:rsidR="00E93BBC" w:rsidRPr="00E93BBC" w:rsidRDefault="00E93BBC" w:rsidP="006B56F4">
            <w:pPr>
              <w:suppressAutoHyphens w:val="0"/>
              <w:autoSpaceDN/>
              <w:spacing w:after="0" w:line="240" w:lineRule="auto"/>
              <w:jc w:val="center"/>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1</w:t>
            </w:r>
          </w:p>
        </w:tc>
      </w:tr>
      <w:tr w:rsidR="00E93BBC" w:rsidRPr="00D04541" w14:paraId="7A837B59" w14:textId="77777777" w:rsidTr="006B5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5" w:type="dxa"/>
          <w:trHeight w:val="263"/>
        </w:trPr>
        <w:tc>
          <w:tcPr>
            <w:tcW w:w="3886" w:type="dxa"/>
            <w:shd w:val="clear" w:color="auto" w:fill="auto"/>
            <w:noWrap/>
            <w:vAlign w:val="bottom"/>
            <w:hideMark/>
          </w:tcPr>
          <w:p w14:paraId="0EBC16B7" w14:textId="77777777" w:rsidR="00E93BBC" w:rsidRPr="00E93BBC" w:rsidRDefault="00E93BBC" w:rsidP="006B56F4">
            <w:pPr>
              <w:suppressAutoHyphens w:val="0"/>
              <w:autoSpaceDN/>
              <w:spacing w:after="0" w:line="240" w:lineRule="auto"/>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TUBERCULOSIS PULMONAR</w:t>
            </w:r>
          </w:p>
        </w:tc>
        <w:tc>
          <w:tcPr>
            <w:tcW w:w="3260" w:type="dxa"/>
            <w:shd w:val="clear" w:color="auto" w:fill="auto"/>
            <w:noWrap/>
            <w:vAlign w:val="bottom"/>
            <w:hideMark/>
          </w:tcPr>
          <w:p w14:paraId="60C02778" w14:textId="77777777" w:rsidR="00E93BBC" w:rsidRPr="00E93BBC" w:rsidRDefault="00E93BBC" w:rsidP="006B56F4">
            <w:pPr>
              <w:suppressAutoHyphens w:val="0"/>
              <w:autoSpaceDN/>
              <w:spacing w:after="0" w:line="240" w:lineRule="auto"/>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MICOBACTERIAS</w:t>
            </w:r>
          </w:p>
        </w:tc>
        <w:tc>
          <w:tcPr>
            <w:tcW w:w="2277" w:type="dxa"/>
            <w:shd w:val="clear" w:color="auto" w:fill="auto"/>
            <w:noWrap/>
            <w:vAlign w:val="bottom"/>
            <w:hideMark/>
          </w:tcPr>
          <w:p w14:paraId="46B72140" w14:textId="77777777" w:rsidR="00E93BBC" w:rsidRPr="00E93BBC" w:rsidRDefault="00E93BBC" w:rsidP="006B56F4">
            <w:pPr>
              <w:suppressAutoHyphens w:val="0"/>
              <w:autoSpaceDN/>
              <w:spacing w:after="0" w:line="240" w:lineRule="auto"/>
              <w:jc w:val="center"/>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1</w:t>
            </w:r>
          </w:p>
        </w:tc>
      </w:tr>
      <w:tr w:rsidR="00E93BBC" w:rsidRPr="00D04541" w14:paraId="00C7C2AF" w14:textId="77777777" w:rsidTr="006B5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5" w:type="dxa"/>
          <w:trHeight w:val="263"/>
        </w:trPr>
        <w:tc>
          <w:tcPr>
            <w:tcW w:w="3886" w:type="dxa"/>
            <w:shd w:val="clear" w:color="auto" w:fill="auto"/>
            <w:noWrap/>
            <w:vAlign w:val="bottom"/>
            <w:hideMark/>
          </w:tcPr>
          <w:p w14:paraId="21200324" w14:textId="77777777" w:rsidR="00E93BBC" w:rsidRPr="00E93BBC" w:rsidRDefault="00E93BBC" w:rsidP="006B56F4">
            <w:pPr>
              <w:suppressAutoHyphens w:val="0"/>
              <w:autoSpaceDN/>
              <w:spacing w:after="0" w:line="240" w:lineRule="auto"/>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VARICELA INDIVIDUAL</w:t>
            </w:r>
          </w:p>
        </w:tc>
        <w:tc>
          <w:tcPr>
            <w:tcW w:w="3260" w:type="dxa"/>
            <w:shd w:val="clear" w:color="auto" w:fill="auto"/>
            <w:noWrap/>
            <w:vAlign w:val="bottom"/>
            <w:hideMark/>
          </w:tcPr>
          <w:p w14:paraId="64252EA7" w14:textId="77777777" w:rsidR="00E93BBC" w:rsidRPr="00E93BBC" w:rsidRDefault="00E93BBC" w:rsidP="006B56F4">
            <w:pPr>
              <w:suppressAutoHyphens w:val="0"/>
              <w:autoSpaceDN/>
              <w:spacing w:after="0" w:line="240" w:lineRule="auto"/>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INMUNOPREVENILES</w:t>
            </w:r>
          </w:p>
        </w:tc>
        <w:tc>
          <w:tcPr>
            <w:tcW w:w="2277" w:type="dxa"/>
            <w:shd w:val="clear" w:color="auto" w:fill="auto"/>
            <w:noWrap/>
            <w:vAlign w:val="bottom"/>
            <w:hideMark/>
          </w:tcPr>
          <w:p w14:paraId="017BADD0" w14:textId="77777777" w:rsidR="00E93BBC" w:rsidRPr="00E93BBC" w:rsidRDefault="00E93BBC" w:rsidP="006B56F4">
            <w:pPr>
              <w:suppressAutoHyphens w:val="0"/>
              <w:autoSpaceDN/>
              <w:spacing w:after="0" w:line="240" w:lineRule="auto"/>
              <w:jc w:val="center"/>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8</w:t>
            </w:r>
          </w:p>
        </w:tc>
      </w:tr>
      <w:tr w:rsidR="00E93BBC" w:rsidRPr="00D04541" w14:paraId="5DAB6D27" w14:textId="77777777" w:rsidTr="006B5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5" w:type="dxa"/>
          <w:trHeight w:val="263"/>
        </w:trPr>
        <w:tc>
          <w:tcPr>
            <w:tcW w:w="3886" w:type="dxa"/>
            <w:shd w:val="clear" w:color="auto" w:fill="auto"/>
            <w:noWrap/>
            <w:vAlign w:val="bottom"/>
            <w:hideMark/>
          </w:tcPr>
          <w:p w14:paraId="0A8456F2" w14:textId="77777777" w:rsidR="00E93BBC" w:rsidRPr="00E93BBC" w:rsidRDefault="00E93BBC" w:rsidP="006B56F4">
            <w:pPr>
              <w:suppressAutoHyphens w:val="0"/>
              <w:autoSpaceDN/>
              <w:spacing w:after="0" w:line="240" w:lineRule="auto"/>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ZIKA</w:t>
            </w:r>
          </w:p>
        </w:tc>
        <w:tc>
          <w:tcPr>
            <w:tcW w:w="3260" w:type="dxa"/>
            <w:shd w:val="clear" w:color="auto" w:fill="auto"/>
            <w:noWrap/>
            <w:vAlign w:val="bottom"/>
            <w:hideMark/>
          </w:tcPr>
          <w:p w14:paraId="120836B4" w14:textId="77777777" w:rsidR="00E93BBC" w:rsidRPr="00E93BBC" w:rsidRDefault="00E93BBC" w:rsidP="006B56F4">
            <w:pPr>
              <w:suppressAutoHyphens w:val="0"/>
              <w:autoSpaceDN/>
              <w:spacing w:after="0" w:line="240" w:lineRule="auto"/>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ENFERMEDADES TRANSMITIDAS POR VECTORES</w:t>
            </w:r>
          </w:p>
        </w:tc>
        <w:tc>
          <w:tcPr>
            <w:tcW w:w="2277" w:type="dxa"/>
            <w:shd w:val="clear" w:color="auto" w:fill="auto"/>
            <w:noWrap/>
            <w:vAlign w:val="bottom"/>
            <w:hideMark/>
          </w:tcPr>
          <w:p w14:paraId="602745BE" w14:textId="77777777" w:rsidR="00E93BBC" w:rsidRPr="00E93BBC" w:rsidRDefault="00E93BBC" w:rsidP="006B56F4">
            <w:pPr>
              <w:suppressAutoHyphens w:val="0"/>
              <w:autoSpaceDN/>
              <w:spacing w:after="0" w:line="240" w:lineRule="auto"/>
              <w:jc w:val="center"/>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1</w:t>
            </w:r>
          </w:p>
        </w:tc>
      </w:tr>
      <w:tr w:rsidR="00E93BBC" w:rsidRPr="00D04541" w14:paraId="667712E1" w14:textId="77777777" w:rsidTr="006B5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5" w:type="dxa"/>
          <w:trHeight w:val="263"/>
        </w:trPr>
        <w:tc>
          <w:tcPr>
            <w:tcW w:w="3886" w:type="dxa"/>
            <w:shd w:val="clear" w:color="auto" w:fill="auto"/>
            <w:noWrap/>
            <w:vAlign w:val="bottom"/>
            <w:hideMark/>
          </w:tcPr>
          <w:p w14:paraId="148756EC" w14:textId="77777777" w:rsidR="00E93BBC" w:rsidRPr="00E93BBC" w:rsidRDefault="00E93BBC" w:rsidP="006B56F4">
            <w:pPr>
              <w:suppressAutoHyphens w:val="0"/>
              <w:autoSpaceDN/>
              <w:spacing w:after="0" w:line="240" w:lineRule="auto"/>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 xml:space="preserve">IRAG (Vigilancia centinela) </w:t>
            </w:r>
          </w:p>
        </w:tc>
        <w:tc>
          <w:tcPr>
            <w:tcW w:w="3260" w:type="dxa"/>
            <w:shd w:val="clear" w:color="auto" w:fill="auto"/>
            <w:noWrap/>
            <w:vAlign w:val="bottom"/>
            <w:hideMark/>
          </w:tcPr>
          <w:p w14:paraId="271E68D6" w14:textId="77777777" w:rsidR="00E93BBC" w:rsidRPr="00E93BBC" w:rsidRDefault="00E93BBC" w:rsidP="006B56F4">
            <w:pPr>
              <w:suppressAutoHyphens w:val="0"/>
              <w:autoSpaceDN/>
              <w:spacing w:after="0" w:line="240" w:lineRule="auto"/>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ENFERMEDADES TRANSMISIBLES</w:t>
            </w:r>
          </w:p>
        </w:tc>
        <w:tc>
          <w:tcPr>
            <w:tcW w:w="2277" w:type="dxa"/>
            <w:shd w:val="clear" w:color="auto" w:fill="auto"/>
            <w:noWrap/>
            <w:vAlign w:val="bottom"/>
            <w:hideMark/>
          </w:tcPr>
          <w:p w14:paraId="54A8B00F" w14:textId="77777777" w:rsidR="00E93BBC" w:rsidRPr="00E93BBC" w:rsidRDefault="00E93BBC" w:rsidP="006B56F4">
            <w:pPr>
              <w:suppressAutoHyphens w:val="0"/>
              <w:autoSpaceDN/>
              <w:spacing w:after="0" w:line="240" w:lineRule="auto"/>
              <w:jc w:val="center"/>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5</w:t>
            </w:r>
          </w:p>
        </w:tc>
      </w:tr>
      <w:tr w:rsidR="00E93BBC" w:rsidRPr="00D04541" w14:paraId="3AEB64D8" w14:textId="77777777" w:rsidTr="006B5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5" w:type="dxa"/>
          <w:trHeight w:val="263"/>
        </w:trPr>
        <w:tc>
          <w:tcPr>
            <w:tcW w:w="3886" w:type="dxa"/>
            <w:shd w:val="clear" w:color="auto" w:fill="auto"/>
            <w:noWrap/>
            <w:vAlign w:val="bottom"/>
            <w:hideMark/>
          </w:tcPr>
          <w:p w14:paraId="011C1D01" w14:textId="77777777" w:rsidR="00E93BBC" w:rsidRPr="00E93BBC" w:rsidRDefault="00E93BBC" w:rsidP="006B56F4">
            <w:pPr>
              <w:suppressAutoHyphens w:val="0"/>
              <w:autoSpaceDN/>
              <w:spacing w:after="0" w:line="240" w:lineRule="auto"/>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AGRESIONES POR ANIMAL POTENCIALMENTE TRANSMISOR DE RABIA</w:t>
            </w:r>
          </w:p>
        </w:tc>
        <w:tc>
          <w:tcPr>
            <w:tcW w:w="3260" w:type="dxa"/>
            <w:shd w:val="clear" w:color="auto" w:fill="auto"/>
            <w:noWrap/>
            <w:vAlign w:val="bottom"/>
            <w:hideMark/>
          </w:tcPr>
          <w:p w14:paraId="2E916BFB" w14:textId="77777777" w:rsidR="00E93BBC" w:rsidRPr="00E93BBC" w:rsidRDefault="00E93BBC" w:rsidP="006B56F4">
            <w:pPr>
              <w:suppressAutoHyphens w:val="0"/>
              <w:autoSpaceDN/>
              <w:spacing w:after="0" w:line="240" w:lineRule="auto"/>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ZOONOSIS</w:t>
            </w:r>
          </w:p>
        </w:tc>
        <w:tc>
          <w:tcPr>
            <w:tcW w:w="2277" w:type="dxa"/>
            <w:shd w:val="clear" w:color="auto" w:fill="auto"/>
            <w:noWrap/>
            <w:vAlign w:val="bottom"/>
            <w:hideMark/>
          </w:tcPr>
          <w:p w14:paraId="1BE85401" w14:textId="77777777" w:rsidR="00E93BBC" w:rsidRPr="00E93BBC" w:rsidRDefault="00E93BBC" w:rsidP="006B56F4">
            <w:pPr>
              <w:suppressAutoHyphens w:val="0"/>
              <w:autoSpaceDN/>
              <w:spacing w:after="0" w:line="240" w:lineRule="auto"/>
              <w:jc w:val="center"/>
              <w:textAlignment w:val="auto"/>
              <w:rPr>
                <w:rFonts w:asciiTheme="minorHAnsi" w:eastAsia="Times New Roman" w:hAnsiTheme="minorHAnsi"/>
                <w:color w:val="000000"/>
                <w:sz w:val="16"/>
                <w:szCs w:val="16"/>
                <w:lang w:eastAsia="es-CO"/>
              </w:rPr>
            </w:pPr>
            <w:r w:rsidRPr="00E93BBC">
              <w:rPr>
                <w:rFonts w:asciiTheme="minorHAnsi" w:eastAsia="Times New Roman" w:hAnsiTheme="minorHAnsi"/>
                <w:color w:val="000000"/>
                <w:sz w:val="16"/>
                <w:szCs w:val="16"/>
                <w:lang w:eastAsia="es-CO"/>
              </w:rPr>
              <w:t>10</w:t>
            </w:r>
          </w:p>
        </w:tc>
      </w:tr>
    </w:tbl>
    <w:p w14:paraId="06A1FD92" w14:textId="37644867" w:rsidR="000417DE" w:rsidRDefault="000417DE">
      <w:pPr>
        <w:spacing w:after="0" w:line="240" w:lineRule="auto"/>
        <w:jc w:val="both"/>
        <w:rPr>
          <w:rFonts w:cs="Calibri"/>
          <w:sz w:val="16"/>
          <w:szCs w:val="16"/>
        </w:rPr>
      </w:pPr>
    </w:p>
    <w:p w14:paraId="1D3A6AF7" w14:textId="65264D83" w:rsidR="00E93BBC" w:rsidRDefault="00E93BBC">
      <w:pPr>
        <w:spacing w:after="0" w:line="240" w:lineRule="auto"/>
        <w:jc w:val="both"/>
        <w:rPr>
          <w:rFonts w:cs="Calibri"/>
          <w:sz w:val="16"/>
          <w:szCs w:val="16"/>
        </w:rPr>
      </w:pPr>
    </w:p>
    <w:p w14:paraId="6DC164C1" w14:textId="77777777" w:rsidR="00E93BBC" w:rsidRPr="00E93BBC" w:rsidRDefault="00E93BBC" w:rsidP="00E93BBC">
      <w:pPr>
        <w:spacing w:after="0" w:line="240" w:lineRule="auto"/>
        <w:jc w:val="both"/>
        <w:rPr>
          <w:rFonts w:cs="Calibri"/>
          <w:sz w:val="16"/>
          <w:szCs w:val="16"/>
        </w:rPr>
      </w:pPr>
      <w:r w:rsidRPr="00E93BBC">
        <w:rPr>
          <w:rFonts w:cs="Calibri"/>
          <w:sz w:val="16"/>
          <w:szCs w:val="16"/>
        </w:rPr>
        <w:t>El mayor número de casos correspondió al evento Dengue perteneciente al grupo de enfermedades transmitidas por vectores de las cuales el departamento es considerada zona endémica por su variedad climática.</w:t>
      </w:r>
    </w:p>
    <w:p w14:paraId="2F4340C4" w14:textId="77777777" w:rsidR="00E93BBC" w:rsidRPr="00E93BBC" w:rsidRDefault="00E93BBC" w:rsidP="00E93BBC">
      <w:pPr>
        <w:spacing w:after="0" w:line="240" w:lineRule="auto"/>
        <w:jc w:val="both"/>
        <w:rPr>
          <w:rFonts w:cs="Calibri"/>
          <w:sz w:val="16"/>
          <w:szCs w:val="16"/>
        </w:rPr>
      </w:pPr>
      <w:r w:rsidRPr="00E93BBC">
        <w:rPr>
          <w:rFonts w:cs="Calibri"/>
          <w:sz w:val="16"/>
          <w:szCs w:val="16"/>
        </w:rPr>
        <w:t xml:space="preserve"> </w:t>
      </w:r>
    </w:p>
    <w:p w14:paraId="42187466" w14:textId="77777777" w:rsidR="00E93BBC" w:rsidRPr="00E93BBC" w:rsidRDefault="00E93BBC" w:rsidP="00E93BBC">
      <w:pPr>
        <w:spacing w:after="0" w:line="240" w:lineRule="auto"/>
        <w:jc w:val="both"/>
        <w:rPr>
          <w:rFonts w:cs="Calibri"/>
          <w:sz w:val="16"/>
          <w:szCs w:val="16"/>
        </w:rPr>
      </w:pPr>
      <w:r w:rsidRPr="00E93BBC">
        <w:rPr>
          <w:rFonts w:cs="Calibri"/>
          <w:sz w:val="16"/>
          <w:szCs w:val="16"/>
        </w:rPr>
        <w:t xml:space="preserve">El segundo evento correspondió a las agresiones por animal potencialmente transmisores de rabia en donde ninguno de los casos correspondió a exposición grave y fueron manejados de acuerdo al protocolo de limpieza, medicación y seguimiento determinado por el protocolo. </w:t>
      </w:r>
    </w:p>
    <w:p w14:paraId="3F3634B0" w14:textId="77777777" w:rsidR="00E93BBC" w:rsidRPr="00E93BBC" w:rsidRDefault="00E93BBC" w:rsidP="00E93BBC">
      <w:pPr>
        <w:spacing w:after="0" w:line="240" w:lineRule="auto"/>
        <w:jc w:val="both"/>
        <w:rPr>
          <w:rFonts w:cs="Calibri"/>
          <w:sz w:val="16"/>
          <w:szCs w:val="16"/>
        </w:rPr>
      </w:pPr>
    </w:p>
    <w:p w14:paraId="1D90104B" w14:textId="77777777" w:rsidR="00E93BBC" w:rsidRPr="00E93BBC" w:rsidRDefault="00E93BBC" w:rsidP="00E93BBC">
      <w:pPr>
        <w:spacing w:after="0" w:line="240" w:lineRule="auto"/>
        <w:jc w:val="both"/>
        <w:rPr>
          <w:rFonts w:cs="Calibri"/>
          <w:sz w:val="16"/>
          <w:szCs w:val="16"/>
        </w:rPr>
      </w:pPr>
      <w:r w:rsidRPr="00E93BBC">
        <w:rPr>
          <w:rFonts w:cs="Calibri"/>
          <w:sz w:val="16"/>
          <w:szCs w:val="16"/>
        </w:rPr>
        <w:t xml:space="preserve">En el caso de la varicela y parotiditis (eventos </w:t>
      </w:r>
      <w:proofErr w:type="spellStart"/>
      <w:r w:rsidRPr="00E93BBC">
        <w:rPr>
          <w:rFonts w:cs="Calibri"/>
          <w:sz w:val="16"/>
          <w:szCs w:val="16"/>
        </w:rPr>
        <w:t>inmunoprevenibles</w:t>
      </w:r>
      <w:proofErr w:type="spellEnd"/>
      <w:r w:rsidRPr="00E93BBC">
        <w:rPr>
          <w:rFonts w:cs="Calibri"/>
          <w:sz w:val="16"/>
          <w:szCs w:val="16"/>
        </w:rPr>
        <w:t xml:space="preserve">) los pacientes reportados no presentaron complicaciones </w:t>
      </w:r>
      <w:proofErr w:type="spellStart"/>
      <w:r w:rsidRPr="00E93BBC">
        <w:rPr>
          <w:rFonts w:cs="Calibri"/>
          <w:sz w:val="16"/>
          <w:szCs w:val="16"/>
        </w:rPr>
        <w:t>sobreagregadas</w:t>
      </w:r>
      <w:proofErr w:type="spellEnd"/>
      <w:r w:rsidRPr="00E93BBC">
        <w:rPr>
          <w:rFonts w:cs="Calibri"/>
          <w:sz w:val="16"/>
          <w:szCs w:val="16"/>
        </w:rPr>
        <w:t xml:space="preserve"> a la patología y los aislamientos virales y manejos ambulatorios fueron aplicados igualmente de acuerdo a lineamientos. </w:t>
      </w:r>
    </w:p>
    <w:p w14:paraId="3ACDC43E" w14:textId="77777777" w:rsidR="00E93BBC" w:rsidRPr="00E93BBC" w:rsidRDefault="00E93BBC" w:rsidP="00E93BBC">
      <w:pPr>
        <w:spacing w:after="0" w:line="240" w:lineRule="auto"/>
        <w:jc w:val="both"/>
        <w:rPr>
          <w:rFonts w:cs="Calibri"/>
          <w:sz w:val="16"/>
          <w:szCs w:val="16"/>
        </w:rPr>
      </w:pPr>
    </w:p>
    <w:p w14:paraId="02EE64CE" w14:textId="77777777" w:rsidR="00E93BBC" w:rsidRPr="00E93BBC" w:rsidRDefault="00E93BBC" w:rsidP="00E93BBC">
      <w:pPr>
        <w:spacing w:after="0" w:line="240" w:lineRule="auto"/>
        <w:jc w:val="both"/>
        <w:rPr>
          <w:rFonts w:cs="Calibri"/>
          <w:sz w:val="16"/>
          <w:szCs w:val="16"/>
        </w:rPr>
      </w:pPr>
      <w:r w:rsidRPr="00E93BBC">
        <w:rPr>
          <w:rFonts w:cs="Calibri"/>
          <w:sz w:val="16"/>
          <w:szCs w:val="16"/>
        </w:rPr>
        <w:t xml:space="preserve">Dentro de las acciones de promoción, prevención, diagnóstico, tratamiento, rehabilitación y paliación se incluyó el proceso de permanente capacitación al personal asistencial de manera que los protocolos estuvieron a disposición, consulta y aplicación de manera permanente. El programa de vigilancia realizó la verificación y notificación de eventos en el aplicativo diseñado para tal fin, acorde a la codificación y lineamientos nacionales. Se veló por el cumplimiento de ajuste de casos y evaluación de adherencia a los protocolos mediante evaluaciones y retroalimentación del proceso. </w:t>
      </w:r>
    </w:p>
    <w:p w14:paraId="0E9DE3FE" w14:textId="77777777" w:rsidR="00E93BBC" w:rsidRPr="00E93BBC" w:rsidRDefault="00E93BBC" w:rsidP="00E93BBC">
      <w:pPr>
        <w:spacing w:after="0" w:line="240" w:lineRule="auto"/>
        <w:jc w:val="both"/>
        <w:rPr>
          <w:rFonts w:cs="Calibri"/>
          <w:sz w:val="16"/>
          <w:szCs w:val="16"/>
        </w:rPr>
      </w:pPr>
    </w:p>
    <w:p w14:paraId="097874E2" w14:textId="5A4040BF" w:rsidR="00E93BBC" w:rsidRDefault="00E93BBC" w:rsidP="00E93BBC">
      <w:pPr>
        <w:spacing w:after="0" w:line="240" w:lineRule="auto"/>
        <w:jc w:val="both"/>
        <w:rPr>
          <w:rFonts w:cs="Calibri"/>
          <w:sz w:val="16"/>
          <w:szCs w:val="16"/>
        </w:rPr>
      </w:pPr>
      <w:r w:rsidRPr="00E93BBC">
        <w:rPr>
          <w:rFonts w:cs="Calibri"/>
          <w:sz w:val="16"/>
          <w:szCs w:val="16"/>
        </w:rPr>
        <w:lastRenderedPageBreak/>
        <w:t>En lo correspondiente a seguimiento a las UPGD la retroalimentación semanal permitió la vigilancia de los casos que requerían controles periódicos hasta su alta o cierre de caso. Las UPGD propias fueron controladas por tablero de control en reporte oportuno y con calidad de los eventos de notificación obligatoria, notificación inmediata y de alertas tempranas que se deben realizar en el SIVIGILA de manera permanente.</w:t>
      </w:r>
    </w:p>
    <w:p w14:paraId="0F0B8A97" w14:textId="77777777" w:rsidR="00E93BBC" w:rsidRDefault="00E93BBC">
      <w:pPr>
        <w:spacing w:after="0" w:line="240" w:lineRule="auto"/>
        <w:jc w:val="both"/>
        <w:rPr>
          <w:rFonts w:cs="Calibri"/>
          <w:sz w:val="16"/>
          <w:szCs w:val="16"/>
        </w:rPr>
      </w:pPr>
    </w:p>
    <w:p w14:paraId="1286E325" w14:textId="77777777" w:rsidR="00E93BBC" w:rsidRPr="0060505E" w:rsidRDefault="00E93BBC">
      <w:pPr>
        <w:spacing w:after="0" w:line="240" w:lineRule="auto"/>
        <w:jc w:val="both"/>
        <w:rPr>
          <w:rFonts w:cs="Calibri"/>
          <w:sz w:val="16"/>
          <w:szCs w:val="16"/>
        </w:rPr>
      </w:pPr>
    </w:p>
    <w:p w14:paraId="0F898C6E" w14:textId="77777777" w:rsidR="000417DE" w:rsidRPr="0060505E" w:rsidRDefault="00EE328D">
      <w:pPr>
        <w:pStyle w:val="Prrafodelista"/>
        <w:numPr>
          <w:ilvl w:val="2"/>
          <w:numId w:val="19"/>
        </w:numPr>
        <w:spacing w:after="0" w:line="240" w:lineRule="auto"/>
        <w:jc w:val="both"/>
      </w:pPr>
      <w:r w:rsidRPr="0060505E">
        <w:rPr>
          <w:rFonts w:eastAsia="Times New Roman" w:cs="Calibri"/>
          <w:sz w:val="16"/>
          <w:szCs w:val="16"/>
          <w:lang w:eastAsia="es-CO"/>
        </w:rPr>
        <w:t>Análisis de Casos – Comité de Vigilancia Epidemiológica</w:t>
      </w:r>
    </w:p>
    <w:p w14:paraId="2ADD08E4" w14:textId="77777777" w:rsidR="000417DE" w:rsidRPr="0060505E" w:rsidRDefault="000417DE">
      <w:pPr>
        <w:spacing w:after="0"/>
        <w:rPr>
          <w:rFonts w:cs="Calibri"/>
          <w:sz w:val="16"/>
          <w:szCs w:val="16"/>
        </w:rPr>
      </w:pPr>
    </w:p>
    <w:p w14:paraId="420A2787" w14:textId="504C6DB8" w:rsidR="000417DE" w:rsidRDefault="00E93BBC">
      <w:pPr>
        <w:suppressAutoHyphens w:val="0"/>
        <w:spacing w:after="0" w:line="240" w:lineRule="auto"/>
        <w:jc w:val="both"/>
        <w:rPr>
          <w:rFonts w:cs="Calibri"/>
          <w:i/>
          <w:sz w:val="16"/>
          <w:szCs w:val="16"/>
        </w:rPr>
      </w:pPr>
      <w:r w:rsidRPr="00E93BBC">
        <w:rPr>
          <w:rFonts w:cs="Calibri"/>
          <w:i/>
          <w:sz w:val="16"/>
          <w:szCs w:val="16"/>
        </w:rPr>
        <w:t xml:space="preserve">Las acciones que se desarrollaron para realizar análisis de casos y comités de vigilancia epidemiológica son resultado de la consolidación de los eventos ocurridos a nivel del departamento, los cuales son monitoreados a través de los diferentes instrumentos diseñados por </w:t>
      </w:r>
      <w:proofErr w:type="spellStart"/>
      <w:r w:rsidRPr="00E93BBC">
        <w:rPr>
          <w:rFonts w:cs="Calibri"/>
          <w:i/>
          <w:sz w:val="16"/>
          <w:szCs w:val="16"/>
        </w:rPr>
        <w:t>Fiduprevisora</w:t>
      </w:r>
      <w:proofErr w:type="spellEnd"/>
      <w:r w:rsidRPr="00E93BBC">
        <w:rPr>
          <w:rFonts w:cs="Calibri"/>
          <w:i/>
          <w:sz w:val="16"/>
          <w:szCs w:val="16"/>
        </w:rPr>
        <w:t xml:space="preserve"> y bases de datos propias que permiten la trazabilidad de los usuarios. El comité es integrado por los líderes de proceso a nivel de la Sede tipo A y las coordinaciones de las sedes tipo C y D en donde se genera de ser necesario planes de acción encaminados a la mejora continua.</w:t>
      </w:r>
    </w:p>
    <w:p w14:paraId="1F1A1293" w14:textId="46474600" w:rsidR="00E93BBC" w:rsidRDefault="00E93BBC">
      <w:pPr>
        <w:suppressAutoHyphens w:val="0"/>
        <w:spacing w:after="0" w:line="240" w:lineRule="auto"/>
        <w:jc w:val="both"/>
        <w:rPr>
          <w:rFonts w:cs="Calibri"/>
          <w:i/>
          <w:sz w:val="16"/>
          <w:szCs w:val="16"/>
        </w:rPr>
      </w:pPr>
    </w:p>
    <w:p w14:paraId="37555B79" w14:textId="77777777" w:rsidR="00E93BBC" w:rsidRDefault="00E93BBC">
      <w:pPr>
        <w:suppressAutoHyphens w:val="0"/>
        <w:spacing w:after="0" w:line="240" w:lineRule="auto"/>
        <w:jc w:val="both"/>
        <w:rPr>
          <w:rFonts w:cs="Calibri"/>
          <w:b/>
          <w:sz w:val="16"/>
          <w:szCs w:val="16"/>
        </w:rPr>
      </w:pPr>
    </w:p>
    <w:p w14:paraId="530AFA76" w14:textId="0A1F018A" w:rsidR="000417DE" w:rsidRPr="008400E4" w:rsidRDefault="00EE328D" w:rsidP="00B12B48">
      <w:pPr>
        <w:pStyle w:val="Prrafodelista"/>
        <w:numPr>
          <w:ilvl w:val="0"/>
          <w:numId w:val="2"/>
        </w:numPr>
        <w:suppressAutoHyphens w:val="0"/>
        <w:spacing w:after="0" w:line="240" w:lineRule="auto"/>
        <w:jc w:val="both"/>
        <w:rPr>
          <w:rFonts w:cs="Calibri"/>
          <w:b/>
          <w:sz w:val="16"/>
          <w:szCs w:val="16"/>
        </w:rPr>
      </w:pPr>
      <w:r w:rsidRPr="008400E4">
        <w:rPr>
          <w:rFonts w:cs="Calibri"/>
          <w:b/>
          <w:sz w:val="16"/>
          <w:szCs w:val="16"/>
        </w:rPr>
        <w:t xml:space="preserve">ESTRATEGIA ENFOQUE POBLACIONAL DIFERENCIAL </w:t>
      </w:r>
    </w:p>
    <w:p w14:paraId="50408C97" w14:textId="77777777" w:rsidR="008400E4" w:rsidRDefault="008400E4" w:rsidP="008400E4">
      <w:pPr>
        <w:suppressAutoHyphens w:val="0"/>
        <w:spacing w:after="0" w:line="240" w:lineRule="auto"/>
        <w:jc w:val="both"/>
        <w:rPr>
          <w:rFonts w:cs="Calibri"/>
          <w:sz w:val="16"/>
          <w:szCs w:val="16"/>
        </w:rPr>
      </w:pPr>
    </w:p>
    <w:p w14:paraId="673752C3" w14:textId="575E5CD6" w:rsidR="000417DE" w:rsidRDefault="00EE328D" w:rsidP="008400E4">
      <w:pPr>
        <w:suppressAutoHyphens w:val="0"/>
        <w:spacing w:after="0" w:line="240" w:lineRule="auto"/>
        <w:jc w:val="both"/>
        <w:rPr>
          <w:rFonts w:cs="Calibri"/>
          <w:sz w:val="16"/>
          <w:szCs w:val="16"/>
        </w:rPr>
      </w:pPr>
      <w:r w:rsidRPr="008400E4">
        <w:rPr>
          <w:rFonts w:cs="Calibri"/>
          <w:sz w:val="16"/>
          <w:szCs w:val="16"/>
        </w:rPr>
        <w:t xml:space="preserve">De acuerdo a la Política de Atención Integral en salud, el enfoque diferencial es la estrategia que permite a la política de atención reconocer y organizarse frente a las diferencias de las personas y colectivos frente a los determinantes sociales, permite determinar las condiciones de vulnerabilidad y potencialidad asociadas a factores físicos, psíquicos, sociales, psicosociales, culturales (creencias y valores), económicos, ambientales, entre otros.  Así las </w:t>
      </w:r>
      <w:proofErr w:type="gramStart"/>
      <w:r w:rsidRPr="008400E4">
        <w:rPr>
          <w:rFonts w:cs="Calibri"/>
          <w:sz w:val="16"/>
          <w:szCs w:val="16"/>
        </w:rPr>
        <w:t>cosas</w:t>
      </w:r>
      <w:proofErr w:type="gramEnd"/>
      <w:r w:rsidRPr="008400E4">
        <w:rPr>
          <w:rFonts w:cs="Calibri"/>
          <w:sz w:val="16"/>
          <w:szCs w:val="16"/>
        </w:rPr>
        <w:t xml:space="preserve"> </w:t>
      </w:r>
      <w:proofErr w:type="spellStart"/>
      <w:r w:rsidRPr="008400E4">
        <w:rPr>
          <w:rFonts w:cs="Calibri"/>
          <w:sz w:val="16"/>
          <w:szCs w:val="16"/>
        </w:rPr>
        <w:t>Fiduprevisora</w:t>
      </w:r>
      <w:proofErr w:type="spellEnd"/>
      <w:r w:rsidRPr="008400E4">
        <w:rPr>
          <w:rFonts w:cs="Calibri"/>
          <w:sz w:val="16"/>
          <w:szCs w:val="16"/>
        </w:rPr>
        <w:t xml:space="preserve"> S.A ha determinado como población diferencial aquellos afiliados que cumplan con condiciones para estar incluidos en los siguientes grupos:</w:t>
      </w:r>
    </w:p>
    <w:p w14:paraId="5A1C71BB" w14:textId="1043F3AB" w:rsidR="008400E4" w:rsidRDefault="008400E4" w:rsidP="008400E4">
      <w:pPr>
        <w:suppressAutoHyphens w:val="0"/>
        <w:spacing w:after="0" w:line="240" w:lineRule="auto"/>
        <w:jc w:val="both"/>
        <w:rPr>
          <w:rFonts w:cs="Calibri"/>
          <w:sz w:val="16"/>
          <w:szCs w:val="16"/>
        </w:rPr>
      </w:pPr>
    </w:p>
    <w:tbl>
      <w:tblPr>
        <w:tblW w:w="9028" w:type="dxa"/>
        <w:tblCellMar>
          <w:left w:w="10" w:type="dxa"/>
          <w:right w:w="10" w:type="dxa"/>
        </w:tblCellMar>
        <w:tblLook w:val="0000" w:firstRow="0" w:lastRow="0" w:firstColumn="0" w:lastColumn="0" w:noHBand="0" w:noVBand="0"/>
      </w:tblPr>
      <w:tblGrid>
        <w:gridCol w:w="6150"/>
        <w:gridCol w:w="2878"/>
      </w:tblGrid>
      <w:tr w:rsidR="008400E4" w:rsidRPr="008400E4" w14:paraId="052EE25D" w14:textId="77777777" w:rsidTr="00B12B48">
        <w:trPr>
          <w:trHeight w:val="298"/>
        </w:trPr>
        <w:tc>
          <w:tcPr>
            <w:tcW w:w="61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5FD961" w14:textId="77777777" w:rsidR="008400E4" w:rsidRPr="008400E4" w:rsidRDefault="008400E4" w:rsidP="008400E4">
            <w:pPr>
              <w:suppressAutoHyphens w:val="0"/>
              <w:spacing w:after="0" w:line="240" w:lineRule="auto"/>
              <w:textAlignment w:val="auto"/>
              <w:rPr>
                <w:rFonts w:eastAsia="Times New Roman"/>
                <w:b/>
                <w:bCs/>
                <w:color w:val="000000"/>
                <w:sz w:val="16"/>
                <w:szCs w:val="16"/>
                <w:lang w:eastAsia="es-CO"/>
              </w:rPr>
            </w:pPr>
            <w:r w:rsidRPr="008400E4">
              <w:rPr>
                <w:rFonts w:eastAsia="Times New Roman"/>
                <w:b/>
                <w:bCs/>
                <w:color w:val="000000"/>
                <w:sz w:val="16"/>
                <w:szCs w:val="16"/>
                <w:lang w:eastAsia="es-CO"/>
              </w:rPr>
              <w:t xml:space="preserve">POBLACION DIFERENCAIL </w:t>
            </w:r>
          </w:p>
        </w:tc>
        <w:tc>
          <w:tcPr>
            <w:tcW w:w="28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2316CF" w14:textId="77777777" w:rsidR="008400E4" w:rsidRPr="008400E4" w:rsidRDefault="008400E4" w:rsidP="008400E4">
            <w:pPr>
              <w:suppressAutoHyphens w:val="0"/>
              <w:spacing w:after="0" w:line="240" w:lineRule="auto"/>
              <w:jc w:val="center"/>
              <w:textAlignment w:val="auto"/>
              <w:rPr>
                <w:rFonts w:eastAsia="Times New Roman"/>
                <w:b/>
                <w:bCs/>
                <w:color w:val="000000"/>
                <w:sz w:val="16"/>
                <w:szCs w:val="16"/>
                <w:lang w:eastAsia="es-CO"/>
              </w:rPr>
            </w:pPr>
            <w:r w:rsidRPr="008400E4">
              <w:rPr>
                <w:rFonts w:eastAsia="Times New Roman"/>
                <w:b/>
                <w:bCs/>
                <w:color w:val="000000"/>
                <w:sz w:val="16"/>
                <w:szCs w:val="16"/>
                <w:lang w:eastAsia="es-CO"/>
              </w:rPr>
              <w:t>1 TRIMESTE  2020</w:t>
            </w:r>
          </w:p>
        </w:tc>
      </w:tr>
      <w:tr w:rsidR="008400E4" w:rsidRPr="008400E4" w14:paraId="1E2F9B32" w14:textId="77777777" w:rsidTr="00B12B48">
        <w:trPr>
          <w:trHeight w:val="355"/>
        </w:trPr>
        <w:tc>
          <w:tcPr>
            <w:tcW w:w="615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2AEB11F" w14:textId="77777777" w:rsidR="008400E4" w:rsidRPr="008400E4" w:rsidRDefault="008400E4" w:rsidP="008400E4">
            <w:pPr>
              <w:suppressAutoHyphens w:val="0"/>
              <w:spacing w:after="0" w:line="240" w:lineRule="auto"/>
              <w:jc w:val="both"/>
              <w:textAlignment w:val="auto"/>
              <w:rPr>
                <w:rFonts w:eastAsia="Times New Roman"/>
                <w:color w:val="000000"/>
                <w:sz w:val="16"/>
                <w:szCs w:val="16"/>
                <w:lang w:eastAsia="es-CO"/>
              </w:rPr>
            </w:pPr>
            <w:r w:rsidRPr="008400E4">
              <w:rPr>
                <w:rFonts w:eastAsia="Times New Roman"/>
                <w:color w:val="000000"/>
                <w:sz w:val="16"/>
                <w:szCs w:val="16"/>
                <w:lang w:eastAsia="es-CO"/>
              </w:rPr>
              <w:t>Población Víctima del Conflicto Armado</w:t>
            </w:r>
          </w:p>
        </w:tc>
        <w:tc>
          <w:tcPr>
            <w:tcW w:w="28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CDD9F7" w14:textId="77777777" w:rsidR="008400E4" w:rsidRPr="008400E4" w:rsidRDefault="008400E4" w:rsidP="008400E4">
            <w:pPr>
              <w:suppressAutoHyphens w:val="0"/>
              <w:spacing w:after="0" w:line="240" w:lineRule="auto"/>
              <w:jc w:val="center"/>
              <w:textAlignment w:val="auto"/>
              <w:rPr>
                <w:rFonts w:eastAsia="Times New Roman"/>
                <w:color w:val="000000"/>
                <w:sz w:val="16"/>
                <w:szCs w:val="16"/>
                <w:lang w:eastAsia="es-CO"/>
              </w:rPr>
            </w:pPr>
            <w:r w:rsidRPr="008400E4">
              <w:rPr>
                <w:rFonts w:eastAsia="Times New Roman"/>
                <w:color w:val="000000"/>
                <w:sz w:val="16"/>
                <w:szCs w:val="16"/>
                <w:lang w:eastAsia="es-CO"/>
              </w:rPr>
              <w:t>2.696</w:t>
            </w:r>
          </w:p>
        </w:tc>
      </w:tr>
      <w:tr w:rsidR="008400E4" w:rsidRPr="008400E4" w14:paraId="31F20931" w14:textId="77777777" w:rsidTr="00B12B48">
        <w:trPr>
          <w:trHeight w:val="278"/>
        </w:trPr>
        <w:tc>
          <w:tcPr>
            <w:tcW w:w="615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3618510" w14:textId="77777777" w:rsidR="008400E4" w:rsidRPr="008400E4" w:rsidRDefault="008400E4" w:rsidP="008400E4">
            <w:pPr>
              <w:suppressAutoHyphens w:val="0"/>
              <w:spacing w:after="0" w:line="240" w:lineRule="auto"/>
              <w:jc w:val="both"/>
              <w:textAlignment w:val="auto"/>
              <w:rPr>
                <w:rFonts w:eastAsia="Times New Roman"/>
                <w:color w:val="000000"/>
                <w:sz w:val="16"/>
                <w:szCs w:val="16"/>
                <w:lang w:eastAsia="es-CO"/>
              </w:rPr>
            </w:pPr>
            <w:r w:rsidRPr="008400E4">
              <w:rPr>
                <w:rFonts w:eastAsia="Times New Roman"/>
                <w:color w:val="000000"/>
                <w:sz w:val="16"/>
                <w:szCs w:val="16"/>
                <w:lang w:eastAsia="es-CO"/>
              </w:rPr>
              <w:t>Etnias (Indígenas, Raizales, Afrocolombianos)</w:t>
            </w:r>
          </w:p>
        </w:tc>
        <w:tc>
          <w:tcPr>
            <w:tcW w:w="28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3A7D9E" w14:textId="77777777" w:rsidR="008400E4" w:rsidRPr="008400E4" w:rsidRDefault="008400E4" w:rsidP="008400E4">
            <w:pPr>
              <w:suppressAutoHyphens w:val="0"/>
              <w:spacing w:after="0" w:line="240" w:lineRule="auto"/>
              <w:jc w:val="center"/>
              <w:textAlignment w:val="auto"/>
              <w:rPr>
                <w:rFonts w:eastAsia="Times New Roman"/>
                <w:color w:val="000000"/>
                <w:sz w:val="16"/>
                <w:szCs w:val="16"/>
                <w:lang w:eastAsia="es-CO"/>
              </w:rPr>
            </w:pPr>
            <w:r w:rsidRPr="008400E4">
              <w:rPr>
                <w:rFonts w:eastAsia="Times New Roman"/>
                <w:color w:val="000000"/>
                <w:sz w:val="16"/>
                <w:szCs w:val="16"/>
                <w:lang w:eastAsia="es-CO"/>
              </w:rPr>
              <w:t>109</w:t>
            </w:r>
          </w:p>
        </w:tc>
      </w:tr>
      <w:tr w:rsidR="008400E4" w:rsidRPr="008400E4" w14:paraId="7C21E84F" w14:textId="77777777" w:rsidTr="00B12B48">
        <w:trPr>
          <w:trHeight w:val="267"/>
        </w:trPr>
        <w:tc>
          <w:tcPr>
            <w:tcW w:w="615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D575AC5" w14:textId="77777777" w:rsidR="008400E4" w:rsidRPr="008400E4" w:rsidRDefault="008400E4" w:rsidP="008400E4">
            <w:pPr>
              <w:suppressAutoHyphens w:val="0"/>
              <w:spacing w:after="0" w:line="240" w:lineRule="auto"/>
              <w:jc w:val="both"/>
              <w:textAlignment w:val="auto"/>
              <w:rPr>
                <w:rFonts w:eastAsia="Times New Roman"/>
                <w:color w:val="000000"/>
                <w:sz w:val="16"/>
                <w:szCs w:val="16"/>
                <w:lang w:eastAsia="es-CO"/>
              </w:rPr>
            </w:pPr>
            <w:r w:rsidRPr="008400E4">
              <w:rPr>
                <w:rFonts w:eastAsia="Times New Roman"/>
                <w:color w:val="000000"/>
                <w:sz w:val="16"/>
                <w:szCs w:val="16"/>
                <w:lang w:eastAsia="es-CO"/>
              </w:rPr>
              <w:t>Población Mayor de 60 Años</w:t>
            </w:r>
          </w:p>
        </w:tc>
        <w:tc>
          <w:tcPr>
            <w:tcW w:w="28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41F35D" w14:textId="77777777" w:rsidR="008400E4" w:rsidRPr="008400E4" w:rsidRDefault="008400E4" w:rsidP="008400E4">
            <w:pPr>
              <w:suppressAutoHyphens w:val="0"/>
              <w:spacing w:after="0" w:line="240" w:lineRule="auto"/>
              <w:jc w:val="center"/>
              <w:textAlignment w:val="auto"/>
              <w:rPr>
                <w:rFonts w:eastAsia="Times New Roman"/>
                <w:color w:val="000000"/>
                <w:sz w:val="16"/>
                <w:szCs w:val="16"/>
                <w:lang w:eastAsia="es-CO"/>
              </w:rPr>
            </w:pPr>
            <w:r w:rsidRPr="008400E4">
              <w:rPr>
                <w:rFonts w:eastAsia="Times New Roman"/>
                <w:color w:val="000000"/>
                <w:sz w:val="16"/>
                <w:szCs w:val="16"/>
                <w:lang w:eastAsia="es-CO"/>
              </w:rPr>
              <w:t>1.974</w:t>
            </w:r>
          </w:p>
        </w:tc>
      </w:tr>
      <w:tr w:rsidR="008400E4" w:rsidRPr="008400E4" w14:paraId="255401A4" w14:textId="77777777" w:rsidTr="00B12B48">
        <w:trPr>
          <w:trHeight w:val="272"/>
        </w:trPr>
        <w:tc>
          <w:tcPr>
            <w:tcW w:w="615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BDA2160" w14:textId="77777777" w:rsidR="008400E4" w:rsidRPr="008400E4" w:rsidRDefault="008400E4" w:rsidP="008400E4">
            <w:pPr>
              <w:suppressAutoHyphens w:val="0"/>
              <w:spacing w:after="0" w:line="240" w:lineRule="auto"/>
              <w:jc w:val="both"/>
              <w:textAlignment w:val="auto"/>
              <w:rPr>
                <w:rFonts w:eastAsia="Times New Roman"/>
                <w:color w:val="000000"/>
                <w:sz w:val="16"/>
                <w:szCs w:val="16"/>
                <w:lang w:eastAsia="es-CO"/>
              </w:rPr>
            </w:pPr>
            <w:r w:rsidRPr="008400E4">
              <w:rPr>
                <w:rFonts w:eastAsia="Times New Roman"/>
                <w:color w:val="000000"/>
                <w:sz w:val="16"/>
                <w:szCs w:val="16"/>
                <w:lang w:eastAsia="es-CO"/>
              </w:rPr>
              <w:t>Población en Condición de Discapacidad</w:t>
            </w:r>
          </w:p>
        </w:tc>
        <w:tc>
          <w:tcPr>
            <w:tcW w:w="28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3F3153" w14:textId="77777777" w:rsidR="008400E4" w:rsidRPr="008400E4" w:rsidRDefault="008400E4" w:rsidP="008400E4">
            <w:pPr>
              <w:suppressAutoHyphens w:val="0"/>
              <w:spacing w:after="0" w:line="240" w:lineRule="auto"/>
              <w:jc w:val="center"/>
              <w:textAlignment w:val="auto"/>
              <w:rPr>
                <w:rFonts w:eastAsia="Times New Roman"/>
                <w:color w:val="000000"/>
                <w:sz w:val="16"/>
                <w:szCs w:val="16"/>
                <w:lang w:eastAsia="es-CO"/>
              </w:rPr>
            </w:pPr>
            <w:r w:rsidRPr="008400E4">
              <w:rPr>
                <w:rFonts w:eastAsia="Times New Roman"/>
                <w:color w:val="000000"/>
                <w:sz w:val="16"/>
                <w:szCs w:val="16"/>
                <w:lang w:eastAsia="es-CO"/>
              </w:rPr>
              <w:t>36</w:t>
            </w:r>
          </w:p>
        </w:tc>
      </w:tr>
    </w:tbl>
    <w:p w14:paraId="4C61CCC9" w14:textId="3888BD80" w:rsidR="008400E4" w:rsidRDefault="008400E4" w:rsidP="008400E4">
      <w:pPr>
        <w:suppressAutoHyphens w:val="0"/>
        <w:spacing w:after="0" w:line="240" w:lineRule="auto"/>
        <w:jc w:val="both"/>
        <w:rPr>
          <w:rFonts w:cs="Calibri"/>
          <w:b/>
          <w:sz w:val="16"/>
          <w:szCs w:val="16"/>
        </w:rPr>
      </w:pPr>
    </w:p>
    <w:p w14:paraId="64754CB6" w14:textId="5358A1C7" w:rsidR="008400E4" w:rsidRPr="008400E4" w:rsidRDefault="008400E4" w:rsidP="008400E4">
      <w:pPr>
        <w:suppressAutoHyphens w:val="0"/>
        <w:spacing w:after="0" w:line="240" w:lineRule="auto"/>
        <w:jc w:val="both"/>
        <w:rPr>
          <w:rFonts w:cs="Calibri"/>
          <w:bCs/>
          <w:sz w:val="16"/>
          <w:szCs w:val="16"/>
        </w:rPr>
      </w:pPr>
      <w:r w:rsidRPr="008400E4">
        <w:rPr>
          <w:rFonts w:cs="Calibri"/>
          <w:bCs/>
          <w:sz w:val="16"/>
          <w:szCs w:val="16"/>
        </w:rPr>
        <w:t>8.1</w:t>
      </w:r>
      <w:r w:rsidRPr="008400E4">
        <w:rPr>
          <w:rFonts w:cs="Calibri"/>
          <w:bCs/>
          <w:sz w:val="16"/>
          <w:szCs w:val="16"/>
        </w:rPr>
        <w:tab/>
      </w:r>
      <w:r w:rsidRPr="008400E4">
        <w:rPr>
          <w:rFonts w:eastAsia="Times New Roman"/>
          <w:color w:val="000000"/>
          <w:sz w:val="16"/>
          <w:szCs w:val="16"/>
          <w:lang w:eastAsia="es-CO"/>
        </w:rPr>
        <w:t>Población Víctima del Conflicto Armado</w:t>
      </w:r>
    </w:p>
    <w:p w14:paraId="70DAB05D" w14:textId="11AB697D" w:rsidR="008400E4" w:rsidRPr="008400E4" w:rsidRDefault="008400E4" w:rsidP="008400E4">
      <w:pPr>
        <w:suppressAutoHyphens w:val="0"/>
        <w:spacing w:after="0" w:line="240" w:lineRule="auto"/>
        <w:jc w:val="both"/>
        <w:rPr>
          <w:rFonts w:cs="Calibri"/>
          <w:bCs/>
          <w:sz w:val="16"/>
          <w:szCs w:val="16"/>
        </w:rPr>
      </w:pPr>
    </w:p>
    <w:p w14:paraId="69EAF005" w14:textId="77777777" w:rsidR="008400E4" w:rsidRPr="008400E4" w:rsidRDefault="008400E4" w:rsidP="008400E4">
      <w:pPr>
        <w:suppressAutoHyphens w:val="0"/>
        <w:spacing w:after="0" w:line="240" w:lineRule="auto"/>
        <w:jc w:val="both"/>
        <w:rPr>
          <w:rFonts w:cs="Calibri"/>
          <w:bCs/>
          <w:sz w:val="16"/>
          <w:szCs w:val="16"/>
        </w:rPr>
      </w:pPr>
      <w:r w:rsidRPr="008400E4">
        <w:rPr>
          <w:rFonts w:cs="Calibri"/>
          <w:bCs/>
          <w:sz w:val="16"/>
          <w:szCs w:val="16"/>
        </w:rPr>
        <w:t>Desde FAMAC LTDA se ha venido desarrollando un modelo de atención que permita trabajar el enfoque diferencial y que valla de la mano con la política de calidad y humanización de los servicios de salud de la entidad, así mismo que nos permita dar cumplimiento con la normatividad vigente y que exigen los órganos de control en salud en el territorio y a nivel nacional.</w:t>
      </w:r>
    </w:p>
    <w:p w14:paraId="7506EC0B" w14:textId="77777777" w:rsidR="008400E4" w:rsidRPr="008400E4" w:rsidRDefault="008400E4" w:rsidP="008400E4">
      <w:pPr>
        <w:suppressAutoHyphens w:val="0"/>
        <w:spacing w:after="0" w:line="240" w:lineRule="auto"/>
        <w:jc w:val="both"/>
        <w:rPr>
          <w:rFonts w:cs="Calibri"/>
          <w:bCs/>
          <w:sz w:val="16"/>
          <w:szCs w:val="16"/>
        </w:rPr>
      </w:pPr>
    </w:p>
    <w:p w14:paraId="2FA1C5AC" w14:textId="2E97E26B" w:rsidR="008400E4" w:rsidRPr="008400E4" w:rsidRDefault="008400E4" w:rsidP="008400E4">
      <w:pPr>
        <w:suppressAutoHyphens w:val="0"/>
        <w:spacing w:after="0" w:line="240" w:lineRule="auto"/>
        <w:jc w:val="both"/>
        <w:rPr>
          <w:rFonts w:cs="Calibri"/>
          <w:bCs/>
          <w:sz w:val="16"/>
          <w:szCs w:val="16"/>
        </w:rPr>
      </w:pPr>
      <w:r w:rsidRPr="008400E4">
        <w:rPr>
          <w:rFonts w:cs="Calibri"/>
          <w:bCs/>
          <w:sz w:val="16"/>
          <w:szCs w:val="16"/>
        </w:rPr>
        <w:t>Dentro del enfoque diferencial FAMAC LTDA tiene un gran porcentaje de población victima la cual se encuentra caracterizada y que asciende a 2.696, siendo una de las entidades en salud que cuentan con un número considerable por lo que se ha venido trabajando de la mano con la secretaria de salud para dar cumplimiento a la Ley 1448 de 201.</w:t>
      </w:r>
    </w:p>
    <w:p w14:paraId="6C2918D2" w14:textId="77777777" w:rsidR="008400E4" w:rsidRPr="008400E4" w:rsidRDefault="008400E4" w:rsidP="008400E4">
      <w:pPr>
        <w:suppressAutoHyphens w:val="0"/>
        <w:spacing w:after="0" w:line="240" w:lineRule="auto"/>
        <w:jc w:val="both"/>
        <w:rPr>
          <w:rFonts w:cs="Calibri"/>
          <w:bCs/>
          <w:sz w:val="16"/>
          <w:szCs w:val="16"/>
        </w:rPr>
      </w:pPr>
    </w:p>
    <w:p w14:paraId="7FAA191C" w14:textId="77777777" w:rsidR="008400E4" w:rsidRPr="008400E4" w:rsidRDefault="008400E4" w:rsidP="008400E4">
      <w:pPr>
        <w:suppressAutoHyphens w:val="0"/>
        <w:spacing w:after="0" w:line="240" w:lineRule="auto"/>
        <w:jc w:val="both"/>
        <w:rPr>
          <w:rFonts w:cs="Calibri"/>
          <w:bCs/>
          <w:sz w:val="16"/>
          <w:szCs w:val="16"/>
        </w:rPr>
      </w:pPr>
      <w:r w:rsidRPr="008400E4">
        <w:rPr>
          <w:rFonts w:cs="Calibri"/>
          <w:bCs/>
          <w:sz w:val="16"/>
          <w:szCs w:val="16"/>
        </w:rPr>
        <w:t xml:space="preserve">En la región la población víctima del conflicto está inscrita en el Registro Único de Víctimas, donde la Unidad para las Víctimas dentro de su política de brindar soluciones tecnológicas a los diferentes trámites que adelantan las víctimas, ha desarrollado el sistema de información </w:t>
      </w:r>
      <w:proofErr w:type="spellStart"/>
      <w:r w:rsidRPr="008400E4">
        <w:rPr>
          <w:rFonts w:cs="Calibri"/>
          <w:bCs/>
          <w:sz w:val="16"/>
          <w:szCs w:val="16"/>
        </w:rPr>
        <w:t>Vivanto</w:t>
      </w:r>
      <w:proofErr w:type="spellEnd"/>
      <w:r w:rsidRPr="008400E4">
        <w:rPr>
          <w:rFonts w:cs="Calibri"/>
          <w:bCs/>
          <w:sz w:val="16"/>
          <w:szCs w:val="16"/>
        </w:rPr>
        <w:t xml:space="preserve"> para consultar los datos de las personas asociadas en el Registro Único de Víctimas, dicha herramienta  debe ser aprovechada  por las entidades de salud  que  poseen el manejo de  las  bases de datos y realizan  proceso de afiliación de  usuarios  solicitando  una clave vivando que permita identificar  dentro de su  población quienes  son  víctimas  del  conflicto armado, notificando al prestador  de servicios de salud  para un proceso de caracterización que permita un abordaje desde  lo asistencial   con  un grupo interdisciplinario, esta información fue actualizada de forma conjunta en el año 2019 con la unidad de victimas del departamento.  </w:t>
      </w:r>
    </w:p>
    <w:p w14:paraId="3B924BDF" w14:textId="77777777" w:rsidR="008400E4" w:rsidRPr="008400E4" w:rsidRDefault="008400E4" w:rsidP="008400E4">
      <w:pPr>
        <w:suppressAutoHyphens w:val="0"/>
        <w:spacing w:after="0" w:line="240" w:lineRule="auto"/>
        <w:jc w:val="both"/>
        <w:rPr>
          <w:rFonts w:cs="Calibri"/>
          <w:bCs/>
          <w:sz w:val="16"/>
          <w:szCs w:val="16"/>
        </w:rPr>
      </w:pPr>
    </w:p>
    <w:p w14:paraId="767577DC" w14:textId="77777777" w:rsidR="008400E4" w:rsidRPr="008400E4" w:rsidRDefault="008400E4" w:rsidP="008400E4">
      <w:pPr>
        <w:suppressAutoHyphens w:val="0"/>
        <w:spacing w:after="0" w:line="240" w:lineRule="auto"/>
        <w:jc w:val="both"/>
        <w:rPr>
          <w:rFonts w:cs="Calibri"/>
          <w:bCs/>
          <w:sz w:val="16"/>
          <w:szCs w:val="16"/>
        </w:rPr>
      </w:pPr>
      <w:r w:rsidRPr="008400E4">
        <w:rPr>
          <w:rFonts w:cs="Calibri"/>
          <w:bCs/>
          <w:sz w:val="16"/>
          <w:szCs w:val="16"/>
        </w:rPr>
        <w:t>Esta caracterización le ha permitido a la entidad implementara un conjunto de actividades, procedimientos e intervenciones interdisciplinarias que le permite a los diferentes actores atender los impactos psicosociales y los daños en la salud física y mental de las víctimas ocasionados por o en relación con el conflicto armado, en los ámbitos individual, familiar siendo esta población priorizada dentro de nuestra estrategia paciente estrella.</w:t>
      </w:r>
    </w:p>
    <w:p w14:paraId="5014D6AE" w14:textId="13D5ED34" w:rsidR="008400E4" w:rsidRPr="008400E4" w:rsidRDefault="008400E4" w:rsidP="008400E4">
      <w:pPr>
        <w:suppressAutoHyphens w:val="0"/>
        <w:spacing w:after="0" w:line="240" w:lineRule="auto"/>
        <w:jc w:val="both"/>
        <w:rPr>
          <w:rFonts w:cs="Calibri"/>
          <w:bCs/>
          <w:sz w:val="16"/>
          <w:szCs w:val="16"/>
        </w:rPr>
      </w:pPr>
      <w:r w:rsidRPr="008400E4">
        <w:rPr>
          <w:rFonts w:cs="Calibri"/>
          <w:bCs/>
          <w:sz w:val="16"/>
          <w:szCs w:val="16"/>
        </w:rPr>
        <w:t xml:space="preserve"> </w:t>
      </w:r>
    </w:p>
    <w:p w14:paraId="4A7CBE28" w14:textId="5344B667" w:rsidR="008400E4" w:rsidRDefault="008400E4" w:rsidP="008400E4">
      <w:pPr>
        <w:suppressAutoHyphens w:val="0"/>
        <w:spacing w:after="0" w:line="240" w:lineRule="auto"/>
        <w:jc w:val="both"/>
        <w:rPr>
          <w:rFonts w:cs="Calibri"/>
          <w:bCs/>
          <w:sz w:val="16"/>
          <w:szCs w:val="16"/>
        </w:rPr>
      </w:pPr>
      <w:r w:rsidRPr="008400E4">
        <w:rPr>
          <w:rFonts w:cs="Calibri"/>
          <w:bCs/>
          <w:sz w:val="16"/>
          <w:szCs w:val="16"/>
        </w:rPr>
        <w:t xml:space="preserve">El programa de salud mental que desarrolla FAMAC LTDA brinda a través de proceso, y rutas de atención articulados que tienen la finalidad de favorecer la recuperación o mitigación de los daños psicosociales, el sufrimiento emocional y los impactos a la integridad psicológica y moral, al proyecto de vida y a la vida en relación generados a las víctimas, las afectaciones psicosociales a la población, existe un acompañamiento continuo y con seguimiento al proceso que nos permite presentar avances en esta área. </w:t>
      </w:r>
    </w:p>
    <w:p w14:paraId="0E168130" w14:textId="1066B3E8" w:rsidR="008400E4" w:rsidRDefault="008400E4" w:rsidP="008400E4">
      <w:pPr>
        <w:suppressAutoHyphens w:val="0"/>
        <w:spacing w:after="0" w:line="240" w:lineRule="auto"/>
        <w:jc w:val="both"/>
        <w:rPr>
          <w:rFonts w:cs="Calibri"/>
          <w:bCs/>
          <w:sz w:val="16"/>
          <w:szCs w:val="16"/>
        </w:rPr>
      </w:pPr>
    </w:p>
    <w:p w14:paraId="4F1077DD" w14:textId="490FC1A2" w:rsidR="008400E4" w:rsidRDefault="008400E4" w:rsidP="008400E4">
      <w:pPr>
        <w:suppressAutoHyphens w:val="0"/>
        <w:spacing w:after="0" w:line="240" w:lineRule="auto"/>
        <w:jc w:val="both"/>
        <w:rPr>
          <w:rFonts w:cs="Calibri"/>
          <w:bCs/>
          <w:sz w:val="16"/>
          <w:szCs w:val="16"/>
        </w:rPr>
      </w:pPr>
      <w:r w:rsidRPr="008400E4">
        <w:rPr>
          <w:rFonts w:cs="Calibri"/>
          <w:bCs/>
          <w:sz w:val="16"/>
          <w:szCs w:val="16"/>
        </w:rPr>
        <w:t>FAMAC LTDA tiene tres profesionales de salud certificado en la atención psicosocial a las víctimas del conflicto, los cuales conocen las estrategias de abordaje y articulación con las diferentes áreas de la institución que permitan un acceso eficaz, digno y con objetivos de coadyuvar a una reparación psicosocial, salud física, emocional de nuestra población.</w:t>
      </w:r>
    </w:p>
    <w:p w14:paraId="7C843359" w14:textId="76B2D2D1" w:rsidR="008400E4" w:rsidRDefault="008400E4" w:rsidP="008400E4">
      <w:pPr>
        <w:suppressAutoHyphens w:val="0"/>
        <w:spacing w:after="0" w:line="240" w:lineRule="auto"/>
        <w:jc w:val="both"/>
        <w:rPr>
          <w:rFonts w:cs="Calibri"/>
          <w:bCs/>
          <w:sz w:val="16"/>
          <w:szCs w:val="16"/>
        </w:rPr>
      </w:pPr>
    </w:p>
    <w:p w14:paraId="0323F5F2" w14:textId="4DC18CB2" w:rsidR="008400E4" w:rsidRPr="008400E4" w:rsidRDefault="008400E4" w:rsidP="008400E4">
      <w:pPr>
        <w:suppressAutoHyphens w:val="0"/>
        <w:spacing w:after="0" w:line="240" w:lineRule="auto"/>
        <w:jc w:val="both"/>
        <w:rPr>
          <w:rFonts w:cs="Calibri"/>
          <w:bCs/>
          <w:sz w:val="16"/>
          <w:szCs w:val="16"/>
        </w:rPr>
      </w:pPr>
      <w:r w:rsidRPr="008400E4">
        <w:rPr>
          <w:rFonts w:cs="Calibri"/>
          <w:bCs/>
          <w:sz w:val="16"/>
          <w:szCs w:val="16"/>
        </w:rPr>
        <w:t>8.</w:t>
      </w:r>
      <w:r>
        <w:rPr>
          <w:rFonts w:cs="Calibri"/>
          <w:bCs/>
          <w:sz w:val="16"/>
          <w:szCs w:val="16"/>
        </w:rPr>
        <w:t>2</w:t>
      </w:r>
      <w:r w:rsidRPr="008400E4">
        <w:rPr>
          <w:rFonts w:cs="Calibri"/>
          <w:bCs/>
          <w:sz w:val="16"/>
          <w:szCs w:val="16"/>
        </w:rPr>
        <w:tab/>
        <w:t>Etnias (Indígenas, Raizales, Afrocolombianos)</w:t>
      </w:r>
    </w:p>
    <w:p w14:paraId="159EE955" w14:textId="77777777" w:rsidR="008400E4" w:rsidRPr="008400E4" w:rsidRDefault="008400E4" w:rsidP="008400E4">
      <w:pPr>
        <w:suppressAutoHyphens w:val="0"/>
        <w:spacing w:after="0" w:line="240" w:lineRule="auto"/>
        <w:jc w:val="both"/>
        <w:rPr>
          <w:rFonts w:cs="Calibri"/>
          <w:bCs/>
          <w:sz w:val="16"/>
          <w:szCs w:val="16"/>
        </w:rPr>
      </w:pPr>
    </w:p>
    <w:p w14:paraId="4B49B518" w14:textId="5BED2F58" w:rsidR="008400E4" w:rsidRPr="008400E4" w:rsidRDefault="008400E4" w:rsidP="008400E4">
      <w:pPr>
        <w:suppressAutoHyphens w:val="0"/>
        <w:spacing w:after="0" w:line="240" w:lineRule="auto"/>
        <w:jc w:val="both"/>
        <w:rPr>
          <w:rFonts w:cs="Calibri"/>
          <w:bCs/>
          <w:sz w:val="16"/>
          <w:szCs w:val="16"/>
        </w:rPr>
      </w:pPr>
      <w:r w:rsidRPr="008400E4">
        <w:rPr>
          <w:rFonts w:cs="Calibri"/>
          <w:bCs/>
          <w:sz w:val="16"/>
          <w:szCs w:val="16"/>
        </w:rPr>
        <w:lastRenderedPageBreak/>
        <w:t xml:space="preserve">Dentro de la estrategia paciente estrella con enfoque de género se contempla la atención diferencial dando así cumplimiento a la normatividad vigente que establece que las entidades de salud deben garantizar la prestación de servicios con calidad y oportunidad respetando la multiculturalidad de la población afiliada Indígenas, Raizales, Afrocolombianos, esta atención presenta un reto para la entidad, se han diseñado dentro del a estrategia unas acciones que permiten la atención en salud respetando creencias, costumbres, valores y rasgos propias de las diferentes etnias que integran nuestros afiliados. Se cuenta con el apoyo del área de salud mental y trabajo social al igual que la coordinación de SIAU desde donde se atiende cualquier particularidad en el servicio para que eta sea prestado con calidad y de manera humanizada. </w:t>
      </w:r>
    </w:p>
    <w:p w14:paraId="65B5379A" w14:textId="77777777" w:rsidR="008400E4" w:rsidRPr="008400E4" w:rsidRDefault="008400E4" w:rsidP="008400E4">
      <w:pPr>
        <w:suppressAutoHyphens w:val="0"/>
        <w:spacing w:after="0" w:line="240" w:lineRule="auto"/>
        <w:jc w:val="both"/>
        <w:rPr>
          <w:rFonts w:cs="Calibri"/>
          <w:bCs/>
          <w:sz w:val="16"/>
          <w:szCs w:val="16"/>
        </w:rPr>
      </w:pPr>
    </w:p>
    <w:p w14:paraId="7422FFA2" w14:textId="3C033CEA" w:rsidR="008400E4" w:rsidRPr="008400E4" w:rsidRDefault="008400E4" w:rsidP="008400E4">
      <w:pPr>
        <w:suppressAutoHyphens w:val="0"/>
        <w:spacing w:after="0" w:line="240" w:lineRule="auto"/>
        <w:jc w:val="both"/>
        <w:rPr>
          <w:rFonts w:cs="Calibri"/>
          <w:bCs/>
          <w:sz w:val="16"/>
          <w:szCs w:val="16"/>
        </w:rPr>
      </w:pPr>
      <w:r w:rsidRPr="008400E4">
        <w:rPr>
          <w:rFonts w:cs="Calibri"/>
          <w:bCs/>
          <w:sz w:val="16"/>
          <w:szCs w:val="16"/>
        </w:rPr>
        <w:t>8.</w:t>
      </w:r>
      <w:r>
        <w:rPr>
          <w:rFonts w:cs="Calibri"/>
          <w:bCs/>
          <w:sz w:val="16"/>
          <w:szCs w:val="16"/>
        </w:rPr>
        <w:t>3</w:t>
      </w:r>
      <w:r w:rsidRPr="008400E4">
        <w:rPr>
          <w:rFonts w:cs="Calibri"/>
          <w:bCs/>
          <w:sz w:val="16"/>
          <w:szCs w:val="16"/>
        </w:rPr>
        <w:tab/>
        <w:t>Población Mayor de 60 Años</w:t>
      </w:r>
    </w:p>
    <w:p w14:paraId="7DB5F13E" w14:textId="77777777" w:rsidR="008400E4" w:rsidRPr="008400E4" w:rsidRDefault="008400E4" w:rsidP="008400E4">
      <w:pPr>
        <w:suppressAutoHyphens w:val="0"/>
        <w:spacing w:after="0" w:line="240" w:lineRule="auto"/>
        <w:jc w:val="both"/>
        <w:rPr>
          <w:rFonts w:cs="Calibri"/>
          <w:bCs/>
          <w:sz w:val="16"/>
          <w:szCs w:val="16"/>
        </w:rPr>
      </w:pPr>
    </w:p>
    <w:p w14:paraId="47F4E06B" w14:textId="77777777" w:rsidR="008400E4" w:rsidRPr="008400E4" w:rsidRDefault="008400E4" w:rsidP="008400E4">
      <w:pPr>
        <w:suppressAutoHyphens w:val="0"/>
        <w:spacing w:after="0" w:line="240" w:lineRule="auto"/>
        <w:jc w:val="both"/>
        <w:rPr>
          <w:rFonts w:cs="Calibri"/>
          <w:bCs/>
          <w:sz w:val="16"/>
          <w:szCs w:val="16"/>
        </w:rPr>
      </w:pPr>
      <w:r w:rsidRPr="008400E4">
        <w:rPr>
          <w:rFonts w:cs="Calibri"/>
          <w:bCs/>
          <w:sz w:val="16"/>
          <w:szCs w:val="16"/>
        </w:rPr>
        <w:t>La estrategia de PACIENTE ESTRELLA, tiene la población adulta mayor dentro de los priorizados y que requieren un acceso oportuno, seguro y adecuado en la atención y prestación de servicios. Se clasifica como pacientes estrella a: Mujeres embarazadas, Niños menores de un año, Adultos Mayores y Pacientes con necesidades especiales (discapacidad física, mental y/o emocional).</w:t>
      </w:r>
    </w:p>
    <w:p w14:paraId="18523D51" w14:textId="77777777" w:rsidR="008400E4" w:rsidRPr="008400E4" w:rsidRDefault="008400E4" w:rsidP="008400E4">
      <w:pPr>
        <w:suppressAutoHyphens w:val="0"/>
        <w:spacing w:after="0" w:line="240" w:lineRule="auto"/>
        <w:jc w:val="both"/>
        <w:rPr>
          <w:rFonts w:cs="Calibri"/>
          <w:bCs/>
          <w:sz w:val="16"/>
          <w:szCs w:val="16"/>
        </w:rPr>
      </w:pPr>
    </w:p>
    <w:p w14:paraId="26071B1A" w14:textId="77777777" w:rsidR="008400E4" w:rsidRPr="008400E4" w:rsidRDefault="008400E4" w:rsidP="008400E4">
      <w:pPr>
        <w:suppressAutoHyphens w:val="0"/>
        <w:spacing w:after="0" w:line="240" w:lineRule="auto"/>
        <w:jc w:val="both"/>
        <w:rPr>
          <w:rFonts w:cs="Calibri"/>
          <w:bCs/>
          <w:sz w:val="16"/>
          <w:szCs w:val="16"/>
        </w:rPr>
      </w:pPr>
      <w:r w:rsidRPr="008400E4">
        <w:rPr>
          <w:rFonts w:cs="Calibri"/>
          <w:bCs/>
          <w:sz w:val="16"/>
          <w:szCs w:val="16"/>
        </w:rPr>
        <w:t xml:space="preserve">Existe un programa para el adulto mayor que tiene una atención preferencial en todos y cada uno de los Programas direccionado por el Área de promoción y Prevención, como también demanda inducida por el Programa del Síndrome Metabólico.  Así mismo con canales y estrategias de comunicación que hace el equipo extramural a través de los diferentes grupos de wasap que se han creado y que son manejados por los profesionales del equipo extramural que están brindando información y educación en salud que incluye programas de ejercicios, nutrición, salud mental y que escuchan y remiten peticiones a los diferentes programas de acuerdo a la necesidad del usuario.  </w:t>
      </w:r>
    </w:p>
    <w:p w14:paraId="78D76CB7" w14:textId="353E33D0" w:rsidR="008400E4" w:rsidRPr="008400E4" w:rsidRDefault="008400E4" w:rsidP="008400E4">
      <w:pPr>
        <w:suppressAutoHyphens w:val="0"/>
        <w:spacing w:after="0" w:line="240" w:lineRule="auto"/>
        <w:jc w:val="both"/>
        <w:rPr>
          <w:rFonts w:cs="Calibri"/>
          <w:bCs/>
          <w:sz w:val="16"/>
          <w:szCs w:val="16"/>
        </w:rPr>
      </w:pPr>
      <w:r w:rsidRPr="008400E4">
        <w:rPr>
          <w:rFonts w:cs="Calibri"/>
          <w:bCs/>
          <w:sz w:val="16"/>
          <w:szCs w:val="16"/>
        </w:rPr>
        <w:t xml:space="preserve">  </w:t>
      </w:r>
    </w:p>
    <w:p w14:paraId="7B728E3B" w14:textId="5E0AB5CC" w:rsidR="008400E4" w:rsidRPr="008400E4" w:rsidRDefault="008400E4" w:rsidP="008400E4">
      <w:pPr>
        <w:suppressAutoHyphens w:val="0"/>
        <w:spacing w:after="0" w:line="240" w:lineRule="auto"/>
        <w:jc w:val="both"/>
        <w:rPr>
          <w:rFonts w:cs="Calibri"/>
          <w:bCs/>
          <w:sz w:val="16"/>
          <w:szCs w:val="16"/>
        </w:rPr>
      </w:pPr>
      <w:r w:rsidRPr="008400E4">
        <w:rPr>
          <w:rFonts w:cs="Calibri"/>
          <w:bCs/>
          <w:sz w:val="16"/>
          <w:szCs w:val="16"/>
        </w:rPr>
        <w:t>8.</w:t>
      </w:r>
      <w:r>
        <w:rPr>
          <w:rFonts w:cs="Calibri"/>
          <w:bCs/>
          <w:sz w:val="16"/>
          <w:szCs w:val="16"/>
        </w:rPr>
        <w:t>4</w:t>
      </w:r>
      <w:r w:rsidRPr="008400E4">
        <w:rPr>
          <w:rFonts w:cs="Calibri"/>
          <w:bCs/>
          <w:sz w:val="16"/>
          <w:szCs w:val="16"/>
        </w:rPr>
        <w:tab/>
        <w:t>Población en Condición de Discapacidad</w:t>
      </w:r>
    </w:p>
    <w:p w14:paraId="74C7610C" w14:textId="77777777" w:rsidR="008400E4" w:rsidRPr="008400E4" w:rsidRDefault="008400E4" w:rsidP="008400E4">
      <w:pPr>
        <w:suppressAutoHyphens w:val="0"/>
        <w:spacing w:after="0" w:line="240" w:lineRule="auto"/>
        <w:jc w:val="both"/>
        <w:rPr>
          <w:rFonts w:cs="Calibri"/>
          <w:bCs/>
          <w:sz w:val="16"/>
          <w:szCs w:val="16"/>
        </w:rPr>
      </w:pPr>
    </w:p>
    <w:p w14:paraId="1FE2EDB1" w14:textId="77777777" w:rsidR="008400E4" w:rsidRPr="008400E4" w:rsidRDefault="008400E4" w:rsidP="008400E4">
      <w:pPr>
        <w:suppressAutoHyphens w:val="0"/>
        <w:spacing w:after="0" w:line="240" w:lineRule="auto"/>
        <w:jc w:val="both"/>
        <w:rPr>
          <w:rFonts w:cs="Calibri"/>
          <w:bCs/>
          <w:sz w:val="16"/>
          <w:szCs w:val="16"/>
        </w:rPr>
      </w:pPr>
      <w:r w:rsidRPr="008400E4">
        <w:rPr>
          <w:rFonts w:cs="Calibri"/>
          <w:bCs/>
          <w:sz w:val="16"/>
          <w:szCs w:val="16"/>
        </w:rPr>
        <w:t xml:space="preserve">El programa de PACIENTE ESTRELLA, incluye la población con discapacidad y se han tenido priorizados en la prestación de los diferentes programas y servicios de salud de FAMAC LTDA. </w:t>
      </w:r>
    </w:p>
    <w:p w14:paraId="5FC55B2B" w14:textId="77777777" w:rsidR="008400E4" w:rsidRPr="008400E4" w:rsidRDefault="008400E4" w:rsidP="008400E4">
      <w:pPr>
        <w:suppressAutoHyphens w:val="0"/>
        <w:spacing w:after="0" w:line="240" w:lineRule="auto"/>
        <w:jc w:val="both"/>
        <w:rPr>
          <w:rFonts w:cs="Calibri"/>
          <w:bCs/>
          <w:sz w:val="16"/>
          <w:szCs w:val="16"/>
        </w:rPr>
      </w:pPr>
    </w:p>
    <w:p w14:paraId="31475F7B" w14:textId="77777777" w:rsidR="008400E4" w:rsidRPr="008400E4" w:rsidRDefault="008400E4" w:rsidP="008400E4">
      <w:pPr>
        <w:suppressAutoHyphens w:val="0"/>
        <w:spacing w:after="0" w:line="240" w:lineRule="auto"/>
        <w:jc w:val="both"/>
        <w:rPr>
          <w:rFonts w:cs="Calibri"/>
          <w:bCs/>
          <w:sz w:val="16"/>
          <w:szCs w:val="16"/>
        </w:rPr>
      </w:pPr>
      <w:r w:rsidRPr="008400E4">
        <w:rPr>
          <w:rFonts w:cs="Calibri"/>
          <w:bCs/>
          <w:sz w:val="16"/>
          <w:szCs w:val="16"/>
        </w:rPr>
        <w:t xml:space="preserve">La estrategia implementada incluye un programa que aplica para los usuarios del magisterio del Caquetá, que requieran de rehabilitación integral para la reintegración social, familiar y laboral, de la población potencialmente </w:t>
      </w:r>
      <w:proofErr w:type="spellStart"/>
      <w:r w:rsidRPr="008400E4">
        <w:rPr>
          <w:rFonts w:cs="Calibri"/>
          <w:bCs/>
          <w:sz w:val="16"/>
          <w:szCs w:val="16"/>
        </w:rPr>
        <w:t>rehabilitable</w:t>
      </w:r>
      <w:proofErr w:type="spellEnd"/>
      <w:r w:rsidRPr="008400E4">
        <w:rPr>
          <w:rFonts w:cs="Calibri"/>
          <w:bCs/>
          <w:sz w:val="16"/>
          <w:szCs w:val="16"/>
        </w:rPr>
        <w:t xml:space="preserve">, sin restricción de edad y que se encuentren dentro de la siguiente caracterización: </w:t>
      </w:r>
      <w:r w:rsidRPr="008400E4">
        <w:rPr>
          <w:rFonts w:cs="Calibri"/>
          <w:bCs/>
          <w:sz w:val="16"/>
          <w:szCs w:val="16"/>
        </w:rPr>
        <w:t xml:space="preserve"> Discapacidad Motora </w:t>
      </w:r>
      <w:r w:rsidRPr="008400E4">
        <w:rPr>
          <w:rFonts w:cs="Calibri"/>
          <w:bCs/>
          <w:sz w:val="16"/>
          <w:szCs w:val="16"/>
        </w:rPr>
        <w:t xml:space="preserve"> Discapacidad Sensorial Visual </w:t>
      </w:r>
      <w:r w:rsidRPr="008400E4">
        <w:rPr>
          <w:rFonts w:cs="Calibri"/>
          <w:bCs/>
          <w:sz w:val="16"/>
          <w:szCs w:val="16"/>
        </w:rPr>
        <w:t xml:space="preserve"> Discapacidad Sensorial Auditiva </w:t>
      </w:r>
      <w:r w:rsidRPr="008400E4">
        <w:rPr>
          <w:rFonts w:cs="Calibri"/>
          <w:bCs/>
          <w:sz w:val="16"/>
          <w:szCs w:val="16"/>
        </w:rPr>
        <w:t xml:space="preserve"> Discapacidad Cognitiva </w:t>
      </w:r>
      <w:r w:rsidRPr="008400E4">
        <w:rPr>
          <w:rFonts w:cs="Calibri"/>
          <w:bCs/>
          <w:sz w:val="16"/>
          <w:szCs w:val="16"/>
        </w:rPr>
        <w:t xml:space="preserve"> Discapacidad Múltiple </w:t>
      </w:r>
    </w:p>
    <w:p w14:paraId="1A26C9E0" w14:textId="77777777" w:rsidR="008400E4" w:rsidRPr="008400E4" w:rsidRDefault="008400E4" w:rsidP="008400E4">
      <w:pPr>
        <w:suppressAutoHyphens w:val="0"/>
        <w:spacing w:after="0" w:line="240" w:lineRule="auto"/>
        <w:jc w:val="both"/>
        <w:rPr>
          <w:rFonts w:cs="Calibri"/>
          <w:bCs/>
          <w:sz w:val="16"/>
          <w:szCs w:val="16"/>
        </w:rPr>
      </w:pPr>
      <w:r w:rsidRPr="008400E4">
        <w:rPr>
          <w:rFonts w:cs="Calibri"/>
          <w:bCs/>
          <w:sz w:val="16"/>
          <w:szCs w:val="16"/>
        </w:rPr>
        <w:t xml:space="preserve"> </w:t>
      </w:r>
    </w:p>
    <w:p w14:paraId="5D1B6832" w14:textId="77777777" w:rsidR="008400E4" w:rsidRPr="008400E4" w:rsidRDefault="008400E4" w:rsidP="008400E4">
      <w:pPr>
        <w:suppressAutoHyphens w:val="0"/>
        <w:spacing w:after="0" w:line="240" w:lineRule="auto"/>
        <w:jc w:val="both"/>
        <w:rPr>
          <w:rFonts w:cs="Calibri"/>
          <w:bCs/>
          <w:sz w:val="16"/>
          <w:szCs w:val="16"/>
        </w:rPr>
      </w:pPr>
      <w:r w:rsidRPr="008400E4">
        <w:rPr>
          <w:rFonts w:cs="Calibri"/>
          <w:bCs/>
          <w:sz w:val="16"/>
          <w:szCs w:val="16"/>
        </w:rPr>
        <w:t xml:space="preserve">Dese FAMAC LTDA se ofrece el Programa de Rehabilitación Integral (PRI) que tiene como finalidad: </w:t>
      </w:r>
    </w:p>
    <w:p w14:paraId="7F792D7D" w14:textId="77777777" w:rsidR="008400E4" w:rsidRPr="008400E4" w:rsidRDefault="008400E4" w:rsidP="008400E4">
      <w:pPr>
        <w:suppressAutoHyphens w:val="0"/>
        <w:spacing w:after="0" w:line="240" w:lineRule="auto"/>
        <w:jc w:val="both"/>
        <w:rPr>
          <w:rFonts w:cs="Calibri"/>
          <w:bCs/>
          <w:sz w:val="16"/>
          <w:szCs w:val="16"/>
        </w:rPr>
      </w:pPr>
      <w:r w:rsidRPr="008400E4">
        <w:rPr>
          <w:rFonts w:cs="Calibri"/>
          <w:bCs/>
          <w:sz w:val="16"/>
          <w:szCs w:val="16"/>
        </w:rPr>
        <w:t xml:space="preserve"> </w:t>
      </w:r>
    </w:p>
    <w:p w14:paraId="66D300C1" w14:textId="77777777" w:rsidR="008400E4" w:rsidRPr="008400E4" w:rsidRDefault="008400E4" w:rsidP="008400E4">
      <w:pPr>
        <w:suppressAutoHyphens w:val="0"/>
        <w:spacing w:after="0" w:line="240" w:lineRule="auto"/>
        <w:jc w:val="both"/>
        <w:rPr>
          <w:rFonts w:cs="Calibri"/>
          <w:bCs/>
          <w:sz w:val="16"/>
          <w:szCs w:val="16"/>
        </w:rPr>
      </w:pPr>
      <w:r w:rsidRPr="008400E4">
        <w:rPr>
          <w:rFonts w:cs="Calibri"/>
          <w:bCs/>
          <w:sz w:val="16"/>
          <w:szCs w:val="16"/>
        </w:rPr>
        <w:t xml:space="preserve">• Evaluación interdisciplinaria y caracterización de acuerdo a deficiencia, limitación en la actividad y restricción en la participación, para establecer diagnóstico, pronóstico y de acuerdo a ello, definir objetivos de tratamiento. </w:t>
      </w:r>
    </w:p>
    <w:p w14:paraId="47D0DF21" w14:textId="77777777" w:rsidR="008400E4" w:rsidRPr="008400E4" w:rsidRDefault="008400E4" w:rsidP="008400E4">
      <w:pPr>
        <w:suppressAutoHyphens w:val="0"/>
        <w:spacing w:after="0" w:line="240" w:lineRule="auto"/>
        <w:jc w:val="both"/>
        <w:rPr>
          <w:rFonts w:cs="Calibri"/>
          <w:bCs/>
          <w:sz w:val="16"/>
          <w:szCs w:val="16"/>
        </w:rPr>
      </w:pPr>
      <w:r w:rsidRPr="008400E4">
        <w:rPr>
          <w:rFonts w:cs="Calibri"/>
          <w:bCs/>
          <w:sz w:val="16"/>
          <w:szCs w:val="16"/>
        </w:rPr>
        <w:t xml:space="preserve"> </w:t>
      </w:r>
    </w:p>
    <w:p w14:paraId="330CC7DC" w14:textId="77777777" w:rsidR="008400E4" w:rsidRPr="008400E4" w:rsidRDefault="008400E4" w:rsidP="008400E4">
      <w:pPr>
        <w:suppressAutoHyphens w:val="0"/>
        <w:spacing w:after="0" w:line="240" w:lineRule="auto"/>
        <w:jc w:val="both"/>
        <w:rPr>
          <w:rFonts w:cs="Calibri"/>
          <w:bCs/>
          <w:sz w:val="16"/>
          <w:szCs w:val="16"/>
        </w:rPr>
      </w:pPr>
      <w:r w:rsidRPr="008400E4">
        <w:rPr>
          <w:rFonts w:cs="Calibri"/>
          <w:bCs/>
          <w:sz w:val="16"/>
          <w:szCs w:val="16"/>
        </w:rPr>
        <w:t xml:space="preserve">• Manejo dinámico por etapas 1,2 y 3, de acuerdo a necesidades, por deficiencia y/o discapacidad. </w:t>
      </w:r>
    </w:p>
    <w:p w14:paraId="0C5C18B8" w14:textId="77777777" w:rsidR="008400E4" w:rsidRPr="008400E4" w:rsidRDefault="008400E4" w:rsidP="008400E4">
      <w:pPr>
        <w:suppressAutoHyphens w:val="0"/>
        <w:spacing w:after="0" w:line="240" w:lineRule="auto"/>
        <w:jc w:val="both"/>
        <w:rPr>
          <w:rFonts w:cs="Calibri"/>
          <w:bCs/>
          <w:sz w:val="16"/>
          <w:szCs w:val="16"/>
        </w:rPr>
      </w:pPr>
      <w:r w:rsidRPr="008400E4">
        <w:rPr>
          <w:rFonts w:cs="Calibri"/>
          <w:bCs/>
          <w:sz w:val="16"/>
          <w:szCs w:val="16"/>
        </w:rPr>
        <w:t xml:space="preserve"> </w:t>
      </w:r>
    </w:p>
    <w:p w14:paraId="442CFD7F" w14:textId="77777777" w:rsidR="008400E4" w:rsidRPr="008400E4" w:rsidRDefault="008400E4" w:rsidP="008400E4">
      <w:pPr>
        <w:suppressAutoHyphens w:val="0"/>
        <w:spacing w:after="0" w:line="240" w:lineRule="auto"/>
        <w:jc w:val="both"/>
        <w:rPr>
          <w:rFonts w:cs="Calibri"/>
          <w:bCs/>
          <w:sz w:val="16"/>
          <w:szCs w:val="16"/>
        </w:rPr>
      </w:pPr>
      <w:r w:rsidRPr="008400E4">
        <w:rPr>
          <w:rFonts w:cs="Calibri"/>
          <w:bCs/>
          <w:sz w:val="16"/>
          <w:szCs w:val="16"/>
        </w:rPr>
        <w:t xml:space="preserve">• Etapas 1 y 2 flexibles de acuerdo a la evolución clínica y funcional del paciente y sus necesidades y las de su familia y/o cuidadores. </w:t>
      </w:r>
    </w:p>
    <w:p w14:paraId="0D05C2E3" w14:textId="77777777" w:rsidR="008400E4" w:rsidRPr="008400E4" w:rsidRDefault="008400E4" w:rsidP="008400E4">
      <w:pPr>
        <w:suppressAutoHyphens w:val="0"/>
        <w:spacing w:after="0" w:line="240" w:lineRule="auto"/>
        <w:jc w:val="both"/>
        <w:rPr>
          <w:rFonts w:cs="Calibri"/>
          <w:bCs/>
          <w:sz w:val="16"/>
          <w:szCs w:val="16"/>
        </w:rPr>
      </w:pPr>
      <w:r w:rsidRPr="008400E4">
        <w:rPr>
          <w:rFonts w:cs="Calibri"/>
          <w:bCs/>
          <w:sz w:val="16"/>
          <w:szCs w:val="16"/>
        </w:rPr>
        <w:t xml:space="preserve"> </w:t>
      </w:r>
    </w:p>
    <w:p w14:paraId="09405300" w14:textId="25382104" w:rsidR="008400E4" w:rsidRPr="006B56F4" w:rsidRDefault="008400E4" w:rsidP="006B56F4">
      <w:pPr>
        <w:suppressAutoHyphens w:val="0"/>
        <w:spacing w:after="0" w:line="240" w:lineRule="auto"/>
        <w:jc w:val="both"/>
        <w:rPr>
          <w:rFonts w:cs="Calibri"/>
          <w:bCs/>
          <w:sz w:val="16"/>
          <w:szCs w:val="16"/>
        </w:rPr>
      </w:pPr>
      <w:r w:rsidRPr="008400E4">
        <w:rPr>
          <w:rFonts w:cs="Calibri"/>
          <w:bCs/>
          <w:sz w:val="16"/>
          <w:szCs w:val="16"/>
        </w:rPr>
        <w:t xml:space="preserve">• Seguimiento del proceso y evolución periódica interdisciplinaria del logro de objetivos con el fin de optimizar la planificación del tratamiento y plantear estrategia de continuidad del mismo por evento. </w:t>
      </w:r>
    </w:p>
    <w:p w14:paraId="0060DD20" w14:textId="77777777" w:rsidR="008400E4" w:rsidRDefault="008400E4">
      <w:pPr>
        <w:suppressAutoHyphens w:val="0"/>
        <w:spacing w:after="0" w:line="240" w:lineRule="auto"/>
        <w:ind w:left="720"/>
        <w:jc w:val="both"/>
        <w:rPr>
          <w:rFonts w:cs="Calibri"/>
          <w:sz w:val="16"/>
          <w:szCs w:val="16"/>
        </w:rPr>
      </w:pPr>
    </w:p>
    <w:p w14:paraId="0E2216D6" w14:textId="77777777" w:rsidR="000417DE" w:rsidRDefault="000417DE">
      <w:pPr>
        <w:pStyle w:val="Prrafodelista"/>
        <w:suppressAutoHyphens w:val="0"/>
        <w:spacing w:after="0" w:line="240" w:lineRule="auto"/>
        <w:jc w:val="both"/>
        <w:rPr>
          <w:rFonts w:cs="Calibri"/>
          <w:b/>
          <w:sz w:val="16"/>
          <w:szCs w:val="16"/>
        </w:rPr>
      </w:pPr>
    </w:p>
    <w:p w14:paraId="4CD2C6F7" w14:textId="2F6322D6" w:rsidR="000417DE" w:rsidRPr="008D28E1" w:rsidRDefault="00EE328D" w:rsidP="008D28E1">
      <w:pPr>
        <w:pStyle w:val="Prrafodelista"/>
        <w:numPr>
          <w:ilvl w:val="0"/>
          <w:numId w:val="39"/>
        </w:numPr>
        <w:suppressAutoHyphens w:val="0"/>
        <w:spacing w:after="0" w:line="240" w:lineRule="auto"/>
        <w:jc w:val="both"/>
        <w:rPr>
          <w:rFonts w:cs="Calibri"/>
          <w:b/>
          <w:sz w:val="16"/>
          <w:szCs w:val="16"/>
        </w:rPr>
      </w:pPr>
      <w:r w:rsidRPr="008D28E1">
        <w:rPr>
          <w:rFonts w:cs="Calibri"/>
          <w:b/>
          <w:sz w:val="16"/>
          <w:szCs w:val="16"/>
        </w:rPr>
        <w:t>SEGUIMIENTO AL MODELO EN SALUD</w:t>
      </w:r>
    </w:p>
    <w:p w14:paraId="4D27C68C" w14:textId="77777777" w:rsidR="000417DE" w:rsidRDefault="000417DE">
      <w:pPr>
        <w:suppressAutoHyphens w:val="0"/>
        <w:spacing w:after="0" w:line="240" w:lineRule="auto"/>
        <w:ind w:left="360"/>
        <w:jc w:val="both"/>
        <w:rPr>
          <w:rFonts w:cs="Calibri"/>
          <w:b/>
          <w:sz w:val="16"/>
          <w:szCs w:val="16"/>
        </w:rPr>
      </w:pPr>
    </w:p>
    <w:p w14:paraId="09F8DA61" w14:textId="6FFCBEF2" w:rsidR="000417DE" w:rsidRDefault="00EE328D">
      <w:pPr>
        <w:pStyle w:val="Prrafodelista"/>
        <w:numPr>
          <w:ilvl w:val="1"/>
          <w:numId w:val="22"/>
        </w:numPr>
        <w:suppressAutoHyphens w:val="0"/>
        <w:spacing w:after="0" w:line="240" w:lineRule="auto"/>
        <w:jc w:val="both"/>
        <w:rPr>
          <w:rFonts w:cs="Calibri"/>
          <w:sz w:val="16"/>
          <w:szCs w:val="16"/>
        </w:rPr>
      </w:pPr>
      <w:r>
        <w:rPr>
          <w:rFonts w:cs="Calibri"/>
          <w:sz w:val="16"/>
          <w:szCs w:val="16"/>
        </w:rPr>
        <w:t xml:space="preserve">Mecanismos de seguimiento </w:t>
      </w:r>
    </w:p>
    <w:p w14:paraId="4E363E94" w14:textId="12D95060" w:rsidR="0041621B" w:rsidRDefault="0041621B" w:rsidP="0041621B">
      <w:pPr>
        <w:suppressAutoHyphens w:val="0"/>
        <w:spacing w:after="0" w:line="240" w:lineRule="auto"/>
        <w:jc w:val="both"/>
        <w:rPr>
          <w:rFonts w:cs="Calibri"/>
          <w:sz w:val="16"/>
          <w:szCs w:val="16"/>
        </w:rPr>
      </w:pPr>
    </w:p>
    <w:p w14:paraId="35ED1DBC" w14:textId="258C7E7F" w:rsidR="0041621B" w:rsidRDefault="000A5EE1" w:rsidP="0041621B">
      <w:pPr>
        <w:suppressAutoHyphens w:val="0"/>
        <w:spacing w:after="0" w:line="240" w:lineRule="auto"/>
        <w:jc w:val="both"/>
        <w:rPr>
          <w:rFonts w:cs="Calibri"/>
          <w:sz w:val="16"/>
          <w:szCs w:val="16"/>
        </w:rPr>
      </w:pPr>
      <w:r>
        <w:rPr>
          <w:rFonts w:cs="Calibri"/>
          <w:sz w:val="16"/>
          <w:szCs w:val="16"/>
        </w:rPr>
        <w:t>L</w:t>
      </w:r>
      <w:r w:rsidRPr="000A5EE1">
        <w:rPr>
          <w:rFonts w:cs="Calibri"/>
          <w:sz w:val="16"/>
          <w:szCs w:val="16"/>
        </w:rPr>
        <w:t xml:space="preserve">os mecanismos de seguimiento para el monitoreo y evaluación de resultados del plan de atención integral de salud del Magisterio </w:t>
      </w:r>
      <w:r w:rsidR="0041621B">
        <w:rPr>
          <w:rFonts w:cs="Calibri"/>
          <w:sz w:val="16"/>
          <w:szCs w:val="16"/>
        </w:rPr>
        <w:t xml:space="preserve">Mensualmente se </w:t>
      </w:r>
      <w:r w:rsidR="006B56F4">
        <w:rPr>
          <w:rFonts w:cs="Calibri"/>
          <w:sz w:val="16"/>
          <w:szCs w:val="16"/>
        </w:rPr>
        <w:t>realiza</w:t>
      </w:r>
      <w:r>
        <w:rPr>
          <w:rFonts w:cs="Calibri"/>
          <w:sz w:val="16"/>
          <w:szCs w:val="16"/>
        </w:rPr>
        <w:t xml:space="preserve"> </w:t>
      </w:r>
      <w:r w:rsidR="0041621B">
        <w:rPr>
          <w:rFonts w:cs="Calibri"/>
          <w:sz w:val="16"/>
          <w:szCs w:val="16"/>
        </w:rPr>
        <w:t>a través de</w:t>
      </w:r>
      <w:r>
        <w:rPr>
          <w:rFonts w:cs="Calibri"/>
          <w:sz w:val="16"/>
          <w:szCs w:val="16"/>
        </w:rPr>
        <w:t xml:space="preserve"> los indicadores de</w:t>
      </w:r>
      <w:r w:rsidR="0041621B">
        <w:rPr>
          <w:rFonts w:cs="Calibri"/>
          <w:sz w:val="16"/>
          <w:szCs w:val="16"/>
        </w:rPr>
        <w:t xml:space="preserve">l FIAS 22 </w:t>
      </w:r>
      <w:r>
        <w:rPr>
          <w:rFonts w:cs="Calibri"/>
          <w:sz w:val="16"/>
          <w:szCs w:val="16"/>
        </w:rPr>
        <w:t xml:space="preserve">cada mes: </w:t>
      </w:r>
    </w:p>
    <w:p w14:paraId="44368E5F" w14:textId="77777777" w:rsidR="000A5EE1" w:rsidRDefault="000A5EE1" w:rsidP="0041621B">
      <w:pPr>
        <w:suppressAutoHyphens w:val="0"/>
        <w:spacing w:after="0" w:line="240" w:lineRule="auto"/>
        <w:jc w:val="both"/>
        <w:rPr>
          <w:rFonts w:cs="Calibri"/>
          <w:sz w:val="16"/>
          <w:szCs w:val="16"/>
        </w:rPr>
      </w:pPr>
    </w:p>
    <w:tbl>
      <w:tblPr>
        <w:tblStyle w:val="Tablaconcuadrcula"/>
        <w:tblW w:w="0" w:type="auto"/>
        <w:tblLook w:val="04A0" w:firstRow="1" w:lastRow="0" w:firstColumn="1" w:lastColumn="0" w:noHBand="0" w:noVBand="1"/>
      </w:tblPr>
      <w:tblGrid>
        <w:gridCol w:w="1212"/>
        <w:gridCol w:w="2044"/>
        <w:gridCol w:w="3969"/>
        <w:gridCol w:w="1190"/>
        <w:gridCol w:w="1331"/>
      </w:tblGrid>
      <w:tr w:rsidR="000A5EE1" w:rsidRPr="000A5EE1" w14:paraId="767AC717" w14:textId="77777777" w:rsidTr="000A5EE1">
        <w:trPr>
          <w:trHeight w:val="765"/>
        </w:trPr>
        <w:tc>
          <w:tcPr>
            <w:tcW w:w="1212" w:type="dxa"/>
            <w:noWrap/>
            <w:hideMark/>
          </w:tcPr>
          <w:p w14:paraId="23CD3450" w14:textId="77777777" w:rsidR="000A5EE1" w:rsidRPr="000A5EE1" w:rsidRDefault="000A5EE1" w:rsidP="006B56F4">
            <w:pPr>
              <w:rPr>
                <w:rFonts w:asciiTheme="minorHAnsi" w:hAnsiTheme="minorHAnsi"/>
                <w:b/>
                <w:bCs/>
                <w:sz w:val="16"/>
                <w:szCs w:val="16"/>
              </w:rPr>
            </w:pPr>
            <w:r w:rsidRPr="000A5EE1">
              <w:rPr>
                <w:rFonts w:asciiTheme="minorHAnsi" w:hAnsiTheme="minorHAnsi"/>
                <w:b/>
                <w:bCs/>
                <w:sz w:val="16"/>
                <w:szCs w:val="16"/>
              </w:rPr>
              <w:t>ATRIBUTO</w:t>
            </w:r>
          </w:p>
        </w:tc>
        <w:tc>
          <w:tcPr>
            <w:tcW w:w="2044" w:type="dxa"/>
            <w:hideMark/>
          </w:tcPr>
          <w:p w14:paraId="125CA849" w14:textId="77777777" w:rsidR="000A5EE1" w:rsidRPr="000A5EE1" w:rsidRDefault="000A5EE1" w:rsidP="006B56F4">
            <w:pPr>
              <w:rPr>
                <w:rFonts w:asciiTheme="minorHAnsi" w:hAnsiTheme="minorHAnsi"/>
                <w:b/>
                <w:bCs/>
                <w:sz w:val="16"/>
                <w:szCs w:val="16"/>
              </w:rPr>
            </w:pPr>
            <w:r w:rsidRPr="000A5EE1">
              <w:rPr>
                <w:rFonts w:asciiTheme="minorHAnsi" w:hAnsiTheme="minorHAnsi"/>
                <w:b/>
                <w:bCs/>
                <w:sz w:val="16"/>
                <w:szCs w:val="16"/>
              </w:rPr>
              <w:t>NOMBRE DEL INDICADOR</w:t>
            </w:r>
          </w:p>
        </w:tc>
        <w:tc>
          <w:tcPr>
            <w:tcW w:w="3969" w:type="dxa"/>
            <w:hideMark/>
          </w:tcPr>
          <w:p w14:paraId="07B0B1BB" w14:textId="77777777" w:rsidR="000A5EE1" w:rsidRPr="000A5EE1" w:rsidRDefault="000A5EE1" w:rsidP="006B56F4">
            <w:pPr>
              <w:rPr>
                <w:rFonts w:asciiTheme="minorHAnsi" w:hAnsiTheme="minorHAnsi"/>
                <w:b/>
                <w:bCs/>
                <w:sz w:val="16"/>
                <w:szCs w:val="16"/>
              </w:rPr>
            </w:pPr>
            <w:r w:rsidRPr="000A5EE1">
              <w:rPr>
                <w:rFonts w:asciiTheme="minorHAnsi" w:hAnsiTheme="minorHAnsi"/>
                <w:b/>
                <w:bCs/>
                <w:sz w:val="16"/>
                <w:szCs w:val="16"/>
              </w:rPr>
              <w:t>DEFINICIÓN OPERACIONAL</w:t>
            </w:r>
          </w:p>
        </w:tc>
        <w:tc>
          <w:tcPr>
            <w:tcW w:w="1134" w:type="dxa"/>
            <w:hideMark/>
          </w:tcPr>
          <w:p w14:paraId="209F0D6B" w14:textId="77777777" w:rsidR="000A5EE1" w:rsidRPr="000A5EE1" w:rsidRDefault="000A5EE1" w:rsidP="006B56F4">
            <w:pPr>
              <w:rPr>
                <w:rFonts w:asciiTheme="minorHAnsi" w:hAnsiTheme="minorHAnsi"/>
                <w:b/>
                <w:bCs/>
                <w:sz w:val="16"/>
                <w:szCs w:val="16"/>
              </w:rPr>
            </w:pPr>
            <w:r w:rsidRPr="000A5EE1">
              <w:rPr>
                <w:rFonts w:asciiTheme="minorHAnsi" w:hAnsiTheme="minorHAnsi"/>
                <w:b/>
                <w:bCs/>
                <w:sz w:val="16"/>
                <w:szCs w:val="16"/>
              </w:rPr>
              <w:t>PERIODICIDAD ANALISIS</w:t>
            </w:r>
          </w:p>
        </w:tc>
        <w:tc>
          <w:tcPr>
            <w:tcW w:w="1331" w:type="dxa"/>
            <w:hideMark/>
          </w:tcPr>
          <w:p w14:paraId="10D27FBA" w14:textId="77777777" w:rsidR="000A5EE1" w:rsidRPr="000A5EE1" w:rsidRDefault="000A5EE1" w:rsidP="006B56F4">
            <w:pPr>
              <w:rPr>
                <w:rFonts w:asciiTheme="minorHAnsi" w:hAnsiTheme="minorHAnsi"/>
                <w:b/>
                <w:bCs/>
                <w:sz w:val="16"/>
                <w:szCs w:val="16"/>
              </w:rPr>
            </w:pPr>
            <w:r w:rsidRPr="000A5EE1">
              <w:rPr>
                <w:rFonts w:asciiTheme="minorHAnsi" w:hAnsiTheme="minorHAnsi"/>
                <w:b/>
                <w:bCs/>
                <w:sz w:val="16"/>
                <w:szCs w:val="16"/>
              </w:rPr>
              <w:t>PERIODICIDAD REPORTE</w:t>
            </w:r>
          </w:p>
        </w:tc>
      </w:tr>
      <w:tr w:rsidR="000A5EE1" w:rsidRPr="000A5EE1" w14:paraId="7DA83689" w14:textId="77777777" w:rsidTr="000A5EE1">
        <w:trPr>
          <w:trHeight w:val="1470"/>
        </w:trPr>
        <w:tc>
          <w:tcPr>
            <w:tcW w:w="1212" w:type="dxa"/>
            <w:vMerge w:val="restart"/>
            <w:hideMark/>
          </w:tcPr>
          <w:p w14:paraId="5F34AE9C"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OPORTUNIDAD</w:t>
            </w:r>
          </w:p>
        </w:tc>
        <w:tc>
          <w:tcPr>
            <w:tcW w:w="2044" w:type="dxa"/>
            <w:vMerge w:val="restart"/>
            <w:hideMark/>
          </w:tcPr>
          <w:p w14:paraId="031B7277"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Tiempo promedio de espera para la asignación de cita de Medicina General</w:t>
            </w:r>
          </w:p>
        </w:tc>
        <w:tc>
          <w:tcPr>
            <w:tcW w:w="3969" w:type="dxa"/>
            <w:hideMark/>
          </w:tcPr>
          <w:p w14:paraId="4F02DFE6"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Sumatoria de  la diferencia de </w:t>
            </w:r>
            <w:proofErr w:type="spellStart"/>
            <w:r w:rsidRPr="000A5EE1">
              <w:rPr>
                <w:rFonts w:asciiTheme="minorHAnsi" w:hAnsiTheme="minorHAnsi"/>
                <w:sz w:val="16"/>
                <w:szCs w:val="16"/>
              </w:rPr>
              <w:t>dias</w:t>
            </w:r>
            <w:proofErr w:type="spellEnd"/>
            <w:r w:rsidRPr="000A5EE1">
              <w:rPr>
                <w:rFonts w:asciiTheme="minorHAnsi" w:hAnsiTheme="minorHAnsi"/>
                <w:sz w:val="16"/>
                <w:szCs w:val="16"/>
              </w:rPr>
              <w:t xml:space="preserve"> hábiles transcurridos entre la fecha en la que se </w:t>
            </w:r>
            <w:proofErr w:type="spellStart"/>
            <w:r w:rsidRPr="000A5EE1">
              <w:rPr>
                <w:rFonts w:asciiTheme="minorHAnsi" w:hAnsiTheme="minorHAnsi"/>
                <w:sz w:val="16"/>
                <w:szCs w:val="16"/>
              </w:rPr>
              <w:t>asigno</w:t>
            </w:r>
            <w:proofErr w:type="spellEnd"/>
            <w:r w:rsidRPr="000A5EE1">
              <w:rPr>
                <w:rFonts w:asciiTheme="minorHAnsi" w:hAnsiTheme="minorHAnsi"/>
                <w:sz w:val="16"/>
                <w:szCs w:val="16"/>
              </w:rPr>
              <w:t xml:space="preserve"> la cita de medicina general de primera vez  y la fecha en la cual el usuario la solicito en el periodo</w:t>
            </w:r>
          </w:p>
        </w:tc>
        <w:tc>
          <w:tcPr>
            <w:tcW w:w="1134" w:type="dxa"/>
            <w:vMerge w:val="restart"/>
            <w:hideMark/>
          </w:tcPr>
          <w:p w14:paraId="3C545BE4"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0B560270"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271D0A7E" w14:textId="77777777" w:rsidTr="000A5EE1">
        <w:trPr>
          <w:trHeight w:val="600"/>
        </w:trPr>
        <w:tc>
          <w:tcPr>
            <w:tcW w:w="1212" w:type="dxa"/>
            <w:vMerge/>
            <w:hideMark/>
          </w:tcPr>
          <w:p w14:paraId="39411A49" w14:textId="77777777" w:rsidR="000A5EE1" w:rsidRPr="000A5EE1" w:rsidRDefault="000A5EE1" w:rsidP="006B56F4">
            <w:pPr>
              <w:rPr>
                <w:rFonts w:asciiTheme="minorHAnsi" w:hAnsiTheme="minorHAnsi"/>
                <w:sz w:val="16"/>
                <w:szCs w:val="16"/>
              </w:rPr>
            </w:pPr>
          </w:p>
        </w:tc>
        <w:tc>
          <w:tcPr>
            <w:tcW w:w="2044" w:type="dxa"/>
            <w:vMerge/>
            <w:hideMark/>
          </w:tcPr>
          <w:p w14:paraId="119A2762" w14:textId="77777777" w:rsidR="000A5EE1" w:rsidRPr="000A5EE1" w:rsidRDefault="000A5EE1" w:rsidP="006B56F4">
            <w:pPr>
              <w:rPr>
                <w:rFonts w:asciiTheme="minorHAnsi" w:hAnsiTheme="minorHAnsi"/>
                <w:sz w:val="16"/>
                <w:szCs w:val="16"/>
              </w:rPr>
            </w:pPr>
          </w:p>
        </w:tc>
        <w:tc>
          <w:tcPr>
            <w:tcW w:w="3969" w:type="dxa"/>
            <w:hideMark/>
          </w:tcPr>
          <w:p w14:paraId="61E58B4E"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 xml:space="preserve">Denominador: </w:t>
            </w:r>
            <w:r w:rsidRPr="000A5EE1">
              <w:rPr>
                <w:rFonts w:asciiTheme="minorHAnsi" w:hAnsiTheme="minorHAnsi"/>
                <w:sz w:val="16"/>
                <w:szCs w:val="16"/>
              </w:rPr>
              <w:t xml:space="preserve">Número total de citas de medicina general de primera vez asignadas durante el periodo  </w:t>
            </w:r>
          </w:p>
        </w:tc>
        <w:tc>
          <w:tcPr>
            <w:tcW w:w="1134" w:type="dxa"/>
            <w:vMerge/>
            <w:hideMark/>
          </w:tcPr>
          <w:p w14:paraId="3E1E0BB9" w14:textId="77777777" w:rsidR="000A5EE1" w:rsidRPr="000A5EE1" w:rsidRDefault="000A5EE1" w:rsidP="006B56F4">
            <w:pPr>
              <w:rPr>
                <w:rFonts w:asciiTheme="minorHAnsi" w:hAnsiTheme="minorHAnsi"/>
                <w:sz w:val="16"/>
                <w:szCs w:val="16"/>
              </w:rPr>
            </w:pPr>
          </w:p>
        </w:tc>
        <w:tc>
          <w:tcPr>
            <w:tcW w:w="1331" w:type="dxa"/>
            <w:vMerge/>
            <w:hideMark/>
          </w:tcPr>
          <w:p w14:paraId="21B490A0" w14:textId="77777777" w:rsidR="000A5EE1" w:rsidRPr="000A5EE1" w:rsidRDefault="000A5EE1" w:rsidP="006B56F4">
            <w:pPr>
              <w:rPr>
                <w:rFonts w:asciiTheme="minorHAnsi" w:hAnsiTheme="minorHAnsi"/>
                <w:sz w:val="16"/>
                <w:szCs w:val="16"/>
              </w:rPr>
            </w:pPr>
          </w:p>
        </w:tc>
      </w:tr>
      <w:tr w:rsidR="000A5EE1" w:rsidRPr="000A5EE1" w14:paraId="36A806DA" w14:textId="77777777" w:rsidTr="000A5EE1">
        <w:trPr>
          <w:trHeight w:val="600"/>
        </w:trPr>
        <w:tc>
          <w:tcPr>
            <w:tcW w:w="1212" w:type="dxa"/>
            <w:vMerge w:val="restart"/>
            <w:hideMark/>
          </w:tcPr>
          <w:p w14:paraId="20283860"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lastRenderedPageBreak/>
              <w:t>OPORTUNIDAD</w:t>
            </w:r>
          </w:p>
        </w:tc>
        <w:tc>
          <w:tcPr>
            <w:tcW w:w="2044" w:type="dxa"/>
            <w:vMerge w:val="restart"/>
            <w:hideMark/>
          </w:tcPr>
          <w:p w14:paraId="420781FB"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 xml:space="preserve">Tiempo promedio de espera para la asignación de cita de </w:t>
            </w:r>
            <w:proofErr w:type="spellStart"/>
            <w:r w:rsidRPr="000A5EE1">
              <w:rPr>
                <w:rFonts w:asciiTheme="minorHAnsi" w:hAnsiTheme="minorHAnsi"/>
                <w:sz w:val="16"/>
                <w:szCs w:val="16"/>
              </w:rPr>
              <w:t>Odontologia</w:t>
            </w:r>
            <w:proofErr w:type="spellEnd"/>
            <w:r w:rsidRPr="000A5EE1">
              <w:rPr>
                <w:rFonts w:asciiTheme="minorHAnsi" w:hAnsiTheme="minorHAnsi"/>
                <w:sz w:val="16"/>
                <w:szCs w:val="16"/>
              </w:rPr>
              <w:t xml:space="preserve"> General</w:t>
            </w:r>
          </w:p>
        </w:tc>
        <w:tc>
          <w:tcPr>
            <w:tcW w:w="3969" w:type="dxa"/>
            <w:hideMark/>
          </w:tcPr>
          <w:p w14:paraId="3512627C"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Sumatoria de  la diferencia de </w:t>
            </w:r>
            <w:proofErr w:type="spellStart"/>
            <w:r w:rsidRPr="000A5EE1">
              <w:rPr>
                <w:rFonts w:asciiTheme="minorHAnsi" w:hAnsiTheme="minorHAnsi"/>
                <w:sz w:val="16"/>
                <w:szCs w:val="16"/>
              </w:rPr>
              <w:t>dias</w:t>
            </w:r>
            <w:proofErr w:type="spellEnd"/>
            <w:r w:rsidRPr="000A5EE1">
              <w:rPr>
                <w:rFonts w:asciiTheme="minorHAnsi" w:hAnsiTheme="minorHAnsi"/>
                <w:sz w:val="16"/>
                <w:szCs w:val="16"/>
              </w:rPr>
              <w:t xml:space="preserve"> hábiles transcurridos entre la fecha en la que se </w:t>
            </w:r>
            <w:proofErr w:type="spellStart"/>
            <w:r w:rsidRPr="000A5EE1">
              <w:rPr>
                <w:rFonts w:asciiTheme="minorHAnsi" w:hAnsiTheme="minorHAnsi"/>
                <w:sz w:val="16"/>
                <w:szCs w:val="16"/>
              </w:rPr>
              <w:t>asigno</w:t>
            </w:r>
            <w:proofErr w:type="spellEnd"/>
            <w:r w:rsidRPr="000A5EE1">
              <w:rPr>
                <w:rFonts w:asciiTheme="minorHAnsi" w:hAnsiTheme="minorHAnsi"/>
                <w:sz w:val="16"/>
                <w:szCs w:val="16"/>
              </w:rPr>
              <w:t xml:space="preserve"> la cita  de </w:t>
            </w:r>
            <w:proofErr w:type="spellStart"/>
            <w:r w:rsidRPr="000A5EE1">
              <w:rPr>
                <w:rFonts w:asciiTheme="minorHAnsi" w:hAnsiTheme="minorHAnsi"/>
                <w:sz w:val="16"/>
                <w:szCs w:val="16"/>
              </w:rPr>
              <w:t>odontologia</w:t>
            </w:r>
            <w:proofErr w:type="spellEnd"/>
            <w:r w:rsidRPr="000A5EE1">
              <w:rPr>
                <w:rFonts w:asciiTheme="minorHAnsi" w:hAnsiTheme="minorHAnsi"/>
                <w:sz w:val="16"/>
                <w:szCs w:val="16"/>
              </w:rPr>
              <w:t xml:space="preserve"> general de primera vez y la fecha en la cual el usuario la solicitó en el periodo </w:t>
            </w:r>
          </w:p>
        </w:tc>
        <w:tc>
          <w:tcPr>
            <w:tcW w:w="1134" w:type="dxa"/>
            <w:vMerge w:val="restart"/>
            <w:hideMark/>
          </w:tcPr>
          <w:p w14:paraId="1D5902E5"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7AD0C87B"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41D25657" w14:textId="77777777" w:rsidTr="000A5EE1">
        <w:trPr>
          <w:trHeight w:val="1110"/>
        </w:trPr>
        <w:tc>
          <w:tcPr>
            <w:tcW w:w="1212" w:type="dxa"/>
            <w:vMerge/>
            <w:hideMark/>
          </w:tcPr>
          <w:p w14:paraId="671BAFE3" w14:textId="77777777" w:rsidR="000A5EE1" w:rsidRPr="000A5EE1" w:rsidRDefault="000A5EE1" w:rsidP="006B56F4">
            <w:pPr>
              <w:rPr>
                <w:rFonts w:asciiTheme="minorHAnsi" w:hAnsiTheme="minorHAnsi"/>
                <w:sz w:val="16"/>
                <w:szCs w:val="16"/>
              </w:rPr>
            </w:pPr>
          </w:p>
        </w:tc>
        <w:tc>
          <w:tcPr>
            <w:tcW w:w="2044" w:type="dxa"/>
            <w:vMerge/>
            <w:hideMark/>
          </w:tcPr>
          <w:p w14:paraId="2C377760" w14:textId="77777777" w:rsidR="000A5EE1" w:rsidRPr="000A5EE1" w:rsidRDefault="000A5EE1" w:rsidP="006B56F4">
            <w:pPr>
              <w:rPr>
                <w:rFonts w:asciiTheme="minorHAnsi" w:hAnsiTheme="minorHAnsi"/>
                <w:sz w:val="16"/>
                <w:szCs w:val="16"/>
              </w:rPr>
            </w:pPr>
          </w:p>
        </w:tc>
        <w:tc>
          <w:tcPr>
            <w:tcW w:w="3969" w:type="dxa"/>
            <w:hideMark/>
          </w:tcPr>
          <w:p w14:paraId="66EB6488"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citas de </w:t>
            </w:r>
            <w:proofErr w:type="spellStart"/>
            <w:r w:rsidRPr="000A5EE1">
              <w:rPr>
                <w:rFonts w:asciiTheme="minorHAnsi" w:hAnsiTheme="minorHAnsi"/>
                <w:sz w:val="16"/>
                <w:szCs w:val="16"/>
              </w:rPr>
              <w:t>odontologia</w:t>
            </w:r>
            <w:proofErr w:type="spellEnd"/>
            <w:r w:rsidRPr="000A5EE1">
              <w:rPr>
                <w:rFonts w:asciiTheme="minorHAnsi" w:hAnsiTheme="minorHAnsi"/>
                <w:sz w:val="16"/>
                <w:szCs w:val="16"/>
              </w:rPr>
              <w:t xml:space="preserve"> general de primera vez asignadas durante el periodo  </w:t>
            </w:r>
          </w:p>
        </w:tc>
        <w:tc>
          <w:tcPr>
            <w:tcW w:w="1134" w:type="dxa"/>
            <w:vMerge/>
            <w:hideMark/>
          </w:tcPr>
          <w:p w14:paraId="6F7C9A42" w14:textId="77777777" w:rsidR="000A5EE1" w:rsidRPr="000A5EE1" w:rsidRDefault="000A5EE1" w:rsidP="006B56F4">
            <w:pPr>
              <w:rPr>
                <w:rFonts w:asciiTheme="minorHAnsi" w:hAnsiTheme="minorHAnsi"/>
                <w:sz w:val="16"/>
                <w:szCs w:val="16"/>
              </w:rPr>
            </w:pPr>
          </w:p>
        </w:tc>
        <w:tc>
          <w:tcPr>
            <w:tcW w:w="1331" w:type="dxa"/>
            <w:vMerge/>
            <w:hideMark/>
          </w:tcPr>
          <w:p w14:paraId="1A36C28D" w14:textId="77777777" w:rsidR="000A5EE1" w:rsidRPr="000A5EE1" w:rsidRDefault="000A5EE1" w:rsidP="006B56F4">
            <w:pPr>
              <w:rPr>
                <w:rFonts w:asciiTheme="minorHAnsi" w:hAnsiTheme="minorHAnsi"/>
                <w:sz w:val="16"/>
                <w:szCs w:val="16"/>
              </w:rPr>
            </w:pPr>
          </w:p>
        </w:tc>
      </w:tr>
      <w:tr w:rsidR="000A5EE1" w:rsidRPr="000A5EE1" w14:paraId="67216B21" w14:textId="77777777" w:rsidTr="000A5EE1">
        <w:trPr>
          <w:trHeight w:val="600"/>
        </w:trPr>
        <w:tc>
          <w:tcPr>
            <w:tcW w:w="1212" w:type="dxa"/>
            <w:vMerge w:val="restart"/>
            <w:hideMark/>
          </w:tcPr>
          <w:p w14:paraId="3D472D82"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OPORTUNIDAD</w:t>
            </w:r>
          </w:p>
        </w:tc>
        <w:tc>
          <w:tcPr>
            <w:tcW w:w="2044" w:type="dxa"/>
            <w:vMerge w:val="restart"/>
            <w:hideMark/>
          </w:tcPr>
          <w:p w14:paraId="6EA9AF43"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Tiempo promedio de espera para la asignación de cita de Medicina Interna</w:t>
            </w:r>
          </w:p>
        </w:tc>
        <w:tc>
          <w:tcPr>
            <w:tcW w:w="3969" w:type="dxa"/>
            <w:hideMark/>
          </w:tcPr>
          <w:p w14:paraId="7EB591C6"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Sumatoria de la diferencia de días hábiles transcurridos entre la fecha en la que se </w:t>
            </w:r>
            <w:proofErr w:type="spellStart"/>
            <w:r w:rsidRPr="000A5EE1">
              <w:rPr>
                <w:rFonts w:asciiTheme="minorHAnsi" w:hAnsiTheme="minorHAnsi"/>
                <w:sz w:val="16"/>
                <w:szCs w:val="16"/>
              </w:rPr>
              <w:t>asigno</w:t>
            </w:r>
            <w:proofErr w:type="spellEnd"/>
            <w:r w:rsidRPr="000A5EE1">
              <w:rPr>
                <w:rFonts w:asciiTheme="minorHAnsi" w:hAnsiTheme="minorHAnsi"/>
                <w:sz w:val="16"/>
                <w:szCs w:val="16"/>
              </w:rPr>
              <w:t xml:space="preserve"> la cita de medicina interna de primera vez  y la fecha en la cual el usuario la solicitó en el periodo</w:t>
            </w:r>
          </w:p>
        </w:tc>
        <w:tc>
          <w:tcPr>
            <w:tcW w:w="1134" w:type="dxa"/>
            <w:vMerge w:val="restart"/>
            <w:hideMark/>
          </w:tcPr>
          <w:p w14:paraId="16A663A0"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0848ACFF"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408CDB6D" w14:textId="77777777" w:rsidTr="000A5EE1">
        <w:trPr>
          <w:trHeight w:val="1200"/>
        </w:trPr>
        <w:tc>
          <w:tcPr>
            <w:tcW w:w="1212" w:type="dxa"/>
            <w:vMerge/>
            <w:hideMark/>
          </w:tcPr>
          <w:p w14:paraId="0817CF8C" w14:textId="77777777" w:rsidR="000A5EE1" w:rsidRPr="000A5EE1" w:rsidRDefault="000A5EE1" w:rsidP="006B56F4">
            <w:pPr>
              <w:rPr>
                <w:rFonts w:asciiTheme="minorHAnsi" w:hAnsiTheme="minorHAnsi"/>
                <w:sz w:val="16"/>
                <w:szCs w:val="16"/>
              </w:rPr>
            </w:pPr>
          </w:p>
        </w:tc>
        <w:tc>
          <w:tcPr>
            <w:tcW w:w="2044" w:type="dxa"/>
            <w:vMerge/>
            <w:hideMark/>
          </w:tcPr>
          <w:p w14:paraId="1481D952" w14:textId="77777777" w:rsidR="000A5EE1" w:rsidRPr="000A5EE1" w:rsidRDefault="000A5EE1" w:rsidP="006B56F4">
            <w:pPr>
              <w:rPr>
                <w:rFonts w:asciiTheme="minorHAnsi" w:hAnsiTheme="minorHAnsi"/>
                <w:sz w:val="16"/>
                <w:szCs w:val="16"/>
              </w:rPr>
            </w:pPr>
          </w:p>
        </w:tc>
        <w:tc>
          <w:tcPr>
            <w:tcW w:w="3969" w:type="dxa"/>
            <w:hideMark/>
          </w:tcPr>
          <w:p w14:paraId="547ADFC0"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citas de medicina interna de primera vez </w:t>
            </w:r>
            <w:proofErr w:type="spellStart"/>
            <w:r w:rsidRPr="000A5EE1">
              <w:rPr>
                <w:rFonts w:asciiTheme="minorHAnsi" w:hAnsiTheme="minorHAnsi"/>
                <w:sz w:val="16"/>
                <w:szCs w:val="16"/>
              </w:rPr>
              <w:t>asiganda</w:t>
            </w:r>
            <w:proofErr w:type="spellEnd"/>
            <w:r w:rsidRPr="000A5EE1">
              <w:rPr>
                <w:rFonts w:asciiTheme="minorHAnsi" w:hAnsiTheme="minorHAnsi"/>
                <w:sz w:val="16"/>
                <w:szCs w:val="16"/>
              </w:rPr>
              <w:t xml:space="preserve"> durante el periodo</w:t>
            </w:r>
          </w:p>
        </w:tc>
        <w:tc>
          <w:tcPr>
            <w:tcW w:w="1134" w:type="dxa"/>
            <w:vMerge/>
            <w:hideMark/>
          </w:tcPr>
          <w:p w14:paraId="08E6B51A" w14:textId="77777777" w:rsidR="000A5EE1" w:rsidRPr="000A5EE1" w:rsidRDefault="000A5EE1" w:rsidP="006B56F4">
            <w:pPr>
              <w:rPr>
                <w:rFonts w:asciiTheme="minorHAnsi" w:hAnsiTheme="minorHAnsi"/>
                <w:sz w:val="16"/>
                <w:szCs w:val="16"/>
              </w:rPr>
            </w:pPr>
          </w:p>
        </w:tc>
        <w:tc>
          <w:tcPr>
            <w:tcW w:w="1331" w:type="dxa"/>
            <w:vMerge/>
            <w:hideMark/>
          </w:tcPr>
          <w:p w14:paraId="15BE4C96" w14:textId="77777777" w:rsidR="000A5EE1" w:rsidRPr="000A5EE1" w:rsidRDefault="000A5EE1" w:rsidP="006B56F4">
            <w:pPr>
              <w:rPr>
                <w:rFonts w:asciiTheme="minorHAnsi" w:hAnsiTheme="minorHAnsi"/>
                <w:sz w:val="16"/>
                <w:szCs w:val="16"/>
              </w:rPr>
            </w:pPr>
          </w:p>
        </w:tc>
      </w:tr>
      <w:tr w:rsidR="000A5EE1" w:rsidRPr="000A5EE1" w14:paraId="77FFC5EE" w14:textId="77777777" w:rsidTr="000A5EE1">
        <w:trPr>
          <w:trHeight w:val="600"/>
        </w:trPr>
        <w:tc>
          <w:tcPr>
            <w:tcW w:w="1212" w:type="dxa"/>
            <w:vMerge w:val="restart"/>
            <w:hideMark/>
          </w:tcPr>
          <w:p w14:paraId="76CAC2A1"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OPORTUNIDAD</w:t>
            </w:r>
          </w:p>
        </w:tc>
        <w:tc>
          <w:tcPr>
            <w:tcW w:w="2044" w:type="dxa"/>
            <w:vMerge w:val="restart"/>
            <w:hideMark/>
          </w:tcPr>
          <w:p w14:paraId="5B99991E"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Tiempo promedio de espera para la asignación de cita de Pediatría</w:t>
            </w:r>
          </w:p>
        </w:tc>
        <w:tc>
          <w:tcPr>
            <w:tcW w:w="3969" w:type="dxa"/>
            <w:hideMark/>
          </w:tcPr>
          <w:p w14:paraId="2E93ECD7"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Sumatoria de la diferencia  de días hábiles transcurridos entre la fecha en la que se </w:t>
            </w:r>
            <w:proofErr w:type="spellStart"/>
            <w:r w:rsidRPr="000A5EE1">
              <w:rPr>
                <w:rFonts w:asciiTheme="minorHAnsi" w:hAnsiTheme="minorHAnsi"/>
                <w:sz w:val="16"/>
                <w:szCs w:val="16"/>
              </w:rPr>
              <w:t>asigno</w:t>
            </w:r>
            <w:proofErr w:type="spellEnd"/>
            <w:r w:rsidRPr="000A5EE1">
              <w:rPr>
                <w:rFonts w:asciiTheme="minorHAnsi" w:hAnsiTheme="minorHAnsi"/>
                <w:sz w:val="16"/>
                <w:szCs w:val="16"/>
              </w:rPr>
              <w:t xml:space="preserve"> la cita de pediatría de primera vez y la fecha en la cual el usuario la solicitó en el periodo</w:t>
            </w:r>
          </w:p>
        </w:tc>
        <w:tc>
          <w:tcPr>
            <w:tcW w:w="1134" w:type="dxa"/>
            <w:vMerge w:val="restart"/>
            <w:hideMark/>
          </w:tcPr>
          <w:p w14:paraId="7BF1BEE1"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0434C896"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2827CC6A" w14:textId="77777777" w:rsidTr="000A5EE1">
        <w:trPr>
          <w:trHeight w:val="1095"/>
        </w:trPr>
        <w:tc>
          <w:tcPr>
            <w:tcW w:w="1212" w:type="dxa"/>
            <w:vMerge/>
            <w:hideMark/>
          </w:tcPr>
          <w:p w14:paraId="2A593871" w14:textId="77777777" w:rsidR="000A5EE1" w:rsidRPr="000A5EE1" w:rsidRDefault="000A5EE1" w:rsidP="006B56F4">
            <w:pPr>
              <w:rPr>
                <w:rFonts w:asciiTheme="minorHAnsi" w:hAnsiTheme="minorHAnsi"/>
                <w:sz w:val="16"/>
                <w:szCs w:val="16"/>
              </w:rPr>
            </w:pPr>
          </w:p>
        </w:tc>
        <w:tc>
          <w:tcPr>
            <w:tcW w:w="2044" w:type="dxa"/>
            <w:vMerge/>
            <w:hideMark/>
          </w:tcPr>
          <w:p w14:paraId="3BD71FFE" w14:textId="77777777" w:rsidR="000A5EE1" w:rsidRPr="000A5EE1" w:rsidRDefault="000A5EE1" w:rsidP="006B56F4">
            <w:pPr>
              <w:rPr>
                <w:rFonts w:asciiTheme="minorHAnsi" w:hAnsiTheme="minorHAnsi"/>
                <w:sz w:val="16"/>
                <w:szCs w:val="16"/>
              </w:rPr>
            </w:pPr>
          </w:p>
        </w:tc>
        <w:tc>
          <w:tcPr>
            <w:tcW w:w="3969" w:type="dxa"/>
            <w:hideMark/>
          </w:tcPr>
          <w:p w14:paraId="46F31E0D"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Número total de citas de pediatría  de primera vez asignadas durante  el periodo</w:t>
            </w:r>
          </w:p>
        </w:tc>
        <w:tc>
          <w:tcPr>
            <w:tcW w:w="1134" w:type="dxa"/>
            <w:vMerge/>
            <w:hideMark/>
          </w:tcPr>
          <w:p w14:paraId="77D4BD33" w14:textId="77777777" w:rsidR="000A5EE1" w:rsidRPr="000A5EE1" w:rsidRDefault="000A5EE1" w:rsidP="006B56F4">
            <w:pPr>
              <w:rPr>
                <w:rFonts w:asciiTheme="minorHAnsi" w:hAnsiTheme="minorHAnsi"/>
                <w:sz w:val="16"/>
                <w:szCs w:val="16"/>
              </w:rPr>
            </w:pPr>
          </w:p>
        </w:tc>
        <w:tc>
          <w:tcPr>
            <w:tcW w:w="1331" w:type="dxa"/>
            <w:vMerge/>
            <w:hideMark/>
          </w:tcPr>
          <w:p w14:paraId="376B3D9F" w14:textId="77777777" w:rsidR="000A5EE1" w:rsidRPr="000A5EE1" w:rsidRDefault="000A5EE1" w:rsidP="006B56F4">
            <w:pPr>
              <w:rPr>
                <w:rFonts w:asciiTheme="minorHAnsi" w:hAnsiTheme="minorHAnsi"/>
                <w:sz w:val="16"/>
                <w:szCs w:val="16"/>
              </w:rPr>
            </w:pPr>
          </w:p>
        </w:tc>
      </w:tr>
      <w:tr w:rsidR="000A5EE1" w:rsidRPr="000A5EE1" w14:paraId="4910086E" w14:textId="77777777" w:rsidTr="000A5EE1">
        <w:trPr>
          <w:trHeight w:val="600"/>
        </w:trPr>
        <w:tc>
          <w:tcPr>
            <w:tcW w:w="1212" w:type="dxa"/>
            <w:vMerge w:val="restart"/>
            <w:hideMark/>
          </w:tcPr>
          <w:p w14:paraId="19D9B535"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OPORTUNIDAD</w:t>
            </w:r>
          </w:p>
        </w:tc>
        <w:tc>
          <w:tcPr>
            <w:tcW w:w="2044" w:type="dxa"/>
            <w:vMerge w:val="restart"/>
            <w:hideMark/>
          </w:tcPr>
          <w:p w14:paraId="50097CA8"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 xml:space="preserve">Tiempo promedio de espera para la asignación de cita de </w:t>
            </w:r>
            <w:proofErr w:type="spellStart"/>
            <w:r w:rsidRPr="000A5EE1">
              <w:rPr>
                <w:rFonts w:asciiTheme="minorHAnsi" w:hAnsiTheme="minorHAnsi"/>
                <w:sz w:val="16"/>
                <w:szCs w:val="16"/>
              </w:rPr>
              <w:t>Ginecologia</w:t>
            </w:r>
            <w:proofErr w:type="spellEnd"/>
          </w:p>
        </w:tc>
        <w:tc>
          <w:tcPr>
            <w:tcW w:w="3969" w:type="dxa"/>
            <w:hideMark/>
          </w:tcPr>
          <w:p w14:paraId="17002109"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Sumatoria de la diferencia de días hábiles transcurridos entre la fecha en la que se </w:t>
            </w:r>
            <w:proofErr w:type="spellStart"/>
            <w:r w:rsidRPr="000A5EE1">
              <w:rPr>
                <w:rFonts w:asciiTheme="minorHAnsi" w:hAnsiTheme="minorHAnsi"/>
                <w:sz w:val="16"/>
                <w:szCs w:val="16"/>
              </w:rPr>
              <w:t>asigno</w:t>
            </w:r>
            <w:proofErr w:type="spellEnd"/>
            <w:r w:rsidRPr="000A5EE1">
              <w:rPr>
                <w:rFonts w:asciiTheme="minorHAnsi" w:hAnsiTheme="minorHAnsi"/>
                <w:sz w:val="16"/>
                <w:szCs w:val="16"/>
              </w:rPr>
              <w:t xml:space="preserve"> la cita de </w:t>
            </w:r>
            <w:proofErr w:type="spellStart"/>
            <w:r w:rsidRPr="000A5EE1">
              <w:rPr>
                <w:rFonts w:asciiTheme="minorHAnsi" w:hAnsiTheme="minorHAnsi"/>
                <w:sz w:val="16"/>
                <w:szCs w:val="16"/>
              </w:rPr>
              <w:t>Ginecologia</w:t>
            </w:r>
            <w:proofErr w:type="spellEnd"/>
            <w:r w:rsidRPr="000A5EE1">
              <w:rPr>
                <w:rFonts w:asciiTheme="minorHAnsi" w:hAnsiTheme="minorHAnsi"/>
                <w:sz w:val="16"/>
                <w:szCs w:val="16"/>
              </w:rPr>
              <w:t xml:space="preserve"> de primera vez y la fecha en la cual el usuario la solicito  en el periodo.</w:t>
            </w:r>
          </w:p>
        </w:tc>
        <w:tc>
          <w:tcPr>
            <w:tcW w:w="1134" w:type="dxa"/>
            <w:vMerge w:val="restart"/>
            <w:hideMark/>
          </w:tcPr>
          <w:p w14:paraId="7B000E3D"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4C2F2E4C"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01A069BA" w14:textId="77777777" w:rsidTr="000A5EE1">
        <w:trPr>
          <w:trHeight w:val="1245"/>
        </w:trPr>
        <w:tc>
          <w:tcPr>
            <w:tcW w:w="1212" w:type="dxa"/>
            <w:vMerge/>
            <w:hideMark/>
          </w:tcPr>
          <w:p w14:paraId="0720303E" w14:textId="77777777" w:rsidR="000A5EE1" w:rsidRPr="000A5EE1" w:rsidRDefault="000A5EE1" w:rsidP="006B56F4">
            <w:pPr>
              <w:rPr>
                <w:rFonts w:asciiTheme="minorHAnsi" w:hAnsiTheme="minorHAnsi"/>
                <w:sz w:val="16"/>
                <w:szCs w:val="16"/>
              </w:rPr>
            </w:pPr>
          </w:p>
        </w:tc>
        <w:tc>
          <w:tcPr>
            <w:tcW w:w="2044" w:type="dxa"/>
            <w:vMerge/>
            <w:hideMark/>
          </w:tcPr>
          <w:p w14:paraId="78E76A8D" w14:textId="77777777" w:rsidR="000A5EE1" w:rsidRPr="000A5EE1" w:rsidRDefault="000A5EE1" w:rsidP="006B56F4">
            <w:pPr>
              <w:rPr>
                <w:rFonts w:asciiTheme="minorHAnsi" w:hAnsiTheme="minorHAnsi"/>
                <w:sz w:val="16"/>
                <w:szCs w:val="16"/>
              </w:rPr>
            </w:pPr>
          </w:p>
        </w:tc>
        <w:tc>
          <w:tcPr>
            <w:tcW w:w="3969" w:type="dxa"/>
            <w:hideMark/>
          </w:tcPr>
          <w:p w14:paraId="60EF8D9F"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Número total de citas de ginecología de primera vez asignadas durante el periodo</w:t>
            </w:r>
          </w:p>
        </w:tc>
        <w:tc>
          <w:tcPr>
            <w:tcW w:w="1134" w:type="dxa"/>
            <w:vMerge/>
            <w:hideMark/>
          </w:tcPr>
          <w:p w14:paraId="6118E3E7" w14:textId="77777777" w:rsidR="000A5EE1" w:rsidRPr="000A5EE1" w:rsidRDefault="000A5EE1" w:rsidP="006B56F4">
            <w:pPr>
              <w:rPr>
                <w:rFonts w:asciiTheme="minorHAnsi" w:hAnsiTheme="minorHAnsi"/>
                <w:sz w:val="16"/>
                <w:szCs w:val="16"/>
              </w:rPr>
            </w:pPr>
          </w:p>
        </w:tc>
        <w:tc>
          <w:tcPr>
            <w:tcW w:w="1331" w:type="dxa"/>
            <w:vMerge/>
            <w:hideMark/>
          </w:tcPr>
          <w:p w14:paraId="12EBF847" w14:textId="77777777" w:rsidR="000A5EE1" w:rsidRPr="000A5EE1" w:rsidRDefault="000A5EE1" w:rsidP="006B56F4">
            <w:pPr>
              <w:rPr>
                <w:rFonts w:asciiTheme="minorHAnsi" w:hAnsiTheme="minorHAnsi"/>
                <w:sz w:val="16"/>
                <w:szCs w:val="16"/>
              </w:rPr>
            </w:pPr>
          </w:p>
        </w:tc>
      </w:tr>
      <w:tr w:rsidR="000A5EE1" w:rsidRPr="000A5EE1" w14:paraId="6F58F67F" w14:textId="77777777" w:rsidTr="000A5EE1">
        <w:trPr>
          <w:trHeight w:val="765"/>
        </w:trPr>
        <w:tc>
          <w:tcPr>
            <w:tcW w:w="1212" w:type="dxa"/>
            <w:vMerge w:val="restart"/>
            <w:hideMark/>
          </w:tcPr>
          <w:p w14:paraId="0204C550"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OPORTUNIDAD</w:t>
            </w:r>
          </w:p>
        </w:tc>
        <w:tc>
          <w:tcPr>
            <w:tcW w:w="2044" w:type="dxa"/>
            <w:vMerge w:val="restart"/>
            <w:hideMark/>
          </w:tcPr>
          <w:p w14:paraId="0C123F25"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Tiempo promedio de espera para la asignación de cita de Obstetricia</w:t>
            </w:r>
          </w:p>
        </w:tc>
        <w:tc>
          <w:tcPr>
            <w:tcW w:w="3969" w:type="dxa"/>
            <w:hideMark/>
          </w:tcPr>
          <w:p w14:paraId="330D2C71"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 xml:space="preserve">Numerador: </w:t>
            </w:r>
            <w:r w:rsidRPr="000A5EE1">
              <w:rPr>
                <w:rFonts w:asciiTheme="minorHAnsi" w:hAnsiTheme="minorHAnsi"/>
                <w:sz w:val="16"/>
                <w:szCs w:val="16"/>
              </w:rPr>
              <w:t xml:space="preserve">Sumatoria de la diferencia de días hábiles transcurridos entre la fecha en la que se </w:t>
            </w:r>
            <w:proofErr w:type="spellStart"/>
            <w:r w:rsidRPr="000A5EE1">
              <w:rPr>
                <w:rFonts w:asciiTheme="minorHAnsi" w:hAnsiTheme="minorHAnsi"/>
                <w:sz w:val="16"/>
                <w:szCs w:val="16"/>
              </w:rPr>
              <w:t>asigno</w:t>
            </w:r>
            <w:proofErr w:type="spellEnd"/>
            <w:r w:rsidRPr="000A5EE1">
              <w:rPr>
                <w:rFonts w:asciiTheme="minorHAnsi" w:hAnsiTheme="minorHAnsi"/>
                <w:sz w:val="16"/>
                <w:szCs w:val="16"/>
              </w:rPr>
              <w:t xml:space="preserve"> la cita de Obstetricia de primera vez y la fecha en la cual el usuario la solicito en el periodo</w:t>
            </w:r>
          </w:p>
        </w:tc>
        <w:tc>
          <w:tcPr>
            <w:tcW w:w="1134" w:type="dxa"/>
            <w:vMerge w:val="restart"/>
            <w:hideMark/>
          </w:tcPr>
          <w:p w14:paraId="1B6ECCE2"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04B6AEB5"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00683866" w14:textId="77777777" w:rsidTr="000A5EE1">
        <w:trPr>
          <w:trHeight w:val="1140"/>
        </w:trPr>
        <w:tc>
          <w:tcPr>
            <w:tcW w:w="1212" w:type="dxa"/>
            <w:vMerge/>
            <w:hideMark/>
          </w:tcPr>
          <w:p w14:paraId="42F54E70" w14:textId="77777777" w:rsidR="000A5EE1" w:rsidRPr="000A5EE1" w:rsidRDefault="000A5EE1" w:rsidP="006B56F4">
            <w:pPr>
              <w:rPr>
                <w:rFonts w:asciiTheme="minorHAnsi" w:hAnsiTheme="minorHAnsi"/>
                <w:sz w:val="16"/>
                <w:szCs w:val="16"/>
              </w:rPr>
            </w:pPr>
          </w:p>
        </w:tc>
        <w:tc>
          <w:tcPr>
            <w:tcW w:w="2044" w:type="dxa"/>
            <w:vMerge/>
            <w:hideMark/>
          </w:tcPr>
          <w:p w14:paraId="57CEF288" w14:textId="77777777" w:rsidR="000A5EE1" w:rsidRPr="000A5EE1" w:rsidRDefault="000A5EE1" w:rsidP="006B56F4">
            <w:pPr>
              <w:rPr>
                <w:rFonts w:asciiTheme="minorHAnsi" w:hAnsiTheme="minorHAnsi"/>
                <w:sz w:val="16"/>
                <w:szCs w:val="16"/>
              </w:rPr>
            </w:pPr>
          </w:p>
        </w:tc>
        <w:tc>
          <w:tcPr>
            <w:tcW w:w="3969" w:type="dxa"/>
            <w:hideMark/>
          </w:tcPr>
          <w:p w14:paraId="393B2F10"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citas de obstetricia de primera vez asignadas durante el periodo </w:t>
            </w:r>
          </w:p>
        </w:tc>
        <w:tc>
          <w:tcPr>
            <w:tcW w:w="1134" w:type="dxa"/>
            <w:vMerge/>
            <w:hideMark/>
          </w:tcPr>
          <w:p w14:paraId="2E89429E" w14:textId="77777777" w:rsidR="000A5EE1" w:rsidRPr="000A5EE1" w:rsidRDefault="000A5EE1" w:rsidP="006B56F4">
            <w:pPr>
              <w:rPr>
                <w:rFonts w:asciiTheme="minorHAnsi" w:hAnsiTheme="minorHAnsi"/>
                <w:sz w:val="16"/>
                <w:szCs w:val="16"/>
              </w:rPr>
            </w:pPr>
          </w:p>
        </w:tc>
        <w:tc>
          <w:tcPr>
            <w:tcW w:w="1331" w:type="dxa"/>
            <w:vMerge/>
            <w:hideMark/>
          </w:tcPr>
          <w:p w14:paraId="62CD7E04" w14:textId="77777777" w:rsidR="000A5EE1" w:rsidRPr="000A5EE1" w:rsidRDefault="000A5EE1" w:rsidP="006B56F4">
            <w:pPr>
              <w:rPr>
                <w:rFonts w:asciiTheme="minorHAnsi" w:hAnsiTheme="minorHAnsi"/>
                <w:sz w:val="16"/>
                <w:szCs w:val="16"/>
              </w:rPr>
            </w:pPr>
          </w:p>
        </w:tc>
      </w:tr>
      <w:tr w:rsidR="000A5EE1" w:rsidRPr="000A5EE1" w14:paraId="20C7B5CD" w14:textId="77777777" w:rsidTr="000A5EE1">
        <w:trPr>
          <w:trHeight w:val="600"/>
        </w:trPr>
        <w:tc>
          <w:tcPr>
            <w:tcW w:w="1212" w:type="dxa"/>
            <w:vMerge w:val="restart"/>
            <w:hideMark/>
          </w:tcPr>
          <w:p w14:paraId="39484578"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lastRenderedPageBreak/>
              <w:t>OPORTUNIDAD</w:t>
            </w:r>
          </w:p>
        </w:tc>
        <w:tc>
          <w:tcPr>
            <w:tcW w:w="2044" w:type="dxa"/>
            <w:vMerge w:val="restart"/>
            <w:hideMark/>
          </w:tcPr>
          <w:p w14:paraId="249DF113"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Tiempo promedio de espera para la asignación de cita de Cirugía General</w:t>
            </w:r>
          </w:p>
        </w:tc>
        <w:tc>
          <w:tcPr>
            <w:tcW w:w="3969" w:type="dxa"/>
            <w:hideMark/>
          </w:tcPr>
          <w:p w14:paraId="5A363E04"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Sumatoria de la diferencia de días hábiles transcurridos entre la fecha en la que se </w:t>
            </w:r>
            <w:proofErr w:type="spellStart"/>
            <w:r w:rsidRPr="000A5EE1">
              <w:rPr>
                <w:rFonts w:asciiTheme="minorHAnsi" w:hAnsiTheme="minorHAnsi"/>
                <w:sz w:val="16"/>
                <w:szCs w:val="16"/>
              </w:rPr>
              <w:t>asigno</w:t>
            </w:r>
            <w:proofErr w:type="spellEnd"/>
            <w:r w:rsidRPr="000A5EE1">
              <w:rPr>
                <w:rFonts w:asciiTheme="minorHAnsi" w:hAnsiTheme="minorHAnsi"/>
                <w:sz w:val="16"/>
                <w:szCs w:val="16"/>
              </w:rPr>
              <w:t xml:space="preserve"> la cita de cirugía general de primera vez y la fecha en la cual el usuario la solicito en el periodo.</w:t>
            </w:r>
          </w:p>
        </w:tc>
        <w:tc>
          <w:tcPr>
            <w:tcW w:w="1134" w:type="dxa"/>
            <w:vMerge w:val="restart"/>
            <w:hideMark/>
          </w:tcPr>
          <w:p w14:paraId="6DF610AB"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13EA5B92"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078865D4" w14:textId="77777777" w:rsidTr="000A5EE1">
        <w:trPr>
          <w:trHeight w:val="900"/>
        </w:trPr>
        <w:tc>
          <w:tcPr>
            <w:tcW w:w="1212" w:type="dxa"/>
            <w:vMerge/>
            <w:hideMark/>
          </w:tcPr>
          <w:p w14:paraId="28963112" w14:textId="77777777" w:rsidR="000A5EE1" w:rsidRPr="000A5EE1" w:rsidRDefault="000A5EE1" w:rsidP="006B56F4">
            <w:pPr>
              <w:rPr>
                <w:rFonts w:asciiTheme="minorHAnsi" w:hAnsiTheme="minorHAnsi"/>
                <w:sz w:val="16"/>
                <w:szCs w:val="16"/>
              </w:rPr>
            </w:pPr>
          </w:p>
        </w:tc>
        <w:tc>
          <w:tcPr>
            <w:tcW w:w="2044" w:type="dxa"/>
            <w:vMerge/>
            <w:hideMark/>
          </w:tcPr>
          <w:p w14:paraId="24E550D7" w14:textId="77777777" w:rsidR="000A5EE1" w:rsidRPr="000A5EE1" w:rsidRDefault="000A5EE1" w:rsidP="006B56F4">
            <w:pPr>
              <w:rPr>
                <w:rFonts w:asciiTheme="minorHAnsi" w:hAnsiTheme="minorHAnsi"/>
                <w:sz w:val="16"/>
                <w:szCs w:val="16"/>
              </w:rPr>
            </w:pPr>
          </w:p>
        </w:tc>
        <w:tc>
          <w:tcPr>
            <w:tcW w:w="3969" w:type="dxa"/>
            <w:hideMark/>
          </w:tcPr>
          <w:p w14:paraId="0C5AFEA8"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citas de </w:t>
            </w:r>
            <w:proofErr w:type="spellStart"/>
            <w:r w:rsidRPr="000A5EE1">
              <w:rPr>
                <w:rFonts w:asciiTheme="minorHAnsi" w:hAnsiTheme="minorHAnsi"/>
                <w:sz w:val="16"/>
                <w:szCs w:val="16"/>
              </w:rPr>
              <w:t>cirugia</w:t>
            </w:r>
            <w:proofErr w:type="spellEnd"/>
            <w:r w:rsidRPr="000A5EE1">
              <w:rPr>
                <w:rFonts w:asciiTheme="minorHAnsi" w:hAnsiTheme="minorHAnsi"/>
                <w:sz w:val="16"/>
                <w:szCs w:val="16"/>
              </w:rPr>
              <w:t xml:space="preserve"> general de primera vez asignadas durante el periodo establecido</w:t>
            </w:r>
          </w:p>
        </w:tc>
        <w:tc>
          <w:tcPr>
            <w:tcW w:w="1134" w:type="dxa"/>
            <w:vMerge/>
            <w:hideMark/>
          </w:tcPr>
          <w:p w14:paraId="19E82F80" w14:textId="77777777" w:rsidR="000A5EE1" w:rsidRPr="000A5EE1" w:rsidRDefault="000A5EE1" w:rsidP="006B56F4">
            <w:pPr>
              <w:rPr>
                <w:rFonts w:asciiTheme="minorHAnsi" w:hAnsiTheme="minorHAnsi"/>
                <w:sz w:val="16"/>
                <w:szCs w:val="16"/>
              </w:rPr>
            </w:pPr>
          </w:p>
        </w:tc>
        <w:tc>
          <w:tcPr>
            <w:tcW w:w="1331" w:type="dxa"/>
            <w:vMerge/>
            <w:hideMark/>
          </w:tcPr>
          <w:p w14:paraId="7B730B60" w14:textId="77777777" w:rsidR="000A5EE1" w:rsidRPr="000A5EE1" w:rsidRDefault="000A5EE1" w:rsidP="006B56F4">
            <w:pPr>
              <w:rPr>
                <w:rFonts w:asciiTheme="minorHAnsi" w:hAnsiTheme="minorHAnsi"/>
                <w:sz w:val="16"/>
                <w:szCs w:val="16"/>
              </w:rPr>
            </w:pPr>
          </w:p>
        </w:tc>
      </w:tr>
      <w:tr w:rsidR="000A5EE1" w:rsidRPr="000A5EE1" w14:paraId="6EACA6D3" w14:textId="77777777" w:rsidTr="000A5EE1">
        <w:trPr>
          <w:trHeight w:val="600"/>
        </w:trPr>
        <w:tc>
          <w:tcPr>
            <w:tcW w:w="1212" w:type="dxa"/>
            <w:vMerge w:val="restart"/>
            <w:hideMark/>
          </w:tcPr>
          <w:p w14:paraId="16B7248D"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OPORTUNIDAD</w:t>
            </w:r>
          </w:p>
        </w:tc>
        <w:tc>
          <w:tcPr>
            <w:tcW w:w="2044" w:type="dxa"/>
            <w:vMerge w:val="restart"/>
            <w:hideMark/>
          </w:tcPr>
          <w:p w14:paraId="0B01E0FC"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Tiempo promedio de espera para la asignación de cita de Ortopedia</w:t>
            </w:r>
          </w:p>
        </w:tc>
        <w:tc>
          <w:tcPr>
            <w:tcW w:w="3969" w:type="dxa"/>
            <w:hideMark/>
          </w:tcPr>
          <w:p w14:paraId="6220DA05"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Sumatoria de la diferencia de días hábiles transcurridos entre la fecha en la que se </w:t>
            </w:r>
            <w:proofErr w:type="spellStart"/>
            <w:r w:rsidRPr="000A5EE1">
              <w:rPr>
                <w:rFonts w:asciiTheme="minorHAnsi" w:hAnsiTheme="minorHAnsi"/>
                <w:sz w:val="16"/>
                <w:szCs w:val="16"/>
              </w:rPr>
              <w:t>asigno</w:t>
            </w:r>
            <w:proofErr w:type="spellEnd"/>
            <w:r w:rsidRPr="000A5EE1">
              <w:rPr>
                <w:rFonts w:asciiTheme="minorHAnsi" w:hAnsiTheme="minorHAnsi"/>
                <w:sz w:val="16"/>
                <w:szCs w:val="16"/>
              </w:rPr>
              <w:t xml:space="preserve"> la cita de ortopedia y la fecha en la cual el usuario la solicito en el periodo</w:t>
            </w:r>
          </w:p>
        </w:tc>
        <w:tc>
          <w:tcPr>
            <w:tcW w:w="1134" w:type="dxa"/>
            <w:vMerge w:val="restart"/>
            <w:hideMark/>
          </w:tcPr>
          <w:p w14:paraId="2158CDAE"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66D75A36"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13D9FD32" w14:textId="77777777" w:rsidTr="000A5EE1">
        <w:trPr>
          <w:trHeight w:val="1035"/>
        </w:trPr>
        <w:tc>
          <w:tcPr>
            <w:tcW w:w="1212" w:type="dxa"/>
            <w:vMerge/>
            <w:hideMark/>
          </w:tcPr>
          <w:p w14:paraId="7088EB5A" w14:textId="77777777" w:rsidR="000A5EE1" w:rsidRPr="000A5EE1" w:rsidRDefault="000A5EE1" w:rsidP="006B56F4">
            <w:pPr>
              <w:rPr>
                <w:rFonts w:asciiTheme="minorHAnsi" w:hAnsiTheme="minorHAnsi"/>
                <w:sz w:val="16"/>
                <w:szCs w:val="16"/>
              </w:rPr>
            </w:pPr>
          </w:p>
        </w:tc>
        <w:tc>
          <w:tcPr>
            <w:tcW w:w="2044" w:type="dxa"/>
            <w:vMerge/>
            <w:hideMark/>
          </w:tcPr>
          <w:p w14:paraId="4FB9E1E4" w14:textId="77777777" w:rsidR="000A5EE1" w:rsidRPr="000A5EE1" w:rsidRDefault="000A5EE1" w:rsidP="006B56F4">
            <w:pPr>
              <w:rPr>
                <w:rFonts w:asciiTheme="minorHAnsi" w:hAnsiTheme="minorHAnsi"/>
                <w:sz w:val="16"/>
                <w:szCs w:val="16"/>
              </w:rPr>
            </w:pPr>
          </w:p>
        </w:tc>
        <w:tc>
          <w:tcPr>
            <w:tcW w:w="3969" w:type="dxa"/>
            <w:hideMark/>
          </w:tcPr>
          <w:p w14:paraId="291BCDF5"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citas de ortopedia asignadas durante el periodo </w:t>
            </w:r>
          </w:p>
        </w:tc>
        <w:tc>
          <w:tcPr>
            <w:tcW w:w="1134" w:type="dxa"/>
            <w:vMerge/>
            <w:hideMark/>
          </w:tcPr>
          <w:p w14:paraId="2AB8F996" w14:textId="77777777" w:rsidR="000A5EE1" w:rsidRPr="000A5EE1" w:rsidRDefault="000A5EE1" w:rsidP="006B56F4">
            <w:pPr>
              <w:rPr>
                <w:rFonts w:asciiTheme="minorHAnsi" w:hAnsiTheme="minorHAnsi"/>
                <w:sz w:val="16"/>
                <w:szCs w:val="16"/>
              </w:rPr>
            </w:pPr>
          </w:p>
        </w:tc>
        <w:tc>
          <w:tcPr>
            <w:tcW w:w="1331" w:type="dxa"/>
            <w:vMerge/>
            <w:hideMark/>
          </w:tcPr>
          <w:p w14:paraId="154BB135" w14:textId="77777777" w:rsidR="000A5EE1" w:rsidRPr="000A5EE1" w:rsidRDefault="000A5EE1" w:rsidP="006B56F4">
            <w:pPr>
              <w:rPr>
                <w:rFonts w:asciiTheme="minorHAnsi" w:hAnsiTheme="minorHAnsi"/>
                <w:sz w:val="16"/>
                <w:szCs w:val="16"/>
              </w:rPr>
            </w:pPr>
          </w:p>
        </w:tc>
      </w:tr>
      <w:tr w:rsidR="000A5EE1" w:rsidRPr="000A5EE1" w14:paraId="5A116B23" w14:textId="77777777" w:rsidTr="000A5EE1">
        <w:trPr>
          <w:trHeight w:val="600"/>
        </w:trPr>
        <w:tc>
          <w:tcPr>
            <w:tcW w:w="1212" w:type="dxa"/>
            <w:vMerge w:val="restart"/>
            <w:hideMark/>
          </w:tcPr>
          <w:p w14:paraId="2CD330D2"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OPORTUNIDAD</w:t>
            </w:r>
          </w:p>
        </w:tc>
        <w:tc>
          <w:tcPr>
            <w:tcW w:w="2044" w:type="dxa"/>
            <w:vMerge w:val="restart"/>
            <w:hideMark/>
          </w:tcPr>
          <w:p w14:paraId="3D04B0F8"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Tiempo promedio de espera para la asignación de cita de Psiquiatría</w:t>
            </w:r>
          </w:p>
        </w:tc>
        <w:tc>
          <w:tcPr>
            <w:tcW w:w="3969" w:type="dxa"/>
            <w:hideMark/>
          </w:tcPr>
          <w:p w14:paraId="7805FB46"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 xml:space="preserve">Numerador: </w:t>
            </w:r>
            <w:r w:rsidRPr="000A5EE1">
              <w:rPr>
                <w:rFonts w:asciiTheme="minorHAnsi" w:hAnsiTheme="minorHAnsi"/>
                <w:sz w:val="16"/>
                <w:szCs w:val="16"/>
              </w:rPr>
              <w:t xml:space="preserve">Sumatoria de la diferencia de días hábiles transcurridos entre la fecha en la que se </w:t>
            </w:r>
            <w:proofErr w:type="spellStart"/>
            <w:r w:rsidRPr="000A5EE1">
              <w:rPr>
                <w:rFonts w:asciiTheme="minorHAnsi" w:hAnsiTheme="minorHAnsi"/>
                <w:sz w:val="16"/>
                <w:szCs w:val="16"/>
              </w:rPr>
              <w:t>asigno</w:t>
            </w:r>
            <w:proofErr w:type="spellEnd"/>
            <w:r w:rsidRPr="000A5EE1">
              <w:rPr>
                <w:rFonts w:asciiTheme="minorHAnsi" w:hAnsiTheme="minorHAnsi"/>
                <w:sz w:val="16"/>
                <w:szCs w:val="16"/>
              </w:rPr>
              <w:t xml:space="preserve"> la cita de </w:t>
            </w:r>
            <w:proofErr w:type="spellStart"/>
            <w:r w:rsidRPr="000A5EE1">
              <w:rPr>
                <w:rFonts w:asciiTheme="minorHAnsi" w:hAnsiTheme="minorHAnsi"/>
                <w:sz w:val="16"/>
                <w:szCs w:val="16"/>
              </w:rPr>
              <w:t>psiquiatria</w:t>
            </w:r>
            <w:proofErr w:type="spellEnd"/>
            <w:r w:rsidRPr="000A5EE1">
              <w:rPr>
                <w:rFonts w:asciiTheme="minorHAnsi" w:hAnsiTheme="minorHAnsi"/>
                <w:sz w:val="16"/>
                <w:szCs w:val="16"/>
              </w:rPr>
              <w:t xml:space="preserve"> y la fecha en la cual el usuario la solicito en el periodo</w:t>
            </w:r>
          </w:p>
        </w:tc>
        <w:tc>
          <w:tcPr>
            <w:tcW w:w="1134" w:type="dxa"/>
            <w:vMerge w:val="restart"/>
            <w:hideMark/>
          </w:tcPr>
          <w:p w14:paraId="18859CD3"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58DE0FCF"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31859EF8" w14:textId="77777777" w:rsidTr="000A5EE1">
        <w:trPr>
          <w:trHeight w:val="1245"/>
        </w:trPr>
        <w:tc>
          <w:tcPr>
            <w:tcW w:w="1212" w:type="dxa"/>
            <w:vMerge/>
            <w:hideMark/>
          </w:tcPr>
          <w:p w14:paraId="69480FFA" w14:textId="77777777" w:rsidR="000A5EE1" w:rsidRPr="000A5EE1" w:rsidRDefault="000A5EE1" w:rsidP="006B56F4">
            <w:pPr>
              <w:rPr>
                <w:rFonts w:asciiTheme="minorHAnsi" w:hAnsiTheme="minorHAnsi"/>
                <w:sz w:val="16"/>
                <w:szCs w:val="16"/>
              </w:rPr>
            </w:pPr>
          </w:p>
        </w:tc>
        <w:tc>
          <w:tcPr>
            <w:tcW w:w="2044" w:type="dxa"/>
            <w:vMerge/>
            <w:hideMark/>
          </w:tcPr>
          <w:p w14:paraId="0C99EA1A" w14:textId="77777777" w:rsidR="000A5EE1" w:rsidRPr="000A5EE1" w:rsidRDefault="000A5EE1" w:rsidP="006B56F4">
            <w:pPr>
              <w:rPr>
                <w:rFonts w:asciiTheme="minorHAnsi" w:hAnsiTheme="minorHAnsi"/>
                <w:sz w:val="16"/>
                <w:szCs w:val="16"/>
              </w:rPr>
            </w:pPr>
          </w:p>
        </w:tc>
        <w:tc>
          <w:tcPr>
            <w:tcW w:w="3969" w:type="dxa"/>
            <w:hideMark/>
          </w:tcPr>
          <w:p w14:paraId="07B699BA"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citas de </w:t>
            </w:r>
            <w:proofErr w:type="spellStart"/>
            <w:r w:rsidRPr="000A5EE1">
              <w:rPr>
                <w:rFonts w:asciiTheme="minorHAnsi" w:hAnsiTheme="minorHAnsi"/>
                <w:sz w:val="16"/>
                <w:szCs w:val="16"/>
              </w:rPr>
              <w:t>Psiaquitria</w:t>
            </w:r>
            <w:proofErr w:type="spellEnd"/>
            <w:r w:rsidRPr="000A5EE1">
              <w:rPr>
                <w:rFonts w:asciiTheme="minorHAnsi" w:hAnsiTheme="minorHAnsi"/>
                <w:sz w:val="16"/>
                <w:szCs w:val="16"/>
              </w:rPr>
              <w:t xml:space="preserve"> asignadas durante el periodo</w:t>
            </w:r>
          </w:p>
        </w:tc>
        <w:tc>
          <w:tcPr>
            <w:tcW w:w="1134" w:type="dxa"/>
            <w:vMerge/>
            <w:hideMark/>
          </w:tcPr>
          <w:p w14:paraId="0334237B" w14:textId="77777777" w:rsidR="000A5EE1" w:rsidRPr="000A5EE1" w:rsidRDefault="000A5EE1" w:rsidP="006B56F4">
            <w:pPr>
              <w:rPr>
                <w:rFonts w:asciiTheme="minorHAnsi" w:hAnsiTheme="minorHAnsi"/>
                <w:sz w:val="16"/>
                <w:szCs w:val="16"/>
              </w:rPr>
            </w:pPr>
          </w:p>
        </w:tc>
        <w:tc>
          <w:tcPr>
            <w:tcW w:w="1331" w:type="dxa"/>
            <w:vMerge/>
            <w:hideMark/>
          </w:tcPr>
          <w:p w14:paraId="0241CDED" w14:textId="77777777" w:rsidR="000A5EE1" w:rsidRPr="000A5EE1" w:rsidRDefault="000A5EE1" w:rsidP="006B56F4">
            <w:pPr>
              <w:rPr>
                <w:rFonts w:asciiTheme="minorHAnsi" w:hAnsiTheme="minorHAnsi"/>
                <w:sz w:val="16"/>
                <w:szCs w:val="16"/>
              </w:rPr>
            </w:pPr>
          </w:p>
        </w:tc>
      </w:tr>
      <w:tr w:rsidR="000A5EE1" w:rsidRPr="000A5EE1" w14:paraId="75D55238" w14:textId="77777777" w:rsidTr="000A5EE1">
        <w:trPr>
          <w:trHeight w:val="600"/>
        </w:trPr>
        <w:tc>
          <w:tcPr>
            <w:tcW w:w="1212" w:type="dxa"/>
            <w:vMerge w:val="restart"/>
            <w:hideMark/>
          </w:tcPr>
          <w:p w14:paraId="6E305E76"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OPORTUNIDAD</w:t>
            </w:r>
          </w:p>
        </w:tc>
        <w:tc>
          <w:tcPr>
            <w:tcW w:w="2044" w:type="dxa"/>
            <w:vMerge w:val="restart"/>
            <w:hideMark/>
          </w:tcPr>
          <w:p w14:paraId="50A4CD47"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Tiempo promedio de espera para la asignación de cita de Otorrinolaringología</w:t>
            </w:r>
          </w:p>
        </w:tc>
        <w:tc>
          <w:tcPr>
            <w:tcW w:w="3969" w:type="dxa"/>
            <w:hideMark/>
          </w:tcPr>
          <w:p w14:paraId="5D63F2BC"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Sumatoria de la diferencia de días hábiles transcurridos entre la fecha en la que se </w:t>
            </w:r>
            <w:proofErr w:type="spellStart"/>
            <w:r w:rsidRPr="000A5EE1">
              <w:rPr>
                <w:rFonts w:asciiTheme="minorHAnsi" w:hAnsiTheme="minorHAnsi"/>
                <w:sz w:val="16"/>
                <w:szCs w:val="16"/>
              </w:rPr>
              <w:t>asigno</w:t>
            </w:r>
            <w:proofErr w:type="spellEnd"/>
            <w:r w:rsidRPr="000A5EE1">
              <w:rPr>
                <w:rFonts w:asciiTheme="minorHAnsi" w:hAnsiTheme="minorHAnsi"/>
                <w:sz w:val="16"/>
                <w:szCs w:val="16"/>
              </w:rPr>
              <w:t xml:space="preserve"> la cita de </w:t>
            </w:r>
            <w:proofErr w:type="spellStart"/>
            <w:r w:rsidRPr="000A5EE1">
              <w:rPr>
                <w:rFonts w:asciiTheme="minorHAnsi" w:hAnsiTheme="minorHAnsi"/>
                <w:sz w:val="16"/>
                <w:szCs w:val="16"/>
              </w:rPr>
              <w:t>otorrinolaringologia</w:t>
            </w:r>
            <w:proofErr w:type="spellEnd"/>
            <w:r w:rsidRPr="000A5EE1">
              <w:rPr>
                <w:rFonts w:asciiTheme="minorHAnsi" w:hAnsiTheme="minorHAnsi"/>
                <w:sz w:val="16"/>
                <w:szCs w:val="16"/>
              </w:rPr>
              <w:t xml:space="preserve"> y la fecha en la cual el usuario la solicito en el periodo</w:t>
            </w:r>
          </w:p>
        </w:tc>
        <w:tc>
          <w:tcPr>
            <w:tcW w:w="1134" w:type="dxa"/>
            <w:vMerge w:val="restart"/>
            <w:hideMark/>
          </w:tcPr>
          <w:p w14:paraId="5E63FD3F"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3CF749C1"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04CF406E" w14:textId="77777777" w:rsidTr="000A5EE1">
        <w:trPr>
          <w:trHeight w:val="945"/>
        </w:trPr>
        <w:tc>
          <w:tcPr>
            <w:tcW w:w="1212" w:type="dxa"/>
            <w:vMerge/>
            <w:hideMark/>
          </w:tcPr>
          <w:p w14:paraId="13C017C5" w14:textId="77777777" w:rsidR="000A5EE1" w:rsidRPr="000A5EE1" w:rsidRDefault="000A5EE1" w:rsidP="006B56F4">
            <w:pPr>
              <w:rPr>
                <w:rFonts w:asciiTheme="minorHAnsi" w:hAnsiTheme="minorHAnsi"/>
                <w:sz w:val="16"/>
                <w:szCs w:val="16"/>
              </w:rPr>
            </w:pPr>
          </w:p>
        </w:tc>
        <w:tc>
          <w:tcPr>
            <w:tcW w:w="2044" w:type="dxa"/>
            <w:vMerge/>
            <w:hideMark/>
          </w:tcPr>
          <w:p w14:paraId="4B5CA9EC" w14:textId="77777777" w:rsidR="000A5EE1" w:rsidRPr="000A5EE1" w:rsidRDefault="000A5EE1" w:rsidP="006B56F4">
            <w:pPr>
              <w:rPr>
                <w:rFonts w:asciiTheme="minorHAnsi" w:hAnsiTheme="minorHAnsi"/>
                <w:sz w:val="16"/>
                <w:szCs w:val="16"/>
              </w:rPr>
            </w:pPr>
          </w:p>
        </w:tc>
        <w:tc>
          <w:tcPr>
            <w:tcW w:w="3969" w:type="dxa"/>
            <w:hideMark/>
          </w:tcPr>
          <w:p w14:paraId="3CEF95E8"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citas de </w:t>
            </w:r>
            <w:proofErr w:type="spellStart"/>
            <w:r w:rsidRPr="000A5EE1">
              <w:rPr>
                <w:rFonts w:asciiTheme="minorHAnsi" w:hAnsiTheme="minorHAnsi"/>
                <w:sz w:val="16"/>
                <w:szCs w:val="16"/>
              </w:rPr>
              <w:t>otorrinolaringologia</w:t>
            </w:r>
            <w:proofErr w:type="spellEnd"/>
            <w:r w:rsidRPr="000A5EE1">
              <w:rPr>
                <w:rFonts w:asciiTheme="minorHAnsi" w:hAnsiTheme="minorHAnsi"/>
                <w:sz w:val="16"/>
                <w:szCs w:val="16"/>
              </w:rPr>
              <w:t xml:space="preserve"> asignadas durante el periodo</w:t>
            </w:r>
          </w:p>
        </w:tc>
        <w:tc>
          <w:tcPr>
            <w:tcW w:w="1134" w:type="dxa"/>
            <w:vMerge/>
            <w:hideMark/>
          </w:tcPr>
          <w:p w14:paraId="4E56B095" w14:textId="77777777" w:rsidR="000A5EE1" w:rsidRPr="000A5EE1" w:rsidRDefault="000A5EE1" w:rsidP="006B56F4">
            <w:pPr>
              <w:rPr>
                <w:rFonts w:asciiTheme="minorHAnsi" w:hAnsiTheme="minorHAnsi"/>
                <w:sz w:val="16"/>
                <w:szCs w:val="16"/>
              </w:rPr>
            </w:pPr>
          </w:p>
        </w:tc>
        <w:tc>
          <w:tcPr>
            <w:tcW w:w="1331" w:type="dxa"/>
            <w:vMerge/>
            <w:hideMark/>
          </w:tcPr>
          <w:p w14:paraId="6EC13305" w14:textId="77777777" w:rsidR="000A5EE1" w:rsidRPr="000A5EE1" w:rsidRDefault="000A5EE1" w:rsidP="006B56F4">
            <w:pPr>
              <w:rPr>
                <w:rFonts w:asciiTheme="minorHAnsi" w:hAnsiTheme="minorHAnsi"/>
                <w:sz w:val="16"/>
                <w:szCs w:val="16"/>
              </w:rPr>
            </w:pPr>
          </w:p>
        </w:tc>
      </w:tr>
      <w:tr w:rsidR="000A5EE1" w:rsidRPr="000A5EE1" w14:paraId="68A23D0C" w14:textId="77777777" w:rsidTr="000A5EE1">
        <w:trPr>
          <w:trHeight w:val="600"/>
        </w:trPr>
        <w:tc>
          <w:tcPr>
            <w:tcW w:w="1212" w:type="dxa"/>
            <w:vMerge w:val="restart"/>
            <w:hideMark/>
          </w:tcPr>
          <w:p w14:paraId="1DE767F2"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OPORTUNIDAD</w:t>
            </w:r>
          </w:p>
        </w:tc>
        <w:tc>
          <w:tcPr>
            <w:tcW w:w="2044" w:type="dxa"/>
            <w:vMerge w:val="restart"/>
            <w:hideMark/>
          </w:tcPr>
          <w:p w14:paraId="518B7A4B"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Tiempo promedio de espera para la asignación de cita de Oftalmología</w:t>
            </w:r>
          </w:p>
        </w:tc>
        <w:tc>
          <w:tcPr>
            <w:tcW w:w="3969" w:type="dxa"/>
            <w:hideMark/>
          </w:tcPr>
          <w:p w14:paraId="6EDF5EBE"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Sumatoria de la diferencia de días hábiles transcurridos entre la fecha en la que se </w:t>
            </w:r>
            <w:proofErr w:type="spellStart"/>
            <w:r w:rsidRPr="000A5EE1">
              <w:rPr>
                <w:rFonts w:asciiTheme="minorHAnsi" w:hAnsiTheme="minorHAnsi"/>
                <w:sz w:val="16"/>
                <w:szCs w:val="16"/>
              </w:rPr>
              <w:t>asigno</w:t>
            </w:r>
            <w:proofErr w:type="spellEnd"/>
            <w:r w:rsidRPr="000A5EE1">
              <w:rPr>
                <w:rFonts w:asciiTheme="minorHAnsi" w:hAnsiTheme="minorHAnsi"/>
                <w:sz w:val="16"/>
                <w:szCs w:val="16"/>
              </w:rPr>
              <w:t xml:space="preserve"> la cita de </w:t>
            </w:r>
            <w:proofErr w:type="spellStart"/>
            <w:r w:rsidRPr="000A5EE1">
              <w:rPr>
                <w:rFonts w:asciiTheme="minorHAnsi" w:hAnsiTheme="minorHAnsi"/>
                <w:sz w:val="16"/>
                <w:szCs w:val="16"/>
              </w:rPr>
              <w:t>oftalmologia</w:t>
            </w:r>
            <w:proofErr w:type="spellEnd"/>
            <w:r w:rsidRPr="000A5EE1">
              <w:rPr>
                <w:rFonts w:asciiTheme="minorHAnsi" w:hAnsiTheme="minorHAnsi"/>
                <w:sz w:val="16"/>
                <w:szCs w:val="16"/>
              </w:rPr>
              <w:t xml:space="preserve"> y la fecha en la cual el usuario la solicito en el periodo</w:t>
            </w:r>
          </w:p>
        </w:tc>
        <w:tc>
          <w:tcPr>
            <w:tcW w:w="1134" w:type="dxa"/>
            <w:vMerge w:val="restart"/>
            <w:hideMark/>
          </w:tcPr>
          <w:p w14:paraId="0A429484"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3748383D"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5D8F7AE3" w14:textId="77777777" w:rsidTr="000A5EE1">
        <w:trPr>
          <w:trHeight w:val="990"/>
        </w:trPr>
        <w:tc>
          <w:tcPr>
            <w:tcW w:w="1212" w:type="dxa"/>
            <w:vMerge/>
            <w:hideMark/>
          </w:tcPr>
          <w:p w14:paraId="330CDABD" w14:textId="77777777" w:rsidR="000A5EE1" w:rsidRPr="000A5EE1" w:rsidRDefault="000A5EE1" w:rsidP="006B56F4">
            <w:pPr>
              <w:rPr>
                <w:rFonts w:asciiTheme="minorHAnsi" w:hAnsiTheme="minorHAnsi"/>
                <w:sz w:val="16"/>
                <w:szCs w:val="16"/>
              </w:rPr>
            </w:pPr>
          </w:p>
        </w:tc>
        <w:tc>
          <w:tcPr>
            <w:tcW w:w="2044" w:type="dxa"/>
            <w:vMerge/>
            <w:hideMark/>
          </w:tcPr>
          <w:p w14:paraId="0F305549" w14:textId="77777777" w:rsidR="000A5EE1" w:rsidRPr="000A5EE1" w:rsidRDefault="000A5EE1" w:rsidP="006B56F4">
            <w:pPr>
              <w:rPr>
                <w:rFonts w:asciiTheme="minorHAnsi" w:hAnsiTheme="minorHAnsi"/>
                <w:sz w:val="16"/>
                <w:szCs w:val="16"/>
              </w:rPr>
            </w:pPr>
          </w:p>
        </w:tc>
        <w:tc>
          <w:tcPr>
            <w:tcW w:w="3969" w:type="dxa"/>
            <w:hideMark/>
          </w:tcPr>
          <w:p w14:paraId="4C449614"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 xml:space="preserve">Denominador: </w:t>
            </w:r>
            <w:r w:rsidRPr="000A5EE1">
              <w:rPr>
                <w:rFonts w:asciiTheme="minorHAnsi" w:hAnsiTheme="minorHAnsi"/>
                <w:sz w:val="16"/>
                <w:szCs w:val="16"/>
              </w:rPr>
              <w:t xml:space="preserve">Número total de citas de </w:t>
            </w:r>
            <w:proofErr w:type="spellStart"/>
            <w:r w:rsidRPr="000A5EE1">
              <w:rPr>
                <w:rFonts w:asciiTheme="minorHAnsi" w:hAnsiTheme="minorHAnsi"/>
                <w:sz w:val="16"/>
                <w:szCs w:val="16"/>
              </w:rPr>
              <w:t>oftalmologia</w:t>
            </w:r>
            <w:proofErr w:type="spellEnd"/>
            <w:r w:rsidRPr="000A5EE1">
              <w:rPr>
                <w:rFonts w:asciiTheme="minorHAnsi" w:hAnsiTheme="minorHAnsi"/>
                <w:sz w:val="16"/>
                <w:szCs w:val="16"/>
              </w:rPr>
              <w:t xml:space="preserve"> asignadas durante el periodo</w:t>
            </w:r>
          </w:p>
        </w:tc>
        <w:tc>
          <w:tcPr>
            <w:tcW w:w="1134" w:type="dxa"/>
            <w:vMerge/>
            <w:hideMark/>
          </w:tcPr>
          <w:p w14:paraId="7E3E5ED2" w14:textId="77777777" w:rsidR="000A5EE1" w:rsidRPr="000A5EE1" w:rsidRDefault="000A5EE1" w:rsidP="006B56F4">
            <w:pPr>
              <w:rPr>
                <w:rFonts w:asciiTheme="minorHAnsi" w:hAnsiTheme="minorHAnsi"/>
                <w:sz w:val="16"/>
                <w:szCs w:val="16"/>
              </w:rPr>
            </w:pPr>
          </w:p>
        </w:tc>
        <w:tc>
          <w:tcPr>
            <w:tcW w:w="1331" w:type="dxa"/>
            <w:vMerge/>
            <w:hideMark/>
          </w:tcPr>
          <w:p w14:paraId="39C88B29" w14:textId="77777777" w:rsidR="000A5EE1" w:rsidRPr="000A5EE1" w:rsidRDefault="000A5EE1" w:rsidP="006B56F4">
            <w:pPr>
              <w:rPr>
                <w:rFonts w:asciiTheme="minorHAnsi" w:hAnsiTheme="minorHAnsi"/>
                <w:sz w:val="16"/>
                <w:szCs w:val="16"/>
              </w:rPr>
            </w:pPr>
          </w:p>
        </w:tc>
      </w:tr>
      <w:tr w:rsidR="000A5EE1" w:rsidRPr="000A5EE1" w14:paraId="429689BC" w14:textId="77777777" w:rsidTr="000A5EE1">
        <w:trPr>
          <w:trHeight w:val="600"/>
        </w:trPr>
        <w:tc>
          <w:tcPr>
            <w:tcW w:w="1212" w:type="dxa"/>
            <w:vMerge w:val="restart"/>
            <w:hideMark/>
          </w:tcPr>
          <w:p w14:paraId="646A2BE2"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OPORTUNIDAD</w:t>
            </w:r>
          </w:p>
        </w:tc>
        <w:tc>
          <w:tcPr>
            <w:tcW w:w="2044" w:type="dxa"/>
            <w:vMerge w:val="restart"/>
            <w:hideMark/>
          </w:tcPr>
          <w:p w14:paraId="582259A3"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Tiempo promedio de espera para la asignación de cita de Dermatología</w:t>
            </w:r>
          </w:p>
        </w:tc>
        <w:tc>
          <w:tcPr>
            <w:tcW w:w="3969" w:type="dxa"/>
            <w:hideMark/>
          </w:tcPr>
          <w:p w14:paraId="38D5A891"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Sumatoria de la diferencia de días hábiles transcurridos entre la fecha en la que se </w:t>
            </w:r>
            <w:proofErr w:type="spellStart"/>
            <w:r w:rsidRPr="000A5EE1">
              <w:rPr>
                <w:rFonts w:asciiTheme="minorHAnsi" w:hAnsiTheme="minorHAnsi"/>
                <w:sz w:val="16"/>
                <w:szCs w:val="16"/>
              </w:rPr>
              <w:t>asigno</w:t>
            </w:r>
            <w:proofErr w:type="spellEnd"/>
            <w:r w:rsidRPr="000A5EE1">
              <w:rPr>
                <w:rFonts w:asciiTheme="minorHAnsi" w:hAnsiTheme="minorHAnsi"/>
                <w:sz w:val="16"/>
                <w:szCs w:val="16"/>
              </w:rPr>
              <w:t xml:space="preserve"> la cita de </w:t>
            </w:r>
            <w:proofErr w:type="spellStart"/>
            <w:r w:rsidRPr="000A5EE1">
              <w:rPr>
                <w:rFonts w:asciiTheme="minorHAnsi" w:hAnsiTheme="minorHAnsi"/>
                <w:sz w:val="16"/>
                <w:szCs w:val="16"/>
              </w:rPr>
              <w:t>dermatologia</w:t>
            </w:r>
            <w:proofErr w:type="spellEnd"/>
            <w:r w:rsidRPr="000A5EE1">
              <w:rPr>
                <w:rFonts w:asciiTheme="minorHAnsi" w:hAnsiTheme="minorHAnsi"/>
                <w:sz w:val="16"/>
                <w:szCs w:val="16"/>
              </w:rPr>
              <w:t xml:space="preserve"> y la fecha en la cual el usuario la solicito en el periodo</w:t>
            </w:r>
          </w:p>
        </w:tc>
        <w:tc>
          <w:tcPr>
            <w:tcW w:w="1134" w:type="dxa"/>
            <w:vMerge w:val="restart"/>
            <w:hideMark/>
          </w:tcPr>
          <w:p w14:paraId="77B0A128"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4E237D9B"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04903AE9" w14:textId="77777777" w:rsidTr="000A5EE1">
        <w:trPr>
          <w:trHeight w:val="1200"/>
        </w:trPr>
        <w:tc>
          <w:tcPr>
            <w:tcW w:w="1212" w:type="dxa"/>
            <w:vMerge/>
            <w:hideMark/>
          </w:tcPr>
          <w:p w14:paraId="242ED6C0" w14:textId="77777777" w:rsidR="000A5EE1" w:rsidRPr="000A5EE1" w:rsidRDefault="000A5EE1" w:rsidP="006B56F4">
            <w:pPr>
              <w:rPr>
                <w:rFonts w:asciiTheme="minorHAnsi" w:hAnsiTheme="minorHAnsi"/>
                <w:sz w:val="16"/>
                <w:szCs w:val="16"/>
              </w:rPr>
            </w:pPr>
          </w:p>
        </w:tc>
        <w:tc>
          <w:tcPr>
            <w:tcW w:w="2044" w:type="dxa"/>
            <w:vMerge/>
            <w:hideMark/>
          </w:tcPr>
          <w:p w14:paraId="33F15B58" w14:textId="77777777" w:rsidR="000A5EE1" w:rsidRPr="000A5EE1" w:rsidRDefault="000A5EE1" w:rsidP="006B56F4">
            <w:pPr>
              <w:rPr>
                <w:rFonts w:asciiTheme="minorHAnsi" w:hAnsiTheme="minorHAnsi"/>
                <w:sz w:val="16"/>
                <w:szCs w:val="16"/>
              </w:rPr>
            </w:pPr>
          </w:p>
        </w:tc>
        <w:tc>
          <w:tcPr>
            <w:tcW w:w="3969" w:type="dxa"/>
            <w:hideMark/>
          </w:tcPr>
          <w:p w14:paraId="4D49FF68"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citas de </w:t>
            </w:r>
            <w:proofErr w:type="spellStart"/>
            <w:r w:rsidRPr="000A5EE1">
              <w:rPr>
                <w:rFonts w:asciiTheme="minorHAnsi" w:hAnsiTheme="minorHAnsi"/>
                <w:sz w:val="16"/>
                <w:szCs w:val="16"/>
              </w:rPr>
              <w:t>dermatologia</w:t>
            </w:r>
            <w:proofErr w:type="spellEnd"/>
            <w:r w:rsidRPr="000A5EE1">
              <w:rPr>
                <w:rFonts w:asciiTheme="minorHAnsi" w:hAnsiTheme="minorHAnsi"/>
                <w:sz w:val="16"/>
                <w:szCs w:val="16"/>
              </w:rPr>
              <w:t xml:space="preserve"> asignadas durante el periodo</w:t>
            </w:r>
          </w:p>
        </w:tc>
        <w:tc>
          <w:tcPr>
            <w:tcW w:w="1134" w:type="dxa"/>
            <w:vMerge/>
            <w:hideMark/>
          </w:tcPr>
          <w:p w14:paraId="2AD81AB7" w14:textId="77777777" w:rsidR="000A5EE1" w:rsidRPr="000A5EE1" w:rsidRDefault="000A5EE1" w:rsidP="006B56F4">
            <w:pPr>
              <w:rPr>
                <w:rFonts w:asciiTheme="minorHAnsi" w:hAnsiTheme="minorHAnsi"/>
                <w:sz w:val="16"/>
                <w:szCs w:val="16"/>
              </w:rPr>
            </w:pPr>
          </w:p>
        </w:tc>
        <w:tc>
          <w:tcPr>
            <w:tcW w:w="1331" w:type="dxa"/>
            <w:vMerge/>
            <w:hideMark/>
          </w:tcPr>
          <w:p w14:paraId="3F85A177" w14:textId="77777777" w:rsidR="000A5EE1" w:rsidRPr="000A5EE1" w:rsidRDefault="000A5EE1" w:rsidP="006B56F4">
            <w:pPr>
              <w:rPr>
                <w:rFonts w:asciiTheme="minorHAnsi" w:hAnsiTheme="minorHAnsi"/>
                <w:sz w:val="16"/>
                <w:szCs w:val="16"/>
              </w:rPr>
            </w:pPr>
          </w:p>
        </w:tc>
      </w:tr>
      <w:tr w:rsidR="000A5EE1" w:rsidRPr="000A5EE1" w14:paraId="311C9496" w14:textId="77777777" w:rsidTr="000A5EE1">
        <w:trPr>
          <w:trHeight w:val="600"/>
        </w:trPr>
        <w:tc>
          <w:tcPr>
            <w:tcW w:w="1212" w:type="dxa"/>
            <w:vMerge w:val="restart"/>
            <w:hideMark/>
          </w:tcPr>
          <w:p w14:paraId="2C30A69B"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lastRenderedPageBreak/>
              <w:t>OPORTUNIDAD</w:t>
            </w:r>
          </w:p>
        </w:tc>
        <w:tc>
          <w:tcPr>
            <w:tcW w:w="2044" w:type="dxa"/>
            <w:vMerge w:val="restart"/>
            <w:hideMark/>
          </w:tcPr>
          <w:p w14:paraId="6174575B"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 xml:space="preserve">Oportunidad en la entrega de medicamentos </w:t>
            </w:r>
          </w:p>
        </w:tc>
        <w:tc>
          <w:tcPr>
            <w:tcW w:w="3969" w:type="dxa"/>
            <w:hideMark/>
          </w:tcPr>
          <w:p w14:paraId="47483019"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Numero de medicamentos entregados en menos de  24 horas en el periodo</w:t>
            </w:r>
          </w:p>
        </w:tc>
        <w:tc>
          <w:tcPr>
            <w:tcW w:w="1134" w:type="dxa"/>
            <w:vMerge w:val="restart"/>
            <w:hideMark/>
          </w:tcPr>
          <w:p w14:paraId="376A1A75"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7C85B924"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7A9DD084" w14:textId="77777777" w:rsidTr="000A5EE1">
        <w:trPr>
          <w:trHeight w:val="1050"/>
        </w:trPr>
        <w:tc>
          <w:tcPr>
            <w:tcW w:w="1212" w:type="dxa"/>
            <w:vMerge/>
            <w:hideMark/>
          </w:tcPr>
          <w:p w14:paraId="307D17BC" w14:textId="77777777" w:rsidR="000A5EE1" w:rsidRPr="000A5EE1" w:rsidRDefault="000A5EE1" w:rsidP="006B56F4">
            <w:pPr>
              <w:rPr>
                <w:rFonts w:asciiTheme="minorHAnsi" w:hAnsiTheme="minorHAnsi"/>
                <w:sz w:val="16"/>
                <w:szCs w:val="16"/>
              </w:rPr>
            </w:pPr>
          </w:p>
        </w:tc>
        <w:tc>
          <w:tcPr>
            <w:tcW w:w="2044" w:type="dxa"/>
            <w:vMerge/>
            <w:hideMark/>
          </w:tcPr>
          <w:p w14:paraId="4A044796" w14:textId="77777777" w:rsidR="000A5EE1" w:rsidRPr="000A5EE1" w:rsidRDefault="000A5EE1" w:rsidP="006B56F4">
            <w:pPr>
              <w:rPr>
                <w:rFonts w:asciiTheme="minorHAnsi" w:hAnsiTheme="minorHAnsi"/>
                <w:sz w:val="16"/>
                <w:szCs w:val="16"/>
              </w:rPr>
            </w:pPr>
          </w:p>
        </w:tc>
        <w:tc>
          <w:tcPr>
            <w:tcW w:w="3969" w:type="dxa"/>
            <w:hideMark/>
          </w:tcPr>
          <w:p w14:paraId="213B197D"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medicamentos solicitados durante el periodo </w:t>
            </w:r>
          </w:p>
        </w:tc>
        <w:tc>
          <w:tcPr>
            <w:tcW w:w="1134" w:type="dxa"/>
            <w:vMerge/>
            <w:hideMark/>
          </w:tcPr>
          <w:p w14:paraId="734D9BA3" w14:textId="77777777" w:rsidR="000A5EE1" w:rsidRPr="000A5EE1" w:rsidRDefault="000A5EE1" w:rsidP="006B56F4">
            <w:pPr>
              <w:rPr>
                <w:rFonts w:asciiTheme="minorHAnsi" w:hAnsiTheme="minorHAnsi"/>
                <w:sz w:val="16"/>
                <w:szCs w:val="16"/>
              </w:rPr>
            </w:pPr>
          </w:p>
        </w:tc>
        <w:tc>
          <w:tcPr>
            <w:tcW w:w="1331" w:type="dxa"/>
            <w:vMerge/>
            <w:hideMark/>
          </w:tcPr>
          <w:p w14:paraId="0358A425" w14:textId="77777777" w:rsidR="000A5EE1" w:rsidRPr="000A5EE1" w:rsidRDefault="000A5EE1" w:rsidP="006B56F4">
            <w:pPr>
              <w:rPr>
                <w:rFonts w:asciiTheme="minorHAnsi" w:hAnsiTheme="minorHAnsi"/>
                <w:sz w:val="16"/>
                <w:szCs w:val="16"/>
              </w:rPr>
            </w:pPr>
          </w:p>
        </w:tc>
      </w:tr>
      <w:tr w:rsidR="000A5EE1" w:rsidRPr="000A5EE1" w14:paraId="635F1ADC" w14:textId="77777777" w:rsidTr="000A5EE1">
        <w:trPr>
          <w:trHeight w:val="750"/>
        </w:trPr>
        <w:tc>
          <w:tcPr>
            <w:tcW w:w="1212" w:type="dxa"/>
            <w:vMerge w:val="restart"/>
            <w:hideMark/>
          </w:tcPr>
          <w:p w14:paraId="1355572F"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OPORTUNIDAD</w:t>
            </w:r>
          </w:p>
        </w:tc>
        <w:tc>
          <w:tcPr>
            <w:tcW w:w="2044" w:type="dxa"/>
            <w:vMerge w:val="restart"/>
            <w:hideMark/>
          </w:tcPr>
          <w:p w14:paraId="4BFE6A09"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Proporción de medicamentos pendientes</w:t>
            </w:r>
          </w:p>
        </w:tc>
        <w:tc>
          <w:tcPr>
            <w:tcW w:w="3969" w:type="dxa"/>
            <w:hideMark/>
          </w:tcPr>
          <w:p w14:paraId="7A36AB71"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Número de medicamentos pendientes (que no fueron entregados de forma inmediata al usuario) en el periodo</w:t>
            </w:r>
          </w:p>
        </w:tc>
        <w:tc>
          <w:tcPr>
            <w:tcW w:w="1134" w:type="dxa"/>
            <w:vMerge w:val="restart"/>
            <w:hideMark/>
          </w:tcPr>
          <w:p w14:paraId="1E5BF587"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48E7100A"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572850B4" w14:textId="77777777" w:rsidTr="000A5EE1">
        <w:trPr>
          <w:trHeight w:val="855"/>
        </w:trPr>
        <w:tc>
          <w:tcPr>
            <w:tcW w:w="1212" w:type="dxa"/>
            <w:vMerge/>
            <w:hideMark/>
          </w:tcPr>
          <w:p w14:paraId="529651D9" w14:textId="77777777" w:rsidR="000A5EE1" w:rsidRPr="000A5EE1" w:rsidRDefault="000A5EE1" w:rsidP="006B56F4">
            <w:pPr>
              <w:rPr>
                <w:rFonts w:asciiTheme="minorHAnsi" w:hAnsiTheme="minorHAnsi"/>
                <w:sz w:val="16"/>
                <w:szCs w:val="16"/>
              </w:rPr>
            </w:pPr>
          </w:p>
        </w:tc>
        <w:tc>
          <w:tcPr>
            <w:tcW w:w="2044" w:type="dxa"/>
            <w:vMerge/>
            <w:hideMark/>
          </w:tcPr>
          <w:p w14:paraId="6BCEC932" w14:textId="77777777" w:rsidR="000A5EE1" w:rsidRPr="000A5EE1" w:rsidRDefault="000A5EE1" w:rsidP="006B56F4">
            <w:pPr>
              <w:rPr>
                <w:rFonts w:asciiTheme="minorHAnsi" w:hAnsiTheme="minorHAnsi"/>
                <w:sz w:val="16"/>
                <w:szCs w:val="16"/>
              </w:rPr>
            </w:pPr>
          </w:p>
        </w:tc>
        <w:tc>
          <w:tcPr>
            <w:tcW w:w="3969" w:type="dxa"/>
            <w:hideMark/>
          </w:tcPr>
          <w:p w14:paraId="77097B6C"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Número total de medicamentos solicitados durante el periodo</w:t>
            </w:r>
          </w:p>
        </w:tc>
        <w:tc>
          <w:tcPr>
            <w:tcW w:w="1134" w:type="dxa"/>
            <w:vMerge/>
            <w:hideMark/>
          </w:tcPr>
          <w:p w14:paraId="41D0CC9B" w14:textId="77777777" w:rsidR="000A5EE1" w:rsidRPr="000A5EE1" w:rsidRDefault="000A5EE1" w:rsidP="006B56F4">
            <w:pPr>
              <w:rPr>
                <w:rFonts w:asciiTheme="minorHAnsi" w:hAnsiTheme="minorHAnsi"/>
                <w:sz w:val="16"/>
                <w:szCs w:val="16"/>
              </w:rPr>
            </w:pPr>
          </w:p>
        </w:tc>
        <w:tc>
          <w:tcPr>
            <w:tcW w:w="1331" w:type="dxa"/>
            <w:vMerge/>
            <w:hideMark/>
          </w:tcPr>
          <w:p w14:paraId="02461F38" w14:textId="77777777" w:rsidR="000A5EE1" w:rsidRPr="000A5EE1" w:rsidRDefault="000A5EE1" w:rsidP="006B56F4">
            <w:pPr>
              <w:rPr>
                <w:rFonts w:asciiTheme="minorHAnsi" w:hAnsiTheme="minorHAnsi"/>
                <w:sz w:val="16"/>
                <w:szCs w:val="16"/>
              </w:rPr>
            </w:pPr>
          </w:p>
        </w:tc>
      </w:tr>
      <w:tr w:rsidR="000A5EE1" w:rsidRPr="000A5EE1" w14:paraId="0A997830" w14:textId="77777777" w:rsidTr="000A5EE1">
        <w:trPr>
          <w:trHeight w:val="600"/>
        </w:trPr>
        <w:tc>
          <w:tcPr>
            <w:tcW w:w="1212" w:type="dxa"/>
            <w:vMerge w:val="restart"/>
            <w:hideMark/>
          </w:tcPr>
          <w:p w14:paraId="40ACED6C"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OPORTUNIDAD</w:t>
            </w:r>
          </w:p>
        </w:tc>
        <w:tc>
          <w:tcPr>
            <w:tcW w:w="2044" w:type="dxa"/>
            <w:vMerge w:val="restart"/>
            <w:hideMark/>
          </w:tcPr>
          <w:p w14:paraId="451D2585"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Proporción de medicamentos pendientes entregados en las primeras 24 horas</w:t>
            </w:r>
          </w:p>
        </w:tc>
        <w:tc>
          <w:tcPr>
            <w:tcW w:w="3969" w:type="dxa"/>
            <w:hideMark/>
          </w:tcPr>
          <w:p w14:paraId="0A353EA1"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Número de medicamentos pendientes entregados en las primeras 24 horas en el periodo</w:t>
            </w:r>
          </w:p>
        </w:tc>
        <w:tc>
          <w:tcPr>
            <w:tcW w:w="1134" w:type="dxa"/>
            <w:vMerge w:val="restart"/>
            <w:hideMark/>
          </w:tcPr>
          <w:p w14:paraId="37B05BC3"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03BD274D"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38704BEA" w14:textId="77777777" w:rsidTr="000A5EE1">
        <w:trPr>
          <w:trHeight w:val="1065"/>
        </w:trPr>
        <w:tc>
          <w:tcPr>
            <w:tcW w:w="1212" w:type="dxa"/>
            <w:vMerge/>
            <w:hideMark/>
          </w:tcPr>
          <w:p w14:paraId="3CA47A4B" w14:textId="77777777" w:rsidR="000A5EE1" w:rsidRPr="000A5EE1" w:rsidRDefault="000A5EE1" w:rsidP="006B56F4">
            <w:pPr>
              <w:rPr>
                <w:rFonts w:asciiTheme="minorHAnsi" w:hAnsiTheme="minorHAnsi"/>
                <w:sz w:val="16"/>
                <w:szCs w:val="16"/>
              </w:rPr>
            </w:pPr>
          </w:p>
        </w:tc>
        <w:tc>
          <w:tcPr>
            <w:tcW w:w="2044" w:type="dxa"/>
            <w:vMerge/>
            <w:hideMark/>
          </w:tcPr>
          <w:p w14:paraId="0CF45336" w14:textId="77777777" w:rsidR="000A5EE1" w:rsidRPr="000A5EE1" w:rsidRDefault="000A5EE1" w:rsidP="006B56F4">
            <w:pPr>
              <w:rPr>
                <w:rFonts w:asciiTheme="minorHAnsi" w:hAnsiTheme="minorHAnsi"/>
                <w:sz w:val="16"/>
                <w:szCs w:val="16"/>
              </w:rPr>
            </w:pPr>
          </w:p>
        </w:tc>
        <w:tc>
          <w:tcPr>
            <w:tcW w:w="3969" w:type="dxa"/>
            <w:hideMark/>
          </w:tcPr>
          <w:p w14:paraId="1428E86E"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Número total de medicamentos pendientes durante el periodo</w:t>
            </w:r>
          </w:p>
        </w:tc>
        <w:tc>
          <w:tcPr>
            <w:tcW w:w="1134" w:type="dxa"/>
            <w:vMerge/>
            <w:hideMark/>
          </w:tcPr>
          <w:p w14:paraId="00698514" w14:textId="77777777" w:rsidR="000A5EE1" w:rsidRPr="000A5EE1" w:rsidRDefault="000A5EE1" w:rsidP="006B56F4">
            <w:pPr>
              <w:rPr>
                <w:rFonts w:asciiTheme="minorHAnsi" w:hAnsiTheme="minorHAnsi"/>
                <w:sz w:val="16"/>
                <w:szCs w:val="16"/>
              </w:rPr>
            </w:pPr>
          </w:p>
        </w:tc>
        <w:tc>
          <w:tcPr>
            <w:tcW w:w="1331" w:type="dxa"/>
            <w:vMerge/>
            <w:hideMark/>
          </w:tcPr>
          <w:p w14:paraId="6B22FDD2" w14:textId="77777777" w:rsidR="000A5EE1" w:rsidRPr="000A5EE1" w:rsidRDefault="000A5EE1" w:rsidP="006B56F4">
            <w:pPr>
              <w:rPr>
                <w:rFonts w:asciiTheme="minorHAnsi" w:hAnsiTheme="minorHAnsi"/>
                <w:sz w:val="16"/>
                <w:szCs w:val="16"/>
              </w:rPr>
            </w:pPr>
          </w:p>
        </w:tc>
      </w:tr>
      <w:tr w:rsidR="000A5EE1" w:rsidRPr="000A5EE1" w14:paraId="2A393203" w14:textId="77777777" w:rsidTr="000A5EE1">
        <w:trPr>
          <w:trHeight w:val="600"/>
        </w:trPr>
        <w:tc>
          <w:tcPr>
            <w:tcW w:w="1212" w:type="dxa"/>
            <w:vMerge w:val="restart"/>
            <w:hideMark/>
          </w:tcPr>
          <w:p w14:paraId="471D2427"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OPORTUNIDAD</w:t>
            </w:r>
          </w:p>
        </w:tc>
        <w:tc>
          <w:tcPr>
            <w:tcW w:w="2044" w:type="dxa"/>
            <w:vMerge w:val="restart"/>
            <w:hideMark/>
          </w:tcPr>
          <w:p w14:paraId="4400C555"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 xml:space="preserve">Tiempo promedio de espera para la asignación de cita de </w:t>
            </w:r>
            <w:proofErr w:type="spellStart"/>
            <w:r w:rsidRPr="000A5EE1">
              <w:rPr>
                <w:rFonts w:asciiTheme="minorHAnsi" w:hAnsiTheme="minorHAnsi"/>
                <w:sz w:val="16"/>
                <w:szCs w:val="16"/>
              </w:rPr>
              <w:t>Ecografia</w:t>
            </w:r>
            <w:proofErr w:type="spellEnd"/>
            <w:r w:rsidRPr="000A5EE1">
              <w:rPr>
                <w:rFonts w:asciiTheme="minorHAnsi" w:hAnsiTheme="minorHAnsi"/>
                <w:sz w:val="16"/>
                <w:szCs w:val="16"/>
              </w:rPr>
              <w:t xml:space="preserve"> obstétrica</w:t>
            </w:r>
          </w:p>
        </w:tc>
        <w:tc>
          <w:tcPr>
            <w:tcW w:w="3969" w:type="dxa"/>
            <w:hideMark/>
          </w:tcPr>
          <w:p w14:paraId="6C9F2D8F"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Sumatoria de la diferencia de días hábiles transcurridos entre la fecha en la que se realiza la toma de </w:t>
            </w:r>
            <w:proofErr w:type="spellStart"/>
            <w:r w:rsidRPr="000A5EE1">
              <w:rPr>
                <w:rFonts w:asciiTheme="minorHAnsi" w:hAnsiTheme="minorHAnsi"/>
                <w:sz w:val="16"/>
                <w:szCs w:val="16"/>
              </w:rPr>
              <w:t>ecografia</w:t>
            </w:r>
            <w:proofErr w:type="spellEnd"/>
            <w:r w:rsidRPr="000A5EE1">
              <w:rPr>
                <w:rFonts w:asciiTheme="minorHAnsi" w:hAnsiTheme="minorHAnsi"/>
                <w:sz w:val="16"/>
                <w:szCs w:val="16"/>
              </w:rPr>
              <w:t xml:space="preserve"> </w:t>
            </w:r>
            <w:proofErr w:type="spellStart"/>
            <w:r w:rsidRPr="000A5EE1">
              <w:rPr>
                <w:rFonts w:asciiTheme="minorHAnsi" w:hAnsiTheme="minorHAnsi"/>
                <w:sz w:val="16"/>
                <w:szCs w:val="16"/>
              </w:rPr>
              <w:t>obstetrica</w:t>
            </w:r>
            <w:proofErr w:type="spellEnd"/>
            <w:r w:rsidRPr="000A5EE1">
              <w:rPr>
                <w:rFonts w:asciiTheme="minorHAnsi" w:hAnsiTheme="minorHAnsi"/>
                <w:sz w:val="16"/>
                <w:szCs w:val="16"/>
              </w:rPr>
              <w:t xml:space="preserve"> y la fecha en la cual el usuario la solicito en el  periodo.</w:t>
            </w:r>
          </w:p>
        </w:tc>
        <w:tc>
          <w:tcPr>
            <w:tcW w:w="1134" w:type="dxa"/>
            <w:vMerge w:val="restart"/>
            <w:hideMark/>
          </w:tcPr>
          <w:p w14:paraId="31A3C56E"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72D9D7D0"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32AF6CD2" w14:textId="77777777" w:rsidTr="000A5EE1">
        <w:trPr>
          <w:trHeight w:val="1065"/>
        </w:trPr>
        <w:tc>
          <w:tcPr>
            <w:tcW w:w="1212" w:type="dxa"/>
            <w:vMerge/>
            <w:hideMark/>
          </w:tcPr>
          <w:p w14:paraId="6F4062D8" w14:textId="77777777" w:rsidR="000A5EE1" w:rsidRPr="000A5EE1" w:rsidRDefault="000A5EE1" w:rsidP="006B56F4">
            <w:pPr>
              <w:rPr>
                <w:rFonts w:asciiTheme="minorHAnsi" w:hAnsiTheme="minorHAnsi"/>
                <w:sz w:val="16"/>
                <w:szCs w:val="16"/>
              </w:rPr>
            </w:pPr>
          </w:p>
        </w:tc>
        <w:tc>
          <w:tcPr>
            <w:tcW w:w="2044" w:type="dxa"/>
            <w:vMerge/>
            <w:hideMark/>
          </w:tcPr>
          <w:p w14:paraId="141CFCCC" w14:textId="77777777" w:rsidR="000A5EE1" w:rsidRPr="000A5EE1" w:rsidRDefault="000A5EE1" w:rsidP="006B56F4">
            <w:pPr>
              <w:rPr>
                <w:rFonts w:asciiTheme="minorHAnsi" w:hAnsiTheme="minorHAnsi"/>
                <w:sz w:val="16"/>
                <w:szCs w:val="16"/>
              </w:rPr>
            </w:pPr>
          </w:p>
        </w:tc>
        <w:tc>
          <w:tcPr>
            <w:tcW w:w="3969" w:type="dxa"/>
            <w:hideMark/>
          </w:tcPr>
          <w:p w14:paraId="371AC932"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ecografía obstétrica realizadas durante el </w:t>
            </w:r>
            <w:proofErr w:type="gramStart"/>
            <w:r w:rsidRPr="000A5EE1">
              <w:rPr>
                <w:rFonts w:asciiTheme="minorHAnsi" w:hAnsiTheme="minorHAnsi"/>
                <w:sz w:val="16"/>
                <w:szCs w:val="16"/>
              </w:rPr>
              <w:t>periodo .</w:t>
            </w:r>
            <w:proofErr w:type="gramEnd"/>
            <w:r w:rsidRPr="000A5EE1">
              <w:rPr>
                <w:rFonts w:asciiTheme="minorHAnsi" w:hAnsiTheme="minorHAnsi"/>
                <w:sz w:val="16"/>
                <w:szCs w:val="16"/>
              </w:rPr>
              <w:t xml:space="preserve"> </w:t>
            </w:r>
          </w:p>
        </w:tc>
        <w:tc>
          <w:tcPr>
            <w:tcW w:w="1134" w:type="dxa"/>
            <w:vMerge/>
            <w:hideMark/>
          </w:tcPr>
          <w:p w14:paraId="19A547A7" w14:textId="77777777" w:rsidR="000A5EE1" w:rsidRPr="000A5EE1" w:rsidRDefault="000A5EE1" w:rsidP="006B56F4">
            <w:pPr>
              <w:rPr>
                <w:rFonts w:asciiTheme="minorHAnsi" w:hAnsiTheme="minorHAnsi"/>
                <w:sz w:val="16"/>
                <w:szCs w:val="16"/>
              </w:rPr>
            </w:pPr>
          </w:p>
        </w:tc>
        <w:tc>
          <w:tcPr>
            <w:tcW w:w="1331" w:type="dxa"/>
            <w:vMerge/>
            <w:hideMark/>
          </w:tcPr>
          <w:p w14:paraId="74BA85E4" w14:textId="77777777" w:rsidR="000A5EE1" w:rsidRPr="000A5EE1" w:rsidRDefault="000A5EE1" w:rsidP="006B56F4">
            <w:pPr>
              <w:rPr>
                <w:rFonts w:asciiTheme="minorHAnsi" w:hAnsiTheme="minorHAnsi"/>
                <w:sz w:val="16"/>
                <w:szCs w:val="16"/>
              </w:rPr>
            </w:pPr>
          </w:p>
        </w:tc>
      </w:tr>
      <w:tr w:rsidR="000A5EE1" w:rsidRPr="000A5EE1" w14:paraId="58B6AF90" w14:textId="77777777" w:rsidTr="000A5EE1">
        <w:trPr>
          <w:trHeight w:val="600"/>
        </w:trPr>
        <w:tc>
          <w:tcPr>
            <w:tcW w:w="1212" w:type="dxa"/>
            <w:vMerge w:val="restart"/>
            <w:hideMark/>
          </w:tcPr>
          <w:p w14:paraId="0EEE8AD6"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OPORTUNIDAD</w:t>
            </w:r>
          </w:p>
        </w:tc>
        <w:tc>
          <w:tcPr>
            <w:tcW w:w="2044" w:type="dxa"/>
            <w:vMerge w:val="restart"/>
            <w:hideMark/>
          </w:tcPr>
          <w:p w14:paraId="7050DF59"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 xml:space="preserve">Tiempo promedio de espera para la asignación de cita de </w:t>
            </w:r>
            <w:proofErr w:type="spellStart"/>
            <w:r w:rsidRPr="000A5EE1">
              <w:rPr>
                <w:rFonts w:asciiTheme="minorHAnsi" w:hAnsiTheme="minorHAnsi"/>
                <w:sz w:val="16"/>
                <w:szCs w:val="16"/>
              </w:rPr>
              <w:t>Ecografia</w:t>
            </w:r>
            <w:proofErr w:type="spellEnd"/>
            <w:r w:rsidRPr="000A5EE1">
              <w:rPr>
                <w:rFonts w:asciiTheme="minorHAnsi" w:hAnsiTheme="minorHAnsi"/>
                <w:sz w:val="16"/>
                <w:szCs w:val="16"/>
              </w:rPr>
              <w:t xml:space="preserve"> </w:t>
            </w:r>
          </w:p>
        </w:tc>
        <w:tc>
          <w:tcPr>
            <w:tcW w:w="3969" w:type="dxa"/>
            <w:hideMark/>
          </w:tcPr>
          <w:p w14:paraId="69954E98"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Sumatoria de la diferencia de días hábiles transcurridos entre la fecha en la que se realiza la toma de </w:t>
            </w:r>
            <w:proofErr w:type="spellStart"/>
            <w:r w:rsidRPr="000A5EE1">
              <w:rPr>
                <w:rFonts w:asciiTheme="minorHAnsi" w:hAnsiTheme="minorHAnsi"/>
                <w:sz w:val="16"/>
                <w:szCs w:val="16"/>
              </w:rPr>
              <w:t>ecografia</w:t>
            </w:r>
            <w:proofErr w:type="spellEnd"/>
            <w:r w:rsidRPr="000A5EE1">
              <w:rPr>
                <w:rFonts w:asciiTheme="minorHAnsi" w:hAnsiTheme="minorHAnsi"/>
                <w:sz w:val="16"/>
                <w:szCs w:val="16"/>
              </w:rPr>
              <w:t xml:space="preserve">  y la fecha en la cual el usuario la solicito en el periodo</w:t>
            </w:r>
          </w:p>
        </w:tc>
        <w:tc>
          <w:tcPr>
            <w:tcW w:w="1134" w:type="dxa"/>
            <w:vMerge w:val="restart"/>
            <w:hideMark/>
          </w:tcPr>
          <w:p w14:paraId="1FF50166"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15437A47"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1225FD3D" w14:textId="77777777" w:rsidTr="000A5EE1">
        <w:trPr>
          <w:trHeight w:val="1140"/>
        </w:trPr>
        <w:tc>
          <w:tcPr>
            <w:tcW w:w="1212" w:type="dxa"/>
            <w:vMerge/>
            <w:hideMark/>
          </w:tcPr>
          <w:p w14:paraId="737A02DF" w14:textId="77777777" w:rsidR="000A5EE1" w:rsidRPr="000A5EE1" w:rsidRDefault="000A5EE1" w:rsidP="006B56F4">
            <w:pPr>
              <w:rPr>
                <w:rFonts w:asciiTheme="minorHAnsi" w:hAnsiTheme="minorHAnsi"/>
                <w:sz w:val="16"/>
                <w:szCs w:val="16"/>
              </w:rPr>
            </w:pPr>
          </w:p>
        </w:tc>
        <w:tc>
          <w:tcPr>
            <w:tcW w:w="2044" w:type="dxa"/>
            <w:vMerge/>
            <w:hideMark/>
          </w:tcPr>
          <w:p w14:paraId="2ACD23DE" w14:textId="77777777" w:rsidR="000A5EE1" w:rsidRPr="000A5EE1" w:rsidRDefault="000A5EE1" w:rsidP="006B56F4">
            <w:pPr>
              <w:rPr>
                <w:rFonts w:asciiTheme="minorHAnsi" w:hAnsiTheme="minorHAnsi"/>
                <w:sz w:val="16"/>
                <w:szCs w:val="16"/>
              </w:rPr>
            </w:pPr>
          </w:p>
        </w:tc>
        <w:tc>
          <w:tcPr>
            <w:tcW w:w="3969" w:type="dxa"/>
            <w:hideMark/>
          </w:tcPr>
          <w:p w14:paraId="1AE5C30F"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Número total de ecografía realizadas  durante  el periodo</w:t>
            </w:r>
          </w:p>
        </w:tc>
        <w:tc>
          <w:tcPr>
            <w:tcW w:w="1134" w:type="dxa"/>
            <w:vMerge/>
            <w:hideMark/>
          </w:tcPr>
          <w:p w14:paraId="7B78CDE5" w14:textId="77777777" w:rsidR="000A5EE1" w:rsidRPr="000A5EE1" w:rsidRDefault="000A5EE1" w:rsidP="006B56F4">
            <w:pPr>
              <w:rPr>
                <w:rFonts w:asciiTheme="minorHAnsi" w:hAnsiTheme="minorHAnsi"/>
                <w:sz w:val="16"/>
                <w:szCs w:val="16"/>
              </w:rPr>
            </w:pPr>
          </w:p>
        </w:tc>
        <w:tc>
          <w:tcPr>
            <w:tcW w:w="1331" w:type="dxa"/>
            <w:vMerge/>
            <w:hideMark/>
          </w:tcPr>
          <w:p w14:paraId="647FB3EA" w14:textId="77777777" w:rsidR="000A5EE1" w:rsidRPr="000A5EE1" w:rsidRDefault="000A5EE1" w:rsidP="006B56F4">
            <w:pPr>
              <w:rPr>
                <w:rFonts w:asciiTheme="minorHAnsi" w:hAnsiTheme="minorHAnsi"/>
                <w:sz w:val="16"/>
                <w:szCs w:val="16"/>
              </w:rPr>
            </w:pPr>
          </w:p>
        </w:tc>
      </w:tr>
      <w:tr w:rsidR="000A5EE1" w:rsidRPr="000A5EE1" w14:paraId="6C170DE9" w14:textId="77777777" w:rsidTr="000A5EE1">
        <w:trPr>
          <w:trHeight w:val="600"/>
        </w:trPr>
        <w:tc>
          <w:tcPr>
            <w:tcW w:w="1212" w:type="dxa"/>
            <w:vMerge w:val="restart"/>
            <w:hideMark/>
          </w:tcPr>
          <w:p w14:paraId="5670CFD8"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OPORTUNIDAD</w:t>
            </w:r>
          </w:p>
        </w:tc>
        <w:tc>
          <w:tcPr>
            <w:tcW w:w="2044" w:type="dxa"/>
            <w:vMerge w:val="restart"/>
            <w:hideMark/>
          </w:tcPr>
          <w:p w14:paraId="40E284A2"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Tiempo promedio de espera para la asignación de cita de Tomografía axial computarizada</w:t>
            </w:r>
          </w:p>
        </w:tc>
        <w:tc>
          <w:tcPr>
            <w:tcW w:w="3969" w:type="dxa"/>
            <w:hideMark/>
          </w:tcPr>
          <w:p w14:paraId="4D071BA9"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Sumatoria de la diferencia de días hábiles transcurridos entre la fecha en la que se realiza la </w:t>
            </w:r>
            <w:proofErr w:type="spellStart"/>
            <w:r w:rsidRPr="000A5EE1">
              <w:rPr>
                <w:rFonts w:asciiTheme="minorHAnsi" w:hAnsiTheme="minorHAnsi"/>
                <w:sz w:val="16"/>
                <w:szCs w:val="16"/>
              </w:rPr>
              <w:t>tomografia</w:t>
            </w:r>
            <w:proofErr w:type="spellEnd"/>
            <w:r w:rsidRPr="000A5EE1">
              <w:rPr>
                <w:rFonts w:asciiTheme="minorHAnsi" w:hAnsiTheme="minorHAnsi"/>
                <w:sz w:val="16"/>
                <w:szCs w:val="16"/>
              </w:rPr>
              <w:t xml:space="preserve"> axial computarizada y la fecha en la cual el usuario la solicito en el periodo</w:t>
            </w:r>
          </w:p>
        </w:tc>
        <w:tc>
          <w:tcPr>
            <w:tcW w:w="1134" w:type="dxa"/>
            <w:vMerge w:val="restart"/>
            <w:hideMark/>
          </w:tcPr>
          <w:p w14:paraId="24BCEFF3"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7F4DF0AD"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2617E998" w14:textId="77777777" w:rsidTr="000A5EE1">
        <w:trPr>
          <w:trHeight w:val="1095"/>
        </w:trPr>
        <w:tc>
          <w:tcPr>
            <w:tcW w:w="1212" w:type="dxa"/>
            <w:vMerge/>
            <w:hideMark/>
          </w:tcPr>
          <w:p w14:paraId="4B7DA798" w14:textId="77777777" w:rsidR="000A5EE1" w:rsidRPr="000A5EE1" w:rsidRDefault="000A5EE1" w:rsidP="006B56F4">
            <w:pPr>
              <w:rPr>
                <w:rFonts w:asciiTheme="minorHAnsi" w:hAnsiTheme="minorHAnsi"/>
                <w:sz w:val="16"/>
                <w:szCs w:val="16"/>
              </w:rPr>
            </w:pPr>
          </w:p>
        </w:tc>
        <w:tc>
          <w:tcPr>
            <w:tcW w:w="2044" w:type="dxa"/>
            <w:vMerge/>
            <w:hideMark/>
          </w:tcPr>
          <w:p w14:paraId="2E93471D" w14:textId="77777777" w:rsidR="000A5EE1" w:rsidRPr="000A5EE1" w:rsidRDefault="000A5EE1" w:rsidP="006B56F4">
            <w:pPr>
              <w:rPr>
                <w:rFonts w:asciiTheme="minorHAnsi" w:hAnsiTheme="minorHAnsi"/>
                <w:sz w:val="16"/>
                <w:szCs w:val="16"/>
              </w:rPr>
            </w:pPr>
          </w:p>
        </w:tc>
        <w:tc>
          <w:tcPr>
            <w:tcW w:w="3969" w:type="dxa"/>
            <w:hideMark/>
          </w:tcPr>
          <w:p w14:paraId="631BF5A8"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tomografía axial computarizada realizadas durante el periodo </w:t>
            </w:r>
          </w:p>
        </w:tc>
        <w:tc>
          <w:tcPr>
            <w:tcW w:w="1134" w:type="dxa"/>
            <w:vMerge/>
            <w:hideMark/>
          </w:tcPr>
          <w:p w14:paraId="42AC0ADE" w14:textId="77777777" w:rsidR="000A5EE1" w:rsidRPr="000A5EE1" w:rsidRDefault="000A5EE1" w:rsidP="006B56F4">
            <w:pPr>
              <w:rPr>
                <w:rFonts w:asciiTheme="minorHAnsi" w:hAnsiTheme="minorHAnsi"/>
                <w:sz w:val="16"/>
                <w:szCs w:val="16"/>
              </w:rPr>
            </w:pPr>
          </w:p>
        </w:tc>
        <w:tc>
          <w:tcPr>
            <w:tcW w:w="1331" w:type="dxa"/>
            <w:vMerge/>
            <w:hideMark/>
          </w:tcPr>
          <w:p w14:paraId="5D29C282" w14:textId="77777777" w:rsidR="000A5EE1" w:rsidRPr="000A5EE1" w:rsidRDefault="000A5EE1" w:rsidP="006B56F4">
            <w:pPr>
              <w:rPr>
                <w:rFonts w:asciiTheme="minorHAnsi" w:hAnsiTheme="minorHAnsi"/>
                <w:sz w:val="16"/>
                <w:szCs w:val="16"/>
              </w:rPr>
            </w:pPr>
          </w:p>
        </w:tc>
      </w:tr>
      <w:tr w:rsidR="000A5EE1" w:rsidRPr="000A5EE1" w14:paraId="123717DD" w14:textId="77777777" w:rsidTr="000A5EE1">
        <w:trPr>
          <w:trHeight w:val="600"/>
        </w:trPr>
        <w:tc>
          <w:tcPr>
            <w:tcW w:w="1212" w:type="dxa"/>
            <w:vMerge w:val="restart"/>
            <w:hideMark/>
          </w:tcPr>
          <w:p w14:paraId="7E692310"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lastRenderedPageBreak/>
              <w:t>OPORTUNIDAD</w:t>
            </w:r>
          </w:p>
        </w:tc>
        <w:tc>
          <w:tcPr>
            <w:tcW w:w="2044" w:type="dxa"/>
            <w:vMerge w:val="restart"/>
            <w:hideMark/>
          </w:tcPr>
          <w:p w14:paraId="22731B85"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Tiempo promedio de espera para la asignación de cita de Resonancia nuclear magnética</w:t>
            </w:r>
          </w:p>
        </w:tc>
        <w:tc>
          <w:tcPr>
            <w:tcW w:w="3969" w:type="dxa"/>
            <w:hideMark/>
          </w:tcPr>
          <w:p w14:paraId="34F376CA"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Sumatoria de la diferencia de días hábiles transcurridos entre la fecha en la que se realiza la resonancia nuclear </w:t>
            </w:r>
            <w:proofErr w:type="spellStart"/>
            <w:r w:rsidRPr="000A5EE1">
              <w:rPr>
                <w:rFonts w:asciiTheme="minorHAnsi" w:hAnsiTheme="minorHAnsi"/>
                <w:sz w:val="16"/>
                <w:szCs w:val="16"/>
              </w:rPr>
              <w:t>magnetica</w:t>
            </w:r>
            <w:proofErr w:type="spellEnd"/>
            <w:r w:rsidRPr="000A5EE1">
              <w:rPr>
                <w:rFonts w:asciiTheme="minorHAnsi" w:hAnsiTheme="minorHAnsi"/>
                <w:sz w:val="16"/>
                <w:szCs w:val="16"/>
              </w:rPr>
              <w:t xml:space="preserve"> en el periodo</w:t>
            </w:r>
          </w:p>
        </w:tc>
        <w:tc>
          <w:tcPr>
            <w:tcW w:w="1134" w:type="dxa"/>
            <w:vMerge w:val="restart"/>
            <w:hideMark/>
          </w:tcPr>
          <w:p w14:paraId="7B20E312"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37B41284"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444249A3" w14:textId="77777777" w:rsidTr="000A5EE1">
        <w:trPr>
          <w:trHeight w:val="1125"/>
        </w:trPr>
        <w:tc>
          <w:tcPr>
            <w:tcW w:w="1212" w:type="dxa"/>
            <w:vMerge/>
            <w:hideMark/>
          </w:tcPr>
          <w:p w14:paraId="669B3ED1" w14:textId="77777777" w:rsidR="000A5EE1" w:rsidRPr="000A5EE1" w:rsidRDefault="000A5EE1" w:rsidP="006B56F4">
            <w:pPr>
              <w:rPr>
                <w:rFonts w:asciiTheme="minorHAnsi" w:hAnsiTheme="minorHAnsi"/>
                <w:sz w:val="16"/>
                <w:szCs w:val="16"/>
              </w:rPr>
            </w:pPr>
          </w:p>
        </w:tc>
        <w:tc>
          <w:tcPr>
            <w:tcW w:w="2044" w:type="dxa"/>
            <w:vMerge/>
            <w:hideMark/>
          </w:tcPr>
          <w:p w14:paraId="6CC5C757" w14:textId="77777777" w:rsidR="000A5EE1" w:rsidRPr="000A5EE1" w:rsidRDefault="000A5EE1" w:rsidP="006B56F4">
            <w:pPr>
              <w:rPr>
                <w:rFonts w:asciiTheme="minorHAnsi" w:hAnsiTheme="minorHAnsi"/>
                <w:sz w:val="16"/>
                <w:szCs w:val="16"/>
              </w:rPr>
            </w:pPr>
          </w:p>
        </w:tc>
        <w:tc>
          <w:tcPr>
            <w:tcW w:w="3969" w:type="dxa"/>
            <w:hideMark/>
          </w:tcPr>
          <w:p w14:paraId="7A7D58A0"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Resonancia Nuclear Magnética realizadas durante el periodo </w:t>
            </w:r>
          </w:p>
        </w:tc>
        <w:tc>
          <w:tcPr>
            <w:tcW w:w="1134" w:type="dxa"/>
            <w:vMerge/>
            <w:hideMark/>
          </w:tcPr>
          <w:p w14:paraId="35BDF46D" w14:textId="77777777" w:rsidR="000A5EE1" w:rsidRPr="000A5EE1" w:rsidRDefault="000A5EE1" w:rsidP="006B56F4">
            <w:pPr>
              <w:rPr>
                <w:rFonts w:asciiTheme="minorHAnsi" w:hAnsiTheme="minorHAnsi"/>
                <w:sz w:val="16"/>
                <w:szCs w:val="16"/>
              </w:rPr>
            </w:pPr>
          </w:p>
        </w:tc>
        <w:tc>
          <w:tcPr>
            <w:tcW w:w="1331" w:type="dxa"/>
            <w:vMerge/>
            <w:hideMark/>
          </w:tcPr>
          <w:p w14:paraId="5356CEA4" w14:textId="77777777" w:rsidR="000A5EE1" w:rsidRPr="000A5EE1" w:rsidRDefault="000A5EE1" w:rsidP="006B56F4">
            <w:pPr>
              <w:rPr>
                <w:rFonts w:asciiTheme="minorHAnsi" w:hAnsiTheme="minorHAnsi"/>
                <w:sz w:val="16"/>
                <w:szCs w:val="16"/>
              </w:rPr>
            </w:pPr>
          </w:p>
        </w:tc>
      </w:tr>
      <w:tr w:rsidR="000A5EE1" w:rsidRPr="000A5EE1" w14:paraId="4DAA4468" w14:textId="77777777" w:rsidTr="000A5EE1">
        <w:trPr>
          <w:trHeight w:val="600"/>
        </w:trPr>
        <w:tc>
          <w:tcPr>
            <w:tcW w:w="1212" w:type="dxa"/>
            <w:vMerge w:val="restart"/>
            <w:hideMark/>
          </w:tcPr>
          <w:p w14:paraId="3E0FC6CF"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OPORTUNIDAD</w:t>
            </w:r>
          </w:p>
        </w:tc>
        <w:tc>
          <w:tcPr>
            <w:tcW w:w="2044" w:type="dxa"/>
            <w:vMerge w:val="restart"/>
            <w:hideMark/>
          </w:tcPr>
          <w:p w14:paraId="7E4ACFCF"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Tiempo promedio de espera para la realización de cirugías</w:t>
            </w:r>
          </w:p>
        </w:tc>
        <w:tc>
          <w:tcPr>
            <w:tcW w:w="3969" w:type="dxa"/>
            <w:hideMark/>
          </w:tcPr>
          <w:p w14:paraId="17132586"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 xml:space="preserve">Numerador: </w:t>
            </w:r>
            <w:r w:rsidRPr="000A5EE1">
              <w:rPr>
                <w:rFonts w:asciiTheme="minorHAnsi" w:hAnsiTheme="minorHAnsi"/>
                <w:sz w:val="16"/>
                <w:szCs w:val="16"/>
              </w:rPr>
              <w:t xml:space="preserve">Sumatoria total de los días hábiles transcurrido entre la fecha de la solicitud de la programación de la </w:t>
            </w:r>
            <w:proofErr w:type="spellStart"/>
            <w:r w:rsidRPr="000A5EE1">
              <w:rPr>
                <w:rFonts w:asciiTheme="minorHAnsi" w:hAnsiTheme="minorHAnsi"/>
                <w:sz w:val="16"/>
                <w:szCs w:val="16"/>
              </w:rPr>
              <w:t>cirugia</w:t>
            </w:r>
            <w:proofErr w:type="spellEnd"/>
            <w:r w:rsidRPr="000A5EE1">
              <w:rPr>
                <w:rFonts w:asciiTheme="minorHAnsi" w:hAnsiTheme="minorHAnsi"/>
                <w:sz w:val="16"/>
                <w:szCs w:val="16"/>
              </w:rPr>
              <w:t xml:space="preserve"> y la fecha de la realización de la </w:t>
            </w:r>
            <w:proofErr w:type="spellStart"/>
            <w:r w:rsidRPr="000A5EE1">
              <w:rPr>
                <w:rFonts w:asciiTheme="minorHAnsi" w:hAnsiTheme="minorHAnsi"/>
                <w:sz w:val="16"/>
                <w:szCs w:val="16"/>
              </w:rPr>
              <w:t>cirugia</w:t>
            </w:r>
            <w:proofErr w:type="spellEnd"/>
            <w:r w:rsidRPr="000A5EE1">
              <w:rPr>
                <w:rFonts w:asciiTheme="minorHAnsi" w:hAnsiTheme="minorHAnsi"/>
                <w:sz w:val="16"/>
                <w:szCs w:val="16"/>
              </w:rPr>
              <w:t xml:space="preserve"> en el periodo</w:t>
            </w:r>
          </w:p>
        </w:tc>
        <w:tc>
          <w:tcPr>
            <w:tcW w:w="1134" w:type="dxa"/>
            <w:vMerge w:val="restart"/>
            <w:hideMark/>
          </w:tcPr>
          <w:p w14:paraId="549339C1"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2F1B842B"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50AAA4F6" w14:textId="77777777" w:rsidTr="000A5EE1">
        <w:trPr>
          <w:trHeight w:val="1170"/>
        </w:trPr>
        <w:tc>
          <w:tcPr>
            <w:tcW w:w="1212" w:type="dxa"/>
            <w:vMerge/>
            <w:hideMark/>
          </w:tcPr>
          <w:p w14:paraId="180F1B02" w14:textId="77777777" w:rsidR="000A5EE1" w:rsidRPr="000A5EE1" w:rsidRDefault="000A5EE1" w:rsidP="006B56F4">
            <w:pPr>
              <w:rPr>
                <w:rFonts w:asciiTheme="minorHAnsi" w:hAnsiTheme="minorHAnsi"/>
                <w:sz w:val="16"/>
                <w:szCs w:val="16"/>
              </w:rPr>
            </w:pPr>
          </w:p>
        </w:tc>
        <w:tc>
          <w:tcPr>
            <w:tcW w:w="2044" w:type="dxa"/>
            <w:vMerge/>
            <w:hideMark/>
          </w:tcPr>
          <w:p w14:paraId="168BCB4F" w14:textId="77777777" w:rsidR="000A5EE1" w:rsidRPr="000A5EE1" w:rsidRDefault="000A5EE1" w:rsidP="006B56F4">
            <w:pPr>
              <w:rPr>
                <w:rFonts w:asciiTheme="minorHAnsi" w:hAnsiTheme="minorHAnsi"/>
                <w:sz w:val="16"/>
                <w:szCs w:val="16"/>
              </w:rPr>
            </w:pPr>
          </w:p>
        </w:tc>
        <w:tc>
          <w:tcPr>
            <w:tcW w:w="3969" w:type="dxa"/>
            <w:hideMark/>
          </w:tcPr>
          <w:p w14:paraId="0C03564A"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Número total de cirugías realizadas durante el periodo</w:t>
            </w:r>
          </w:p>
        </w:tc>
        <w:tc>
          <w:tcPr>
            <w:tcW w:w="1134" w:type="dxa"/>
            <w:vMerge/>
            <w:hideMark/>
          </w:tcPr>
          <w:p w14:paraId="77121E62" w14:textId="77777777" w:rsidR="000A5EE1" w:rsidRPr="000A5EE1" w:rsidRDefault="000A5EE1" w:rsidP="006B56F4">
            <w:pPr>
              <w:rPr>
                <w:rFonts w:asciiTheme="minorHAnsi" w:hAnsiTheme="minorHAnsi"/>
                <w:sz w:val="16"/>
                <w:szCs w:val="16"/>
              </w:rPr>
            </w:pPr>
          </w:p>
        </w:tc>
        <w:tc>
          <w:tcPr>
            <w:tcW w:w="1331" w:type="dxa"/>
            <w:vMerge/>
            <w:hideMark/>
          </w:tcPr>
          <w:p w14:paraId="0D249D13" w14:textId="77777777" w:rsidR="000A5EE1" w:rsidRPr="000A5EE1" w:rsidRDefault="000A5EE1" w:rsidP="006B56F4">
            <w:pPr>
              <w:rPr>
                <w:rFonts w:asciiTheme="minorHAnsi" w:hAnsiTheme="minorHAnsi"/>
                <w:sz w:val="16"/>
                <w:szCs w:val="16"/>
              </w:rPr>
            </w:pPr>
          </w:p>
        </w:tc>
      </w:tr>
      <w:tr w:rsidR="000A5EE1" w:rsidRPr="000A5EE1" w14:paraId="0E1B8F00" w14:textId="77777777" w:rsidTr="000A5EE1">
        <w:trPr>
          <w:trHeight w:val="825"/>
        </w:trPr>
        <w:tc>
          <w:tcPr>
            <w:tcW w:w="1212" w:type="dxa"/>
            <w:vMerge w:val="restart"/>
            <w:hideMark/>
          </w:tcPr>
          <w:p w14:paraId="3D876103"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OPORTUNIDAD</w:t>
            </w:r>
          </w:p>
        </w:tc>
        <w:tc>
          <w:tcPr>
            <w:tcW w:w="2044" w:type="dxa"/>
            <w:vMerge w:val="restart"/>
            <w:hideMark/>
          </w:tcPr>
          <w:p w14:paraId="0DA17C4C"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Tiempo promedio de espera para el inicio del tratamiento en cáncer de cuello uterino</w:t>
            </w:r>
          </w:p>
        </w:tc>
        <w:tc>
          <w:tcPr>
            <w:tcW w:w="3969" w:type="dxa"/>
            <w:hideMark/>
          </w:tcPr>
          <w:p w14:paraId="072A18AD"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Sumatoria de la diferencia de días calendario entre la fecha de inicio de tratamiento y fecha de diagnóstico de cáncer de cuello uterino en el período </w:t>
            </w:r>
          </w:p>
        </w:tc>
        <w:tc>
          <w:tcPr>
            <w:tcW w:w="1134" w:type="dxa"/>
            <w:vMerge w:val="restart"/>
            <w:hideMark/>
          </w:tcPr>
          <w:p w14:paraId="750146A3"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4CFFD858"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68CA00A5" w14:textId="77777777" w:rsidTr="000A5EE1">
        <w:trPr>
          <w:trHeight w:val="720"/>
        </w:trPr>
        <w:tc>
          <w:tcPr>
            <w:tcW w:w="1212" w:type="dxa"/>
            <w:vMerge/>
            <w:hideMark/>
          </w:tcPr>
          <w:p w14:paraId="52499D1C" w14:textId="77777777" w:rsidR="000A5EE1" w:rsidRPr="000A5EE1" w:rsidRDefault="000A5EE1" w:rsidP="006B56F4">
            <w:pPr>
              <w:rPr>
                <w:rFonts w:asciiTheme="minorHAnsi" w:hAnsiTheme="minorHAnsi"/>
                <w:sz w:val="16"/>
                <w:szCs w:val="16"/>
              </w:rPr>
            </w:pPr>
          </w:p>
        </w:tc>
        <w:tc>
          <w:tcPr>
            <w:tcW w:w="2044" w:type="dxa"/>
            <w:vMerge/>
            <w:hideMark/>
          </w:tcPr>
          <w:p w14:paraId="6D1D1828" w14:textId="77777777" w:rsidR="000A5EE1" w:rsidRPr="000A5EE1" w:rsidRDefault="000A5EE1" w:rsidP="006B56F4">
            <w:pPr>
              <w:rPr>
                <w:rFonts w:asciiTheme="minorHAnsi" w:hAnsiTheme="minorHAnsi"/>
                <w:sz w:val="16"/>
                <w:szCs w:val="16"/>
              </w:rPr>
            </w:pPr>
          </w:p>
        </w:tc>
        <w:tc>
          <w:tcPr>
            <w:tcW w:w="3969" w:type="dxa"/>
            <w:hideMark/>
          </w:tcPr>
          <w:p w14:paraId="1034A055"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casos de cáncer de cuello uterino diagnosticados durante el período </w:t>
            </w:r>
          </w:p>
        </w:tc>
        <w:tc>
          <w:tcPr>
            <w:tcW w:w="1134" w:type="dxa"/>
            <w:vMerge/>
            <w:hideMark/>
          </w:tcPr>
          <w:p w14:paraId="4DF7A2A3" w14:textId="77777777" w:rsidR="000A5EE1" w:rsidRPr="000A5EE1" w:rsidRDefault="000A5EE1" w:rsidP="006B56F4">
            <w:pPr>
              <w:rPr>
                <w:rFonts w:asciiTheme="minorHAnsi" w:hAnsiTheme="minorHAnsi"/>
                <w:sz w:val="16"/>
                <w:szCs w:val="16"/>
              </w:rPr>
            </w:pPr>
          </w:p>
        </w:tc>
        <w:tc>
          <w:tcPr>
            <w:tcW w:w="1331" w:type="dxa"/>
            <w:vMerge/>
            <w:hideMark/>
          </w:tcPr>
          <w:p w14:paraId="3027252D" w14:textId="77777777" w:rsidR="000A5EE1" w:rsidRPr="000A5EE1" w:rsidRDefault="000A5EE1" w:rsidP="006B56F4">
            <w:pPr>
              <w:rPr>
                <w:rFonts w:asciiTheme="minorHAnsi" w:hAnsiTheme="minorHAnsi"/>
                <w:sz w:val="16"/>
                <w:szCs w:val="16"/>
              </w:rPr>
            </w:pPr>
          </w:p>
        </w:tc>
      </w:tr>
      <w:tr w:rsidR="000A5EE1" w:rsidRPr="000A5EE1" w14:paraId="2244301C" w14:textId="77777777" w:rsidTr="000A5EE1">
        <w:trPr>
          <w:trHeight w:val="720"/>
        </w:trPr>
        <w:tc>
          <w:tcPr>
            <w:tcW w:w="1212" w:type="dxa"/>
            <w:vMerge w:val="restart"/>
            <w:hideMark/>
          </w:tcPr>
          <w:p w14:paraId="288796DB"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OPORTUNIDAD</w:t>
            </w:r>
          </w:p>
        </w:tc>
        <w:tc>
          <w:tcPr>
            <w:tcW w:w="2044" w:type="dxa"/>
            <w:vMerge w:val="restart"/>
            <w:hideMark/>
          </w:tcPr>
          <w:p w14:paraId="74B30C06"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Tiempo promedio de espera para el inicio del tratamiento en cáncer de próstata</w:t>
            </w:r>
          </w:p>
        </w:tc>
        <w:tc>
          <w:tcPr>
            <w:tcW w:w="3969" w:type="dxa"/>
            <w:hideMark/>
          </w:tcPr>
          <w:p w14:paraId="13E1326D"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Sumatoria de la diferencia de días calendario entre la fecha de inicio de tratamiento y fecha de diagnóstico de cáncer de próstata en el período </w:t>
            </w:r>
          </w:p>
        </w:tc>
        <w:tc>
          <w:tcPr>
            <w:tcW w:w="1134" w:type="dxa"/>
            <w:vMerge w:val="restart"/>
            <w:hideMark/>
          </w:tcPr>
          <w:p w14:paraId="415836F8"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7041AAD9"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3EED5410" w14:textId="77777777" w:rsidTr="000A5EE1">
        <w:trPr>
          <w:trHeight w:val="720"/>
        </w:trPr>
        <w:tc>
          <w:tcPr>
            <w:tcW w:w="1212" w:type="dxa"/>
            <w:vMerge/>
            <w:hideMark/>
          </w:tcPr>
          <w:p w14:paraId="2CF65D97" w14:textId="77777777" w:rsidR="000A5EE1" w:rsidRPr="000A5EE1" w:rsidRDefault="000A5EE1" w:rsidP="006B56F4">
            <w:pPr>
              <w:rPr>
                <w:rFonts w:asciiTheme="minorHAnsi" w:hAnsiTheme="minorHAnsi"/>
                <w:sz w:val="16"/>
                <w:szCs w:val="16"/>
              </w:rPr>
            </w:pPr>
          </w:p>
        </w:tc>
        <w:tc>
          <w:tcPr>
            <w:tcW w:w="2044" w:type="dxa"/>
            <w:vMerge/>
            <w:hideMark/>
          </w:tcPr>
          <w:p w14:paraId="02714546" w14:textId="77777777" w:rsidR="000A5EE1" w:rsidRPr="000A5EE1" w:rsidRDefault="000A5EE1" w:rsidP="006B56F4">
            <w:pPr>
              <w:rPr>
                <w:rFonts w:asciiTheme="minorHAnsi" w:hAnsiTheme="minorHAnsi"/>
                <w:sz w:val="16"/>
                <w:szCs w:val="16"/>
              </w:rPr>
            </w:pPr>
          </w:p>
        </w:tc>
        <w:tc>
          <w:tcPr>
            <w:tcW w:w="3969" w:type="dxa"/>
            <w:hideMark/>
          </w:tcPr>
          <w:p w14:paraId="4E7B329F"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casos de cáncer de próstata diagnosticados durante el período </w:t>
            </w:r>
          </w:p>
        </w:tc>
        <w:tc>
          <w:tcPr>
            <w:tcW w:w="1134" w:type="dxa"/>
            <w:vMerge/>
            <w:hideMark/>
          </w:tcPr>
          <w:p w14:paraId="6751CD56" w14:textId="77777777" w:rsidR="000A5EE1" w:rsidRPr="000A5EE1" w:rsidRDefault="000A5EE1" w:rsidP="006B56F4">
            <w:pPr>
              <w:rPr>
                <w:rFonts w:asciiTheme="minorHAnsi" w:hAnsiTheme="minorHAnsi"/>
                <w:sz w:val="16"/>
                <w:szCs w:val="16"/>
              </w:rPr>
            </w:pPr>
          </w:p>
        </w:tc>
        <w:tc>
          <w:tcPr>
            <w:tcW w:w="1331" w:type="dxa"/>
            <w:vMerge/>
            <w:hideMark/>
          </w:tcPr>
          <w:p w14:paraId="483F4956" w14:textId="77777777" w:rsidR="000A5EE1" w:rsidRPr="000A5EE1" w:rsidRDefault="000A5EE1" w:rsidP="006B56F4">
            <w:pPr>
              <w:rPr>
                <w:rFonts w:asciiTheme="minorHAnsi" w:hAnsiTheme="minorHAnsi"/>
                <w:sz w:val="16"/>
                <w:szCs w:val="16"/>
              </w:rPr>
            </w:pPr>
          </w:p>
        </w:tc>
      </w:tr>
      <w:tr w:rsidR="000A5EE1" w:rsidRPr="000A5EE1" w14:paraId="0CCA3D66" w14:textId="77777777" w:rsidTr="000A5EE1">
        <w:trPr>
          <w:trHeight w:val="1185"/>
        </w:trPr>
        <w:tc>
          <w:tcPr>
            <w:tcW w:w="1212" w:type="dxa"/>
            <w:vMerge w:val="restart"/>
            <w:hideMark/>
          </w:tcPr>
          <w:p w14:paraId="31BED244"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OPORTUNIDAD</w:t>
            </w:r>
          </w:p>
        </w:tc>
        <w:tc>
          <w:tcPr>
            <w:tcW w:w="2044" w:type="dxa"/>
            <w:vMerge w:val="restart"/>
            <w:hideMark/>
          </w:tcPr>
          <w:p w14:paraId="00953620"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Tiempo promedio de espera para el inicio de tratamiento de Leucemia Aguda Pediátrica (LAP)</w:t>
            </w:r>
          </w:p>
        </w:tc>
        <w:tc>
          <w:tcPr>
            <w:tcW w:w="3969" w:type="dxa"/>
            <w:hideMark/>
          </w:tcPr>
          <w:p w14:paraId="774A1EAC"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Sumatoria de la diferencia de días calendario entre la fecha de inicio de tratamiento y fecha de diagnóstico de la L.A.P en menores de 18 años en el período </w:t>
            </w:r>
          </w:p>
        </w:tc>
        <w:tc>
          <w:tcPr>
            <w:tcW w:w="1134" w:type="dxa"/>
            <w:vMerge w:val="restart"/>
            <w:hideMark/>
          </w:tcPr>
          <w:p w14:paraId="71879D66"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7AAE539A"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617DC042" w14:textId="77777777" w:rsidTr="000A5EE1">
        <w:trPr>
          <w:trHeight w:val="1185"/>
        </w:trPr>
        <w:tc>
          <w:tcPr>
            <w:tcW w:w="1212" w:type="dxa"/>
            <w:vMerge/>
            <w:hideMark/>
          </w:tcPr>
          <w:p w14:paraId="45A22EAC" w14:textId="77777777" w:rsidR="000A5EE1" w:rsidRPr="000A5EE1" w:rsidRDefault="000A5EE1" w:rsidP="006B56F4">
            <w:pPr>
              <w:rPr>
                <w:rFonts w:asciiTheme="minorHAnsi" w:hAnsiTheme="minorHAnsi"/>
                <w:sz w:val="16"/>
                <w:szCs w:val="16"/>
              </w:rPr>
            </w:pPr>
          </w:p>
        </w:tc>
        <w:tc>
          <w:tcPr>
            <w:tcW w:w="2044" w:type="dxa"/>
            <w:vMerge/>
            <w:hideMark/>
          </w:tcPr>
          <w:p w14:paraId="79E5544C" w14:textId="77777777" w:rsidR="000A5EE1" w:rsidRPr="000A5EE1" w:rsidRDefault="000A5EE1" w:rsidP="006B56F4">
            <w:pPr>
              <w:rPr>
                <w:rFonts w:asciiTheme="minorHAnsi" w:hAnsiTheme="minorHAnsi"/>
                <w:sz w:val="16"/>
                <w:szCs w:val="16"/>
              </w:rPr>
            </w:pPr>
          </w:p>
        </w:tc>
        <w:tc>
          <w:tcPr>
            <w:tcW w:w="3969" w:type="dxa"/>
            <w:hideMark/>
          </w:tcPr>
          <w:p w14:paraId="6DDFE350"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casos de L.A.P en menores de 18 años diagnosticados durante el período </w:t>
            </w:r>
          </w:p>
        </w:tc>
        <w:tc>
          <w:tcPr>
            <w:tcW w:w="1134" w:type="dxa"/>
            <w:vMerge/>
            <w:hideMark/>
          </w:tcPr>
          <w:p w14:paraId="41207012" w14:textId="77777777" w:rsidR="000A5EE1" w:rsidRPr="000A5EE1" w:rsidRDefault="000A5EE1" w:rsidP="006B56F4">
            <w:pPr>
              <w:rPr>
                <w:rFonts w:asciiTheme="minorHAnsi" w:hAnsiTheme="minorHAnsi"/>
                <w:sz w:val="16"/>
                <w:szCs w:val="16"/>
              </w:rPr>
            </w:pPr>
          </w:p>
        </w:tc>
        <w:tc>
          <w:tcPr>
            <w:tcW w:w="1331" w:type="dxa"/>
            <w:vMerge/>
            <w:hideMark/>
          </w:tcPr>
          <w:p w14:paraId="14782DB2" w14:textId="77777777" w:rsidR="000A5EE1" w:rsidRPr="000A5EE1" w:rsidRDefault="000A5EE1" w:rsidP="006B56F4">
            <w:pPr>
              <w:rPr>
                <w:rFonts w:asciiTheme="minorHAnsi" w:hAnsiTheme="minorHAnsi"/>
                <w:sz w:val="16"/>
                <w:szCs w:val="16"/>
              </w:rPr>
            </w:pPr>
          </w:p>
        </w:tc>
      </w:tr>
      <w:tr w:rsidR="000A5EE1" w:rsidRPr="000A5EE1" w14:paraId="5237F532" w14:textId="77777777" w:rsidTr="000A5EE1">
        <w:trPr>
          <w:trHeight w:val="720"/>
        </w:trPr>
        <w:tc>
          <w:tcPr>
            <w:tcW w:w="1212" w:type="dxa"/>
            <w:vMerge w:val="restart"/>
            <w:hideMark/>
          </w:tcPr>
          <w:p w14:paraId="30457F77"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OPORTUNIDAD</w:t>
            </w:r>
          </w:p>
        </w:tc>
        <w:tc>
          <w:tcPr>
            <w:tcW w:w="2044" w:type="dxa"/>
            <w:vMerge w:val="restart"/>
            <w:hideMark/>
          </w:tcPr>
          <w:p w14:paraId="7537C9C0"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Tiempo promedio de espera para la asignación de cita de Medicina Laboral</w:t>
            </w:r>
          </w:p>
        </w:tc>
        <w:tc>
          <w:tcPr>
            <w:tcW w:w="3969" w:type="dxa"/>
            <w:hideMark/>
          </w:tcPr>
          <w:p w14:paraId="7843BC90"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 xml:space="preserve">Numerador:  </w:t>
            </w:r>
            <w:r w:rsidRPr="000A5EE1">
              <w:rPr>
                <w:rFonts w:asciiTheme="minorHAnsi" w:hAnsiTheme="minorHAnsi"/>
                <w:sz w:val="16"/>
                <w:szCs w:val="16"/>
              </w:rPr>
              <w:t>Número de días Transcurridos entre la solicitud de cita por el usuario y la asignación  de la cita</w:t>
            </w:r>
          </w:p>
        </w:tc>
        <w:tc>
          <w:tcPr>
            <w:tcW w:w="1134" w:type="dxa"/>
            <w:vMerge w:val="restart"/>
            <w:hideMark/>
          </w:tcPr>
          <w:p w14:paraId="59A5DD37"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4B247F64"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69C88542" w14:textId="77777777" w:rsidTr="000A5EE1">
        <w:trPr>
          <w:trHeight w:val="1260"/>
        </w:trPr>
        <w:tc>
          <w:tcPr>
            <w:tcW w:w="1212" w:type="dxa"/>
            <w:vMerge/>
            <w:hideMark/>
          </w:tcPr>
          <w:p w14:paraId="47C65F26" w14:textId="77777777" w:rsidR="000A5EE1" w:rsidRPr="000A5EE1" w:rsidRDefault="000A5EE1" w:rsidP="006B56F4">
            <w:pPr>
              <w:rPr>
                <w:rFonts w:asciiTheme="minorHAnsi" w:hAnsiTheme="minorHAnsi"/>
                <w:sz w:val="16"/>
                <w:szCs w:val="16"/>
              </w:rPr>
            </w:pPr>
          </w:p>
        </w:tc>
        <w:tc>
          <w:tcPr>
            <w:tcW w:w="2044" w:type="dxa"/>
            <w:vMerge/>
            <w:hideMark/>
          </w:tcPr>
          <w:p w14:paraId="203D026F" w14:textId="77777777" w:rsidR="000A5EE1" w:rsidRPr="000A5EE1" w:rsidRDefault="000A5EE1" w:rsidP="006B56F4">
            <w:pPr>
              <w:rPr>
                <w:rFonts w:asciiTheme="minorHAnsi" w:hAnsiTheme="minorHAnsi"/>
                <w:sz w:val="16"/>
                <w:szCs w:val="16"/>
              </w:rPr>
            </w:pPr>
          </w:p>
        </w:tc>
        <w:tc>
          <w:tcPr>
            <w:tcW w:w="3969" w:type="dxa"/>
            <w:hideMark/>
          </w:tcPr>
          <w:p w14:paraId="5F9316B1"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citas asignadas de primera vez </w:t>
            </w:r>
            <w:proofErr w:type="gramStart"/>
            <w:r w:rsidRPr="000A5EE1">
              <w:rPr>
                <w:rFonts w:asciiTheme="minorHAnsi" w:hAnsiTheme="minorHAnsi"/>
                <w:sz w:val="16"/>
                <w:szCs w:val="16"/>
              </w:rPr>
              <w:t>de  medicina</w:t>
            </w:r>
            <w:proofErr w:type="gramEnd"/>
            <w:r w:rsidRPr="000A5EE1">
              <w:rPr>
                <w:rFonts w:asciiTheme="minorHAnsi" w:hAnsiTheme="minorHAnsi"/>
                <w:sz w:val="16"/>
                <w:szCs w:val="16"/>
              </w:rPr>
              <w:t xml:space="preserve"> laboral en el mes. </w:t>
            </w:r>
          </w:p>
        </w:tc>
        <w:tc>
          <w:tcPr>
            <w:tcW w:w="1134" w:type="dxa"/>
            <w:vMerge/>
            <w:hideMark/>
          </w:tcPr>
          <w:p w14:paraId="28DA7140" w14:textId="77777777" w:rsidR="000A5EE1" w:rsidRPr="000A5EE1" w:rsidRDefault="000A5EE1" w:rsidP="006B56F4">
            <w:pPr>
              <w:rPr>
                <w:rFonts w:asciiTheme="minorHAnsi" w:hAnsiTheme="minorHAnsi"/>
                <w:sz w:val="16"/>
                <w:szCs w:val="16"/>
              </w:rPr>
            </w:pPr>
          </w:p>
        </w:tc>
        <w:tc>
          <w:tcPr>
            <w:tcW w:w="1331" w:type="dxa"/>
            <w:vMerge/>
            <w:hideMark/>
          </w:tcPr>
          <w:p w14:paraId="5F375BC5" w14:textId="77777777" w:rsidR="000A5EE1" w:rsidRPr="000A5EE1" w:rsidRDefault="000A5EE1" w:rsidP="006B56F4">
            <w:pPr>
              <w:rPr>
                <w:rFonts w:asciiTheme="minorHAnsi" w:hAnsiTheme="minorHAnsi"/>
                <w:sz w:val="16"/>
                <w:szCs w:val="16"/>
              </w:rPr>
            </w:pPr>
          </w:p>
        </w:tc>
      </w:tr>
      <w:tr w:rsidR="000A5EE1" w:rsidRPr="000A5EE1" w14:paraId="39DB3F83" w14:textId="77777777" w:rsidTr="000A5EE1">
        <w:trPr>
          <w:trHeight w:val="1050"/>
        </w:trPr>
        <w:tc>
          <w:tcPr>
            <w:tcW w:w="1212" w:type="dxa"/>
            <w:vMerge w:val="restart"/>
            <w:hideMark/>
          </w:tcPr>
          <w:p w14:paraId="4CAD1602"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lastRenderedPageBreak/>
              <w:t>EFECTIVIDAD</w:t>
            </w:r>
          </w:p>
        </w:tc>
        <w:tc>
          <w:tcPr>
            <w:tcW w:w="2044" w:type="dxa"/>
            <w:vMerge w:val="restart"/>
            <w:hideMark/>
          </w:tcPr>
          <w:p w14:paraId="27322D2F"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 xml:space="preserve">Razón de Mortalidad Materna </w:t>
            </w:r>
          </w:p>
        </w:tc>
        <w:tc>
          <w:tcPr>
            <w:tcW w:w="3969" w:type="dxa"/>
            <w:hideMark/>
          </w:tcPr>
          <w:p w14:paraId="4AFC317A"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Número de muertes de mujeres durante el embarazo, parto o puerperio 42 días después del parto por cualquier causa relacionada o agravada por el embarazo, parto o puerperio o su manejo no por causas accidentales durante  el periodo</w:t>
            </w:r>
          </w:p>
        </w:tc>
        <w:tc>
          <w:tcPr>
            <w:tcW w:w="1134" w:type="dxa"/>
            <w:vMerge w:val="restart"/>
            <w:hideMark/>
          </w:tcPr>
          <w:p w14:paraId="4802E126"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Semestral</w:t>
            </w:r>
          </w:p>
        </w:tc>
        <w:tc>
          <w:tcPr>
            <w:tcW w:w="1331" w:type="dxa"/>
            <w:vMerge w:val="restart"/>
            <w:hideMark/>
          </w:tcPr>
          <w:p w14:paraId="318441C0"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0212E905" w14:textId="77777777" w:rsidTr="000A5EE1">
        <w:trPr>
          <w:trHeight w:val="720"/>
        </w:trPr>
        <w:tc>
          <w:tcPr>
            <w:tcW w:w="1212" w:type="dxa"/>
            <w:vMerge/>
            <w:hideMark/>
          </w:tcPr>
          <w:p w14:paraId="2B20597C" w14:textId="77777777" w:rsidR="000A5EE1" w:rsidRPr="000A5EE1" w:rsidRDefault="000A5EE1" w:rsidP="006B56F4">
            <w:pPr>
              <w:rPr>
                <w:rFonts w:asciiTheme="minorHAnsi" w:hAnsiTheme="minorHAnsi"/>
                <w:sz w:val="16"/>
                <w:szCs w:val="16"/>
              </w:rPr>
            </w:pPr>
          </w:p>
        </w:tc>
        <w:tc>
          <w:tcPr>
            <w:tcW w:w="2044" w:type="dxa"/>
            <w:vMerge/>
            <w:hideMark/>
          </w:tcPr>
          <w:p w14:paraId="1315BC2C" w14:textId="77777777" w:rsidR="000A5EE1" w:rsidRPr="000A5EE1" w:rsidRDefault="000A5EE1" w:rsidP="006B56F4">
            <w:pPr>
              <w:rPr>
                <w:rFonts w:asciiTheme="minorHAnsi" w:hAnsiTheme="minorHAnsi"/>
                <w:sz w:val="16"/>
                <w:szCs w:val="16"/>
              </w:rPr>
            </w:pPr>
          </w:p>
        </w:tc>
        <w:tc>
          <w:tcPr>
            <w:tcW w:w="3969" w:type="dxa"/>
            <w:hideMark/>
          </w:tcPr>
          <w:p w14:paraId="43E09A75"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nacidos vivos  durante el periodo </w:t>
            </w:r>
          </w:p>
        </w:tc>
        <w:tc>
          <w:tcPr>
            <w:tcW w:w="1134" w:type="dxa"/>
            <w:vMerge/>
            <w:hideMark/>
          </w:tcPr>
          <w:p w14:paraId="1A92565E" w14:textId="77777777" w:rsidR="000A5EE1" w:rsidRPr="000A5EE1" w:rsidRDefault="000A5EE1" w:rsidP="006B56F4">
            <w:pPr>
              <w:rPr>
                <w:rFonts w:asciiTheme="minorHAnsi" w:hAnsiTheme="minorHAnsi"/>
                <w:sz w:val="16"/>
                <w:szCs w:val="16"/>
              </w:rPr>
            </w:pPr>
          </w:p>
        </w:tc>
        <w:tc>
          <w:tcPr>
            <w:tcW w:w="1331" w:type="dxa"/>
            <w:vMerge/>
            <w:hideMark/>
          </w:tcPr>
          <w:p w14:paraId="7B082225" w14:textId="77777777" w:rsidR="000A5EE1" w:rsidRPr="000A5EE1" w:rsidRDefault="000A5EE1" w:rsidP="006B56F4">
            <w:pPr>
              <w:rPr>
                <w:rFonts w:asciiTheme="minorHAnsi" w:hAnsiTheme="minorHAnsi"/>
                <w:sz w:val="16"/>
                <w:szCs w:val="16"/>
              </w:rPr>
            </w:pPr>
          </w:p>
        </w:tc>
      </w:tr>
      <w:tr w:rsidR="000A5EE1" w:rsidRPr="000A5EE1" w14:paraId="1C247A90" w14:textId="77777777" w:rsidTr="000A5EE1">
        <w:trPr>
          <w:trHeight w:val="720"/>
        </w:trPr>
        <w:tc>
          <w:tcPr>
            <w:tcW w:w="1212" w:type="dxa"/>
            <w:vMerge w:val="restart"/>
            <w:hideMark/>
          </w:tcPr>
          <w:p w14:paraId="2A8216CC"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EFECTIVIDAD</w:t>
            </w:r>
          </w:p>
        </w:tc>
        <w:tc>
          <w:tcPr>
            <w:tcW w:w="2044" w:type="dxa"/>
            <w:vMerge w:val="restart"/>
            <w:hideMark/>
          </w:tcPr>
          <w:p w14:paraId="5BB14981"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Proporción de nacidos vivos con bajo peso al nacer</w:t>
            </w:r>
          </w:p>
        </w:tc>
        <w:tc>
          <w:tcPr>
            <w:tcW w:w="3969" w:type="dxa"/>
            <w:hideMark/>
          </w:tcPr>
          <w:p w14:paraId="3B5DCFF3"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Número de nacidos vivos con peso menos a 2500 gramos al nacer en el periodo </w:t>
            </w:r>
          </w:p>
        </w:tc>
        <w:tc>
          <w:tcPr>
            <w:tcW w:w="1134" w:type="dxa"/>
            <w:vMerge w:val="restart"/>
            <w:hideMark/>
          </w:tcPr>
          <w:p w14:paraId="18FF814F"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1D1079FC"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2FFE12CC" w14:textId="77777777" w:rsidTr="000A5EE1">
        <w:trPr>
          <w:trHeight w:val="720"/>
        </w:trPr>
        <w:tc>
          <w:tcPr>
            <w:tcW w:w="1212" w:type="dxa"/>
            <w:vMerge/>
            <w:hideMark/>
          </w:tcPr>
          <w:p w14:paraId="3E7E9AC3" w14:textId="77777777" w:rsidR="000A5EE1" w:rsidRPr="000A5EE1" w:rsidRDefault="000A5EE1" w:rsidP="006B56F4">
            <w:pPr>
              <w:rPr>
                <w:rFonts w:asciiTheme="minorHAnsi" w:hAnsiTheme="minorHAnsi"/>
                <w:sz w:val="16"/>
                <w:szCs w:val="16"/>
              </w:rPr>
            </w:pPr>
          </w:p>
        </w:tc>
        <w:tc>
          <w:tcPr>
            <w:tcW w:w="2044" w:type="dxa"/>
            <w:vMerge/>
            <w:hideMark/>
          </w:tcPr>
          <w:p w14:paraId="1A040A60" w14:textId="77777777" w:rsidR="000A5EE1" w:rsidRPr="000A5EE1" w:rsidRDefault="000A5EE1" w:rsidP="006B56F4">
            <w:pPr>
              <w:rPr>
                <w:rFonts w:asciiTheme="minorHAnsi" w:hAnsiTheme="minorHAnsi"/>
                <w:sz w:val="16"/>
                <w:szCs w:val="16"/>
              </w:rPr>
            </w:pPr>
          </w:p>
        </w:tc>
        <w:tc>
          <w:tcPr>
            <w:tcW w:w="3969" w:type="dxa"/>
            <w:hideMark/>
          </w:tcPr>
          <w:p w14:paraId="280ECF0E"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Número total de nacidos vivos con peso diligenciado en el certificado nacido vivo durante el periodo</w:t>
            </w:r>
          </w:p>
        </w:tc>
        <w:tc>
          <w:tcPr>
            <w:tcW w:w="1134" w:type="dxa"/>
            <w:vMerge/>
            <w:hideMark/>
          </w:tcPr>
          <w:p w14:paraId="5B2A1F2E" w14:textId="77777777" w:rsidR="000A5EE1" w:rsidRPr="000A5EE1" w:rsidRDefault="000A5EE1" w:rsidP="006B56F4">
            <w:pPr>
              <w:rPr>
                <w:rFonts w:asciiTheme="minorHAnsi" w:hAnsiTheme="minorHAnsi"/>
                <w:sz w:val="16"/>
                <w:szCs w:val="16"/>
              </w:rPr>
            </w:pPr>
          </w:p>
        </w:tc>
        <w:tc>
          <w:tcPr>
            <w:tcW w:w="1331" w:type="dxa"/>
            <w:vMerge/>
            <w:hideMark/>
          </w:tcPr>
          <w:p w14:paraId="79FB1268" w14:textId="77777777" w:rsidR="000A5EE1" w:rsidRPr="000A5EE1" w:rsidRDefault="000A5EE1" w:rsidP="006B56F4">
            <w:pPr>
              <w:rPr>
                <w:rFonts w:asciiTheme="minorHAnsi" w:hAnsiTheme="minorHAnsi"/>
                <w:sz w:val="16"/>
                <w:szCs w:val="16"/>
              </w:rPr>
            </w:pPr>
          </w:p>
        </w:tc>
      </w:tr>
      <w:tr w:rsidR="000A5EE1" w:rsidRPr="000A5EE1" w14:paraId="6DAF0F93" w14:textId="77777777" w:rsidTr="000A5EE1">
        <w:trPr>
          <w:trHeight w:val="720"/>
        </w:trPr>
        <w:tc>
          <w:tcPr>
            <w:tcW w:w="1212" w:type="dxa"/>
            <w:vMerge w:val="restart"/>
            <w:hideMark/>
          </w:tcPr>
          <w:p w14:paraId="4123EF0E"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EFECTIVIDAD</w:t>
            </w:r>
          </w:p>
        </w:tc>
        <w:tc>
          <w:tcPr>
            <w:tcW w:w="2044" w:type="dxa"/>
            <w:vMerge w:val="restart"/>
            <w:hideMark/>
          </w:tcPr>
          <w:p w14:paraId="1A96C8DA"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Tasa de mortalidad en niños menores de un año (mortalidad infantil)</w:t>
            </w:r>
          </w:p>
        </w:tc>
        <w:tc>
          <w:tcPr>
            <w:tcW w:w="3969" w:type="dxa"/>
            <w:hideMark/>
          </w:tcPr>
          <w:p w14:paraId="25A401BA" w14:textId="77777777" w:rsidR="000A5EE1" w:rsidRPr="000A5EE1" w:rsidRDefault="000A5EE1" w:rsidP="006B56F4">
            <w:pPr>
              <w:rPr>
                <w:rFonts w:asciiTheme="minorHAnsi" w:hAnsiTheme="minorHAnsi"/>
                <w:sz w:val="16"/>
                <w:szCs w:val="16"/>
              </w:rPr>
            </w:pPr>
            <w:proofErr w:type="spellStart"/>
            <w:r w:rsidRPr="000A5EE1">
              <w:rPr>
                <w:rFonts w:asciiTheme="minorHAnsi" w:hAnsiTheme="minorHAnsi"/>
                <w:b/>
                <w:bCs/>
                <w:sz w:val="16"/>
                <w:szCs w:val="16"/>
              </w:rPr>
              <w:t>Numerador:</w:t>
            </w:r>
            <w:r w:rsidRPr="000A5EE1">
              <w:rPr>
                <w:rFonts w:asciiTheme="minorHAnsi" w:hAnsiTheme="minorHAnsi"/>
                <w:sz w:val="16"/>
                <w:szCs w:val="16"/>
              </w:rPr>
              <w:t>Número</w:t>
            </w:r>
            <w:proofErr w:type="spellEnd"/>
            <w:r w:rsidRPr="000A5EE1">
              <w:rPr>
                <w:rFonts w:asciiTheme="minorHAnsi" w:hAnsiTheme="minorHAnsi"/>
                <w:sz w:val="16"/>
                <w:szCs w:val="16"/>
              </w:rPr>
              <w:t xml:space="preserve"> de muertes de menores de 1 año en el periodo </w:t>
            </w:r>
          </w:p>
        </w:tc>
        <w:tc>
          <w:tcPr>
            <w:tcW w:w="1134" w:type="dxa"/>
            <w:vMerge w:val="restart"/>
            <w:hideMark/>
          </w:tcPr>
          <w:p w14:paraId="1FE30EB2"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Semestral</w:t>
            </w:r>
          </w:p>
        </w:tc>
        <w:tc>
          <w:tcPr>
            <w:tcW w:w="1331" w:type="dxa"/>
            <w:vMerge w:val="restart"/>
            <w:hideMark/>
          </w:tcPr>
          <w:p w14:paraId="64B77923"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54D226DB" w14:textId="77777777" w:rsidTr="000A5EE1">
        <w:trPr>
          <w:trHeight w:val="1110"/>
        </w:trPr>
        <w:tc>
          <w:tcPr>
            <w:tcW w:w="1212" w:type="dxa"/>
            <w:vMerge/>
            <w:hideMark/>
          </w:tcPr>
          <w:p w14:paraId="6FF56EC3" w14:textId="77777777" w:rsidR="000A5EE1" w:rsidRPr="000A5EE1" w:rsidRDefault="000A5EE1" w:rsidP="006B56F4">
            <w:pPr>
              <w:rPr>
                <w:rFonts w:asciiTheme="minorHAnsi" w:hAnsiTheme="minorHAnsi"/>
                <w:sz w:val="16"/>
                <w:szCs w:val="16"/>
              </w:rPr>
            </w:pPr>
          </w:p>
        </w:tc>
        <w:tc>
          <w:tcPr>
            <w:tcW w:w="2044" w:type="dxa"/>
            <w:vMerge/>
            <w:hideMark/>
          </w:tcPr>
          <w:p w14:paraId="35A7327D" w14:textId="77777777" w:rsidR="000A5EE1" w:rsidRPr="000A5EE1" w:rsidRDefault="000A5EE1" w:rsidP="006B56F4">
            <w:pPr>
              <w:rPr>
                <w:rFonts w:asciiTheme="minorHAnsi" w:hAnsiTheme="minorHAnsi"/>
                <w:sz w:val="16"/>
                <w:szCs w:val="16"/>
              </w:rPr>
            </w:pPr>
          </w:p>
        </w:tc>
        <w:tc>
          <w:tcPr>
            <w:tcW w:w="3969" w:type="dxa"/>
            <w:hideMark/>
          </w:tcPr>
          <w:p w14:paraId="6A48C4CB"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nacidos vivos durante el periodo </w:t>
            </w:r>
          </w:p>
        </w:tc>
        <w:tc>
          <w:tcPr>
            <w:tcW w:w="1134" w:type="dxa"/>
            <w:vMerge/>
            <w:hideMark/>
          </w:tcPr>
          <w:p w14:paraId="04B2825B" w14:textId="77777777" w:rsidR="000A5EE1" w:rsidRPr="000A5EE1" w:rsidRDefault="000A5EE1" w:rsidP="006B56F4">
            <w:pPr>
              <w:rPr>
                <w:rFonts w:asciiTheme="minorHAnsi" w:hAnsiTheme="minorHAnsi"/>
                <w:sz w:val="16"/>
                <w:szCs w:val="16"/>
              </w:rPr>
            </w:pPr>
          </w:p>
        </w:tc>
        <w:tc>
          <w:tcPr>
            <w:tcW w:w="1331" w:type="dxa"/>
            <w:vMerge/>
            <w:hideMark/>
          </w:tcPr>
          <w:p w14:paraId="4F3F9208" w14:textId="77777777" w:rsidR="000A5EE1" w:rsidRPr="000A5EE1" w:rsidRDefault="000A5EE1" w:rsidP="006B56F4">
            <w:pPr>
              <w:rPr>
                <w:rFonts w:asciiTheme="minorHAnsi" w:hAnsiTheme="minorHAnsi"/>
                <w:sz w:val="16"/>
                <w:szCs w:val="16"/>
              </w:rPr>
            </w:pPr>
          </w:p>
        </w:tc>
      </w:tr>
      <w:tr w:rsidR="000A5EE1" w:rsidRPr="000A5EE1" w14:paraId="0A7AD21C" w14:textId="77777777" w:rsidTr="000A5EE1">
        <w:trPr>
          <w:trHeight w:val="720"/>
        </w:trPr>
        <w:tc>
          <w:tcPr>
            <w:tcW w:w="1212" w:type="dxa"/>
            <w:vMerge w:val="restart"/>
            <w:hideMark/>
          </w:tcPr>
          <w:p w14:paraId="1D297342"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EFECTIVIDAD</w:t>
            </w:r>
          </w:p>
        </w:tc>
        <w:tc>
          <w:tcPr>
            <w:tcW w:w="2044" w:type="dxa"/>
            <w:vMerge w:val="restart"/>
            <w:hideMark/>
          </w:tcPr>
          <w:p w14:paraId="5A375A54"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Tasa de mortalidad en menores de 5 años por Infección Respiratoria Aguda (IRA)</w:t>
            </w:r>
          </w:p>
        </w:tc>
        <w:tc>
          <w:tcPr>
            <w:tcW w:w="3969" w:type="dxa"/>
            <w:hideMark/>
          </w:tcPr>
          <w:p w14:paraId="189140EE" w14:textId="77777777" w:rsidR="000A5EE1" w:rsidRPr="000A5EE1" w:rsidRDefault="000A5EE1" w:rsidP="006B56F4">
            <w:pPr>
              <w:rPr>
                <w:rFonts w:asciiTheme="minorHAnsi" w:hAnsiTheme="minorHAnsi"/>
                <w:sz w:val="16"/>
                <w:szCs w:val="16"/>
              </w:rPr>
            </w:pPr>
            <w:proofErr w:type="spellStart"/>
            <w:r w:rsidRPr="000A5EE1">
              <w:rPr>
                <w:rFonts w:asciiTheme="minorHAnsi" w:hAnsiTheme="minorHAnsi"/>
                <w:b/>
                <w:bCs/>
                <w:sz w:val="16"/>
                <w:szCs w:val="16"/>
              </w:rPr>
              <w:t>Numerador:</w:t>
            </w:r>
            <w:r w:rsidRPr="000A5EE1">
              <w:rPr>
                <w:rFonts w:asciiTheme="minorHAnsi" w:hAnsiTheme="minorHAnsi"/>
                <w:sz w:val="16"/>
                <w:szCs w:val="16"/>
              </w:rPr>
              <w:t>Número</w:t>
            </w:r>
            <w:proofErr w:type="spellEnd"/>
            <w:r w:rsidRPr="000A5EE1">
              <w:rPr>
                <w:rFonts w:asciiTheme="minorHAnsi" w:hAnsiTheme="minorHAnsi"/>
                <w:sz w:val="16"/>
                <w:szCs w:val="16"/>
              </w:rPr>
              <w:t xml:space="preserve"> de muertes por IRA en menores de 5 años con estado de afiliación activo en el periodo </w:t>
            </w:r>
          </w:p>
        </w:tc>
        <w:tc>
          <w:tcPr>
            <w:tcW w:w="1134" w:type="dxa"/>
            <w:vMerge w:val="restart"/>
            <w:hideMark/>
          </w:tcPr>
          <w:p w14:paraId="177499F8"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Semestral</w:t>
            </w:r>
          </w:p>
        </w:tc>
        <w:tc>
          <w:tcPr>
            <w:tcW w:w="1331" w:type="dxa"/>
            <w:vMerge w:val="restart"/>
            <w:hideMark/>
          </w:tcPr>
          <w:p w14:paraId="6F4378B6"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00D90515" w14:textId="77777777" w:rsidTr="000A5EE1">
        <w:trPr>
          <w:trHeight w:val="1080"/>
        </w:trPr>
        <w:tc>
          <w:tcPr>
            <w:tcW w:w="1212" w:type="dxa"/>
            <w:vMerge/>
            <w:hideMark/>
          </w:tcPr>
          <w:p w14:paraId="24DB368B" w14:textId="77777777" w:rsidR="000A5EE1" w:rsidRPr="000A5EE1" w:rsidRDefault="000A5EE1" w:rsidP="006B56F4">
            <w:pPr>
              <w:rPr>
                <w:rFonts w:asciiTheme="minorHAnsi" w:hAnsiTheme="minorHAnsi"/>
                <w:sz w:val="16"/>
                <w:szCs w:val="16"/>
              </w:rPr>
            </w:pPr>
          </w:p>
        </w:tc>
        <w:tc>
          <w:tcPr>
            <w:tcW w:w="2044" w:type="dxa"/>
            <w:vMerge/>
            <w:hideMark/>
          </w:tcPr>
          <w:p w14:paraId="08C83915" w14:textId="77777777" w:rsidR="000A5EE1" w:rsidRPr="000A5EE1" w:rsidRDefault="000A5EE1" w:rsidP="006B56F4">
            <w:pPr>
              <w:rPr>
                <w:rFonts w:asciiTheme="minorHAnsi" w:hAnsiTheme="minorHAnsi"/>
                <w:sz w:val="16"/>
                <w:szCs w:val="16"/>
              </w:rPr>
            </w:pPr>
          </w:p>
        </w:tc>
        <w:tc>
          <w:tcPr>
            <w:tcW w:w="3969" w:type="dxa"/>
            <w:hideMark/>
          </w:tcPr>
          <w:p w14:paraId="04429228"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afiliados menores de 5 años con estado de afiliación activos durante el periodo </w:t>
            </w:r>
          </w:p>
        </w:tc>
        <w:tc>
          <w:tcPr>
            <w:tcW w:w="1134" w:type="dxa"/>
            <w:vMerge/>
            <w:hideMark/>
          </w:tcPr>
          <w:p w14:paraId="08EDAC80" w14:textId="77777777" w:rsidR="000A5EE1" w:rsidRPr="000A5EE1" w:rsidRDefault="000A5EE1" w:rsidP="006B56F4">
            <w:pPr>
              <w:rPr>
                <w:rFonts w:asciiTheme="minorHAnsi" w:hAnsiTheme="minorHAnsi"/>
                <w:sz w:val="16"/>
                <w:szCs w:val="16"/>
              </w:rPr>
            </w:pPr>
          </w:p>
        </w:tc>
        <w:tc>
          <w:tcPr>
            <w:tcW w:w="1331" w:type="dxa"/>
            <w:vMerge/>
            <w:hideMark/>
          </w:tcPr>
          <w:p w14:paraId="20FF652C" w14:textId="77777777" w:rsidR="000A5EE1" w:rsidRPr="000A5EE1" w:rsidRDefault="000A5EE1" w:rsidP="006B56F4">
            <w:pPr>
              <w:rPr>
                <w:rFonts w:asciiTheme="minorHAnsi" w:hAnsiTheme="minorHAnsi"/>
                <w:sz w:val="16"/>
                <w:szCs w:val="16"/>
              </w:rPr>
            </w:pPr>
          </w:p>
        </w:tc>
      </w:tr>
      <w:tr w:rsidR="000A5EE1" w:rsidRPr="000A5EE1" w14:paraId="7B2EED6A" w14:textId="77777777" w:rsidTr="000A5EE1">
        <w:trPr>
          <w:trHeight w:val="720"/>
        </w:trPr>
        <w:tc>
          <w:tcPr>
            <w:tcW w:w="1212" w:type="dxa"/>
            <w:vMerge w:val="restart"/>
            <w:hideMark/>
          </w:tcPr>
          <w:p w14:paraId="20A49DAB"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EFECTIVIDAD</w:t>
            </w:r>
          </w:p>
        </w:tc>
        <w:tc>
          <w:tcPr>
            <w:tcW w:w="2044" w:type="dxa"/>
            <w:vMerge w:val="restart"/>
            <w:hideMark/>
          </w:tcPr>
          <w:p w14:paraId="664174F3"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Tasa de mortalidad en menores de 5 años por Enfermedad Diarreica Aguda (EDA)</w:t>
            </w:r>
          </w:p>
        </w:tc>
        <w:tc>
          <w:tcPr>
            <w:tcW w:w="3969" w:type="dxa"/>
            <w:hideMark/>
          </w:tcPr>
          <w:p w14:paraId="78306CB9" w14:textId="77777777" w:rsidR="000A5EE1" w:rsidRPr="000A5EE1" w:rsidRDefault="000A5EE1" w:rsidP="006B56F4">
            <w:pPr>
              <w:rPr>
                <w:rFonts w:asciiTheme="minorHAnsi" w:hAnsiTheme="minorHAnsi"/>
                <w:sz w:val="16"/>
                <w:szCs w:val="16"/>
              </w:rPr>
            </w:pPr>
            <w:proofErr w:type="spellStart"/>
            <w:r w:rsidRPr="000A5EE1">
              <w:rPr>
                <w:rFonts w:asciiTheme="minorHAnsi" w:hAnsiTheme="minorHAnsi"/>
                <w:b/>
                <w:bCs/>
                <w:sz w:val="16"/>
                <w:szCs w:val="16"/>
              </w:rPr>
              <w:t>Numerador:</w:t>
            </w:r>
            <w:r w:rsidRPr="000A5EE1">
              <w:rPr>
                <w:rFonts w:asciiTheme="minorHAnsi" w:hAnsiTheme="minorHAnsi"/>
                <w:sz w:val="16"/>
                <w:szCs w:val="16"/>
              </w:rPr>
              <w:t>Número</w:t>
            </w:r>
            <w:proofErr w:type="spellEnd"/>
            <w:r w:rsidRPr="000A5EE1">
              <w:rPr>
                <w:rFonts w:asciiTheme="minorHAnsi" w:hAnsiTheme="minorHAnsi"/>
                <w:sz w:val="16"/>
                <w:szCs w:val="16"/>
              </w:rPr>
              <w:t xml:space="preserve"> de muertes por EDA en menores de 5 años con estado de afiliación activos en el periodo </w:t>
            </w:r>
          </w:p>
        </w:tc>
        <w:tc>
          <w:tcPr>
            <w:tcW w:w="1134" w:type="dxa"/>
            <w:vMerge w:val="restart"/>
            <w:hideMark/>
          </w:tcPr>
          <w:p w14:paraId="74C7E0A7"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Semestral</w:t>
            </w:r>
          </w:p>
        </w:tc>
        <w:tc>
          <w:tcPr>
            <w:tcW w:w="1331" w:type="dxa"/>
            <w:vMerge w:val="restart"/>
            <w:hideMark/>
          </w:tcPr>
          <w:p w14:paraId="330252CA"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3DDBC10F" w14:textId="77777777" w:rsidTr="000A5EE1">
        <w:trPr>
          <w:trHeight w:val="1215"/>
        </w:trPr>
        <w:tc>
          <w:tcPr>
            <w:tcW w:w="1212" w:type="dxa"/>
            <w:vMerge/>
            <w:hideMark/>
          </w:tcPr>
          <w:p w14:paraId="5256FA23" w14:textId="77777777" w:rsidR="000A5EE1" w:rsidRPr="000A5EE1" w:rsidRDefault="000A5EE1" w:rsidP="006B56F4">
            <w:pPr>
              <w:rPr>
                <w:rFonts w:asciiTheme="minorHAnsi" w:hAnsiTheme="minorHAnsi"/>
                <w:sz w:val="16"/>
                <w:szCs w:val="16"/>
              </w:rPr>
            </w:pPr>
          </w:p>
        </w:tc>
        <w:tc>
          <w:tcPr>
            <w:tcW w:w="2044" w:type="dxa"/>
            <w:vMerge/>
            <w:hideMark/>
          </w:tcPr>
          <w:p w14:paraId="6DC6E9A7" w14:textId="77777777" w:rsidR="000A5EE1" w:rsidRPr="000A5EE1" w:rsidRDefault="000A5EE1" w:rsidP="006B56F4">
            <w:pPr>
              <w:rPr>
                <w:rFonts w:asciiTheme="minorHAnsi" w:hAnsiTheme="minorHAnsi"/>
                <w:sz w:val="16"/>
                <w:szCs w:val="16"/>
              </w:rPr>
            </w:pPr>
          </w:p>
        </w:tc>
        <w:tc>
          <w:tcPr>
            <w:tcW w:w="3969" w:type="dxa"/>
            <w:hideMark/>
          </w:tcPr>
          <w:p w14:paraId="02FE9CD0"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afiliados menores de 5 años con estado de afiliación activos durante el  periodo </w:t>
            </w:r>
          </w:p>
        </w:tc>
        <w:tc>
          <w:tcPr>
            <w:tcW w:w="1134" w:type="dxa"/>
            <w:vMerge/>
            <w:hideMark/>
          </w:tcPr>
          <w:p w14:paraId="7CD295D3" w14:textId="77777777" w:rsidR="000A5EE1" w:rsidRPr="000A5EE1" w:rsidRDefault="000A5EE1" w:rsidP="006B56F4">
            <w:pPr>
              <w:rPr>
                <w:rFonts w:asciiTheme="minorHAnsi" w:hAnsiTheme="minorHAnsi"/>
                <w:sz w:val="16"/>
                <w:szCs w:val="16"/>
              </w:rPr>
            </w:pPr>
          </w:p>
        </w:tc>
        <w:tc>
          <w:tcPr>
            <w:tcW w:w="1331" w:type="dxa"/>
            <w:vMerge/>
            <w:hideMark/>
          </w:tcPr>
          <w:p w14:paraId="35CABDAF" w14:textId="77777777" w:rsidR="000A5EE1" w:rsidRPr="000A5EE1" w:rsidRDefault="000A5EE1" w:rsidP="006B56F4">
            <w:pPr>
              <w:rPr>
                <w:rFonts w:asciiTheme="minorHAnsi" w:hAnsiTheme="minorHAnsi"/>
                <w:sz w:val="16"/>
                <w:szCs w:val="16"/>
              </w:rPr>
            </w:pPr>
          </w:p>
        </w:tc>
      </w:tr>
      <w:tr w:rsidR="000A5EE1" w:rsidRPr="000A5EE1" w14:paraId="4603EBF4" w14:textId="77777777" w:rsidTr="000A5EE1">
        <w:trPr>
          <w:trHeight w:val="855"/>
        </w:trPr>
        <w:tc>
          <w:tcPr>
            <w:tcW w:w="1212" w:type="dxa"/>
            <w:vMerge w:val="restart"/>
            <w:hideMark/>
          </w:tcPr>
          <w:p w14:paraId="328A382A"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EFECTIVIDAD</w:t>
            </w:r>
          </w:p>
        </w:tc>
        <w:tc>
          <w:tcPr>
            <w:tcW w:w="2044" w:type="dxa"/>
            <w:vMerge w:val="restart"/>
            <w:hideMark/>
          </w:tcPr>
          <w:p w14:paraId="7B996351"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Tasa de mortalidad en menores de 5 años por Desnutrición</w:t>
            </w:r>
          </w:p>
        </w:tc>
        <w:tc>
          <w:tcPr>
            <w:tcW w:w="3969" w:type="dxa"/>
            <w:hideMark/>
          </w:tcPr>
          <w:p w14:paraId="4684263E" w14:textId="77777777" w:rsidR="000A5EE1" w:rsidRPr="000A5EE1" w:rsidRDefault="000A5EE1" w:rsidP="006B56F4">
            <w:pPr>
              <w:rPr>
                <w:rFonts w:asciiTheme="minorHAnsi" w:hAnsiTheme="minorHAnsi"/>
                <w:sz w:val="16"/>
                <w:szCs w:val="16"/>
              </w:rPr>
            </w:pPr>
            <w:proofErr w:type="spellStart"/>
            <w:r w:rsidRPr="000A5EE1">
              <w:rPr>
                <w:rFonts w:asciiTheme="minorHAnsi" w:hAnsiTheme="minorHAnsi"/>
                <w:b/>
                <w:bCs/>
                <w:sz w:val="16"/>
                <w:szCs w:val="16"/>
              </w:rPr>
              <w:t>Numerador:</w:t>
            </w:r>
            <w:r w:rsidRPr="000A5EE1">
              <w:rPr>
                <w:rFonts w:asciiTheme="minorHAnsi" w:hAnsiTheme="minorHAnsi"/>
                <w:sz w:val="16"/>
                <w:szCs w:val="16"/>
              </w:rPr>
              <w:t>Número</w:t>
            </w:r>
            <w:proofErr w:type="spellEnd"/>
            <w:r w:rsidRPr="000A5EE1">
              <w:rPr>
                <w:rFonts w:asciiTheme="minorHAnsi" w:hAnsiTheme="minorHAnsi"/>
                <w:sz w:val="16"/>
                <w:szCs w:val="16"/>
              </w:rPr>
              <w:t xml:space="preserve"> de muertes por Desnutrición en menores de 5 años con estado de afiliación activos en el periodo </w:t>
            </w:r>
          </w:p>
        </w:tc>
        <w:tc>
          <w:tcPr>
            <w:tcW w:w="1134" w:type="dxa"/>
            <w:vMerge w:val="restart"/>
            <w:hideMark/>
          </w:tcPr>
          <w:p w14:paraId="56BBF043"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Semestral</w:t>
            </w:r>
          </w:p>
        </w:tc>
        <w:tc>
          <w:tcPr>
            <w:tcW w:w="1331" w:type="dxa"/>
            <w:vMerge w:val="restart"/>
            <w:hideMark/>
          </w:tcPr>
          <w:p w14:paraId="02FD2F15"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5CCACCDB" w14:textId="77777777" w:rsidTr="000A5EE1">
        <w:trPr>
          <w:trHeight w:val="960"/>
        </w:trPr>
        <w:tc>
          <w:tcPr>
            <w:tcW w:w="1212" w:type="dxa"/>
            <w:vMerge/>
            <w:hideMark/>
          </w:tcPr>
          <w:p w14:paraId="1F7FD9BE" w14:textId="77777777" w:rsidR="000A5EE1" w:rsidRPr="000A5EE1" w:rsidRDefault="000A5EE1" w:rsidP="006B56F4">
            <w:pPr>
              <w:rPr>
                <w:rFonts w:asciiTheme="minorHAnsi" w:hAnsiTheme="minorHAnsi"/>
                <w:sz w:val="16"/>
                <w:szCs w:val="16"/>
              </w:rPr>
            </w:pPr>
          </w:p>
        </w:tc>
        <w:tc>
          <w:tcPr>
            <w:tcW w:w="2044" w:type="dxa"/>
            <w:vMerge/>
            <w:hideMark/>
          </w:tcPr>
          <w:p w14:paraId="06D1204C" w14:textId="77777777" w:rsidR="000A5EE1" w:rsidRPr="000A5EE1" w:rsidRDefault="000A5EE1" w:rsidP="006B56F4">
            <w:pPr>
              <w:rPr>
                <w:rFonts w:asciiTheme="minorHAnsi" w:hAnsiTheme="minorHAnsi"/>
                <w:sz w:val="16"/>
                <w:szCs w:val="16"/>
              </w:rPr>
            </w:pPr>
          </w:p>
        </w:tc>
        <w:tc>
          <w:tcPr>
            <w:tcW w:w="3969" w:type="dxa"/>
            <w:hideMark/>
          </w:tcPr>
          <w:p w14:paraId="1FD0C805"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w:t>
            </w:r>
            <w:proofErr w:type="spellStart"/>
            <w:r w:rsidRPr="000A5EE1">
              <w:rPr>
                <w:rFonts w:asciiTheme="minorHAnsi" w:hAnsiTheme="minorHAnsi"/>
                <w:sz w:val="16"/>
                <w:szCs w:val="16"/>
              </w:rPr>
              <w:t>de</w:t>
            </w:r>
            <w:proofErr w:type="spellEnd"/>
            <w:r w:rsidRPr="000A5EE1">
              <w:rPr>
                <w:rFonts w:asciiTheme="minorHAnsi" w:hAnsiTheme="minorHAnsi"/>
                <w:sz w:val="16"/>
                <w:szCs w:val="16"/>
              </w:rPr>
              <w:t xml:space="preserve"> afiliados menores de 5 años con estado de afiliación activos durante el periodo </w:t>
            </w:r>
          </w:p>
        </w:tc>
        <w:tc>
          <w:tcPr>
            <w:tcW w:w="1134" w:type="dxa"/>
            <w:vMerge/>
            <w:hideMark/>
          </w:tcPr>
          <w:p w14:paraId="27963B70" w14:textId="77777777" w:rsidR="000A5EE1" w:rsidRPr="000A5EE1" w:rsidRDefault="000A5EE1" w:rsidP="006B56F4">
            <w:pPr>
              <w:rPr>
                <w:rFonts w:asciiTheme="minorHAnsi" w:hAnsiTheme="minorHAnsi"/>
                <w:sz w:val="16"/>
                <w:szCs w:val="16"/>
              </w:rPr>
            </w:pPr>
          </w:p>
        </w:tc>
        <w:tc>
          <w:tcPr>
            <w:tcW w:w="1331" w:type="dxa"/>
            <w:vMerge/>
            <w:hideMark/>
          </w:tcPr>
          <w:p w14:paraId="49730670" w14:textId="77777777" w:rsidR="000A5EE1" w:rsidRPr="000A5EE1" w:rsidRDefault="000A5EE1" w:rsidP="006B56F4">
            <w:pPr>
              <w:rPr>
                <w:rFonts w:asciiTheme="minorHAnsi" w:hAnsiTheme="minorHAnsi"/>
                <w:sz w:val="16"/>
                <w:szCs w:val="16"/>
              </w:rPr>
            </w:pPr>
          </w:p>
        </w:tc>
      </w:tr>
      <w:tr w:rsidR="000A5EE1" w:rsidRPr="000A5EE1" w14:paraId="60394DDC" w14:textId="77777777" w:rsidTr="000A5EE1">
        <w:trPr>
          <w:trHeight w:val="825"/>
        </w:trPr>
        <w:tc>
          <w:tcPr>
            <w:tcW w:w="1212" w:type="dxa"/>
            <w:vMerge w:val="restart"/>
            <w:hideMark/>
          </w:tcPr>
          <w:p w14:paraId="6B21C30D"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lastRenderedPageBreak/>
              <w:t>EFECTIVIDAD</w:t>
            </w:r>
          </w:p>
        </w:tc>
        <w:tc>
          <w:tcPr>
            <w:tcW w:w="2044" w:type="dxa"/>
            <w:vMerge w:val="restart"/>
            <w:hideMark/>
          </w:tcPr>
          <w:p w14:paraId="0944AD3B"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Letalidad por Dengue</w:t>
            </w:r>
          </w:p>
        </w:tc>
        <w:tc>
          <w:tcPr>
            <w:tcW w:w="3969" w:type="dxa"/>
            <w:hideMark/>
          </w:tcPr>
          <w:p w14:paraId="2AB66C4E" w14:textId="77777777" w:rsidR="000A5EE1" w:rsidRPr="000A5EE1" w:rsidRDefault="000A5EE1" w:rsidP="006B56F4">
            <w:pPr>
              <w:rPr>
                <w:rFonts w:asciiTheme="minorHAnsi" w:hAnsiTheme="minorHAnsi"/>
                <w:sz w:val="16"/>
                <w:szCs w:val="16"/>
              </w:rPr>
            </w:pPr>
            <w:proofErr w:type="spellStart"/>
            <w:r w:rsidRPr="000A5EE1">
              <w:rPr>
                <w:rFonts w:asciiTheme="minorHAnsi" w:hAnsiTheme="minorHAnsi"/>
                <w:b/>
                <w:bCs/>
                <w:sz w:val="16"/>
                <w:szCs w:val="16"/>
              </w:rPr>
              <w:t>Numerador:</w:t>
            </w:r>
            <w:r w:rsidRPr="000A5EE1">
              <w:rPr>
                <w:rFonts w:asciiTheme="minorHAnsi" w:hAnsiTheme="minorHAnsi"/>
                <w:sz w:val="16"/>
                <w:szCs w:val="16"/>
              </w:rPr>
              <w:t>Número</w:t>
            </w:r>
            <w:proofErr w:type="spellEnd"/>
            <w:r w:rsidRPr="000A5EE1">
              <w:rPr>
                <w:rFonts w:asciiTheme="minorHAnsi" w:hAnsiTheme="minorHAnsi"/>
                <w:sz w:val="16"/>
                <w:szCs w:val="16"/>
              </w:rPr>
              <w:t xml:space="preserve"> de muertes por Dengue y Dengue Grave  notificados  en el periodo </w:t>
            </w:r>
          </w:p>
        </w:tc>
        <w:tc>
          <w:tcPr>
            <w:tcW w:w="1134" w:type="dxa"/>
            <w:vMerge w:val="restart"/>
            <w:hideMark/>
          </w:tcPr>
          <w:p w14:paraId="3365A4D5"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Trimestral</w:t>
            </w:r>
          </w:p>
        </w:tc>
        <w:tc>
          <w:tcPr>
            <w:tcW w:w="1331" w:type="dxa"/>
            <w:vMerge w:val="restart"/>
            <w:hideMark/>
          </w:tcPr>
          <w:p w14:paraId="5D715791"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1F6BEAB2" w14:textId="77777777" w:rsidTr="000A5EE1">
        <w:trPr>
          <w:trHeight w:val="810"/>
        </w:trPr>
        <w:tc>
          <w:tcPr>
            <w:tcW w:w="1212" w:type="dxa"/>
            <w:vMerge/>
            <w:hideMark/>
          </w:tcPr>
          <w:p w14:paraId="116CD840" w14:textId="77777777" w:rsidR="000A5EE1" w:rsidRPr="000A5EE1" w:rsidRDefault="000A5EE1" w:rsidP="006B56F4">
            <w:pPr>
              <w:rPr>
                <w:rFonts w:asciiTheme="minorHAnsi" w:hAnsiTheme="minorHAnsi"/>
                <w:sz w:val="16"/>
                <w:szCs w:val="16"/>
              </w:rPr>
            </w:pPr>
          </w:p>
        </w:tc>
        <w:tc>
          <w:tcPr>
            <w:tcW w:w="2044" w:type="dxa"/>
            <w:vMerge/>
            <w:hideMark/>
          </w:tcPr>
          <w:p w14:paraId="17B0D53C" w14:textId="77777777" w:rsidR="000A5EE1" w:rsidRPr="000A5EE1" w:rsidRDefault="000A5EE1" w:rsidP="006B56F4">
            <w:pPr>
              <w:rPr>
                <w:rFonts w:asciiTheme="minorHAnsi" w:hAnsiTheme="minorHAnsi"/>
                <w:sz w:val="16"/>
                <w:szCs w:val="16"/>
              </w:rPr>
            </w:pPr>
          </w:p>
        </w:tc>
        <w:tc>
          <w:tcPr>
            <w:tcW w:w="3969" w:type="dxa"/>
            <w:hideMark/>
          </w:tcPr>
          <w:p w14:paraId="75F12B4C"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casos de Dengue y Dengue Grave notificado durante el periodo </w:t>
            </w:r>
          </w:p>
        </w:tc>
        <w:tc>
          <w:tcPr>
            <w:tcW w:w="1134" w:type="dxa"/>
            <w:vMerge/>
            <w:hideMark/>
          </w:tcPr>
          <w:p w14:paraId="4016EDE8" w14:textId="77777777" w:rsidR="000A5EE1" w:rsidRPr="000A5EE1" w:rsidRDefault="000A5EE1" w:rsidP="006B56F4">
            <w:pPr>
              <w:rPr>
                <w:rFonts w:asciiTheme="minorHAnsi" w:hAnsiTheme="minorHAnsi"/>
                <w:sz w:val="16"/>
                <w:szCs w:val="16"/>
              </w:rPr>
            </w:pPr>
          </w:p>
        </w:tc>
        <w:tc>
          <w:tcPr>
            <w:tcW w:w="1331" w:type="dxa"/>
            <w:vMerge/>
            <w:hideMark/>
          </w:tcPr>
          <w:p w14:paraId="4AB1BB51" w14:textId="77777777" w:rsidR="000A5EE1" w:rsidRPr="000A5EE1" w:rsidRDefault="000A5EE1" w:rsidP="006B56F4">
            <w:pPr>
              <w:rPr>
                <w:rFonts w:asciiTheme="minorHAnsi" w:hAnsiTheme="minorHAnsi"/>
                <w:sz w:val="16"/>
                <w:szCs w:val="16"/>
              </w:rPr>
            </w:pPr>
          </w:p>
        </w:tc>
      </w:tr>
      <w:tr w:rsidR="000A5EE1" w:rsidRPr="000A5EE1" w14:paraId="43F497A5" w14:textId="77777777" w:rsidTr="000A5EE1">
        <w:trPr>
          <w:trHeight w:val="1095"/>
        </w:trPr>
        <w:tc>
          <w:tcPr>
            <w:tcW w:w="1212" w:type="dxa"/>
            <w:vMerge w:val="restart"/>
            <w:hideMark/>
          </w:tcPr>
          <w:p w14:paraId="0A176118"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EFECTIVIDAD</w:t>
            </w:r>
          </w:p>
        </w:tc>
        <w:tc>
          <w:tcPr>
            <w:tcW w:w="2044" w:type="dxa"/>
            <w:vMerge w:val="restart"/>
            <w:hideMark/>
          </w:tcPr>
          <w:p w14:paraId="3DF49290"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Proporción de pacientes con Enfermedad Renal Crónica (ERC) estadio 5 que inician diálisis crónica programada</w:t>
            </w:r>
          </w:p>
        </w:tc>
        <w:tc>
          <w:tcPr>
            <w:tcW w:w="3969" w:type="dxa"/>
            <w:hideMark/>
          </w:tcPr>
          <w:p w14:paraId="6AA764AB"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 xml:space="preserve">Numerador: </w:t>
            </w:r>
            <w:r w:rsidRPr="000A5EE1">
              <w:rPr>
                <w:rFonts w:asciiTheme="minorHAnsi" w:hAnsiTheme="minorHAnsi"/>
                <w:sz w:val="16"/>
                <w:szCs w:val="16"/>
              </w:rPr>
              <w:t xml:space="preserve">Número de casos nuevos de enfermedad renal crónica estadio 5 en diálisis que </w:t>
            </w:r>
            <w:proofErr w:type="spellStart"/>
            <w:r w:rsidRPr="000A5EE1">
              <w:rPr>
                <w:rFonts w:asciiTheme="minorHAnsi" w:hAnsiTheme="minorHAnsi"/>
                <w:sz w:val="16"/>
                <w:szCs w:val="16"/>
              </w:rPr>
              <w:t>iniciarón</w:t>
            </w:r>
            <w:proofErr w:type="spellEnd"/>
            <w:r w:rsidRPr="000A5EE1">
              <w:rPr>
                <w:rFonts w:asciiTheme="minorHAnsi" w:hAnsiTheme="minorHAnsi"/>
                <w:sz w:val="16"/>
                <w:szCs w:val="16"/>
              </w:rPr>
              <w:t xml:space="preserve"> de forma programada en el periodo</w:t>
            </w:r>
          </w:p>
        </w:tc>
        <w:tc>
          <w:tcPr>
            <w:tcW w:w="1134" w:type="dxa"/>
            <w:vMerge w:val="restart"/>
            <w:hideMark/>
          </w:tcPr>
          <w:p w14:paraId="32CDE377"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Trimestral</w:t>
            </w:r>
          </w:p>
        </w:tc>
        <w:tc>
          <w:tcPr>
            <w:tcW w:w="1331" w:type="dxa"/>
            <w:vMerge w:val="restart"/>
            <w:hideMark/>
          </w:tcPr>
          <w:p w14:paraId="1F9C22ED"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3BEC7C1D" w14:textId="77777777" w:rsidTr="000A5EE1">
        <w:trPr>
          <w:trHeight w:val="930"/>
        </w:trPr>
        <w:tc>
          <w:tcPr>
            <w:tcW w:w="1212" w:type="dxa"/>
            <w:vMerge/>
            <w:hideMark/>
          </w:tcPr>
          <w:p w14:paraId="196A5B9A" w14:textId="77777777" w:rsidR="000A5EE1" w:rsidRPr="000A5EE1" w:rsidRDefault="000A5EE1" w:rsidP="006B56F4">
            <w:pPr>
              <w:rPr>
                <w:rFonts w:asciiTheme="minorHAnsi" w:hAnsiTheme="minorHAnsi"/>
                <w:sz w:val="16"/>
                <w:szCs w:val="16"/>
              </w:rPr>
            </w:pPr>
          </w:p>
        </w:tc>
        <w:tc>
          <w:tcPr>
            <w:tcW w:w="2044" w:type="dxa"/>
            <w:vMerge/>
            <w:hideMark/>
          </w:tcPr>
          <w:p w14:paraId="2048E170" w14:textId="77777777" w:rsidR="000A5EE1" w:rsidRPr="000A5EE1" w:rsidRDefault="000A5EE1" w:rsidP="006B56F4">
            <w:pPr>
              <w:rPr>
                <w:rFonts w:asciiTheme="minorHAnsi" w:hAnsiTheme="minorHAnsi"/>
                <w:sz w:val="16"/>
                <w:szCs w:val="16"/>
              </w:rPr>
            </w:pPr>
          </w:p>
        </w:tc>
        <w:tc>
          <w:tcPr>
            <w:tcW w:w="3969" w:type="dxa"/>
            <w:hideMark/>
          </w:tcPr>
          <w:p w14:paraId="26FD4BE6"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de casos nuevos de enfermedad renal crónica estadio 5 en </w:t>
            </w:r>
            <w:proofErr w:type="spellStart"/>
            <w:r w:rsidRPr="000A5EE1">
              <w:rPr>
                <w:rFonts w:asciiTheme="minorHAnsi" w:hAnsiTheme="minorHAnsi"/>
                <w:sz w:val="16"/>
                <w:szCs w:val="16"/>
              </w:rPr>
              <w:t>dialisis</w:t>
            </w:r>
            <w:proofErr w:type="spellEnd"/>
            <w:r w:rsidRPr="000A5EE1">
              <w:rPr>
                <w:rFonts w:asciiTheme="minorHAnsi" w:hAnsiTheme="minorHAnsi"/>
                <w:sz w:val="16"/>
                <w:szCs w:val="16"/>
              </w:rPr>
              <w:t xml:space="preserve"> durante el periodo  </w:t>
            </w:r>
          </w:p>
        </w:tc>
        <w:tc>
          <w:tcPr>
            <w:tcW w:w="1134" w:type="dxa"/>
            <w:vMerge/>
            <w:hideMark/>
          </w:tcPr>
          <w:p w14:paraId="5E557199" w14:textId="77777777" w:rsidR="000A5EE1" w:rsidRPr="000A5EE1" w:rsidRDefault="000A5EE1" w:rsidP="006B56F4">
            <w:pPr>
              <w:rPr>
                <w:rFonts w:asciiTheme="minorHAnsi" w:hAnsiTheme="minorHAnsi"/>
                <w:sz w:val="16"/>
                <w:szCs w:val="16"/>
              </w:rPr>
            </w:pPr>
          </w:p>
        </w:tc>
        <w:tc>
          <w:tcPr>
            <w:tcW w:w="1331" w:type="dxa"/>
            <w:vMerge/>
            <w:hideMark/>
          </w:tcPr>
          <w:p w14:paraId="0EF3D985" w14:textId="77777777" w:rsidR="000A5EE1" w:rsidRPr="000A5EE1" w:rsidRDefault="000A5EE1" w:rsidP="006B56F4">
            <w:pPr>
              <w:rPr>
                <w:rFonts w:asciiTheme="minorHAnsi" w:hAnsiTheme="minorHAnsi"/>
                <w:sz w:val="16"/>
                <w:szCs w:val="16"/>
              </w:rPr>
            </w:pPr>
          </w:p>
        </w:tc>
      </w:tr>
      <w:tr w:rsidR="000A5EE1" w:rsidRPr="000A5EE1" w14:paraId="44A7DD09" w14:textId="77777777" w:rsidTr="000A5EE1">
        <w:trPr>
          <w:trHeight w:val="915"/>
        </w:trPr>
        <w:tc>
          <w:tcPr>
            <w:tcW w:w="1212" w:type="dxa"/>
            <w:vMerge w:val="restart"/>
            <w:hideMark/>
          </w:tcPr>
          <w:p w14:paraId="7A62323C"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EFECTIVIDAD</w:t>
            </w:r>
          </w:p>
        </w:tc>
        <w:tc>
          <w:tcPr>
            <w:tcW w:w="2044" w:type="dxa"/>
            <w:vMerge w:val="restart"/>
            <w:hideMark/>
          </w:tcPr>
          <w:p w14:paraId="242E0F80"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Proporción de progresión de enfermedad renal crónica</w:t>
            </w:r>
          </w:p>
        </w:tc>
        <w:tc>
          <w:tcPr>
            <w:tcW w:w="3969" w:type="dxa"/>
            <w:hideMark/>
          </w:tcPr>
          <w:p w14:paraId="161563F7"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 :</w:t>
            </w:r>
            <w:r w:rsidRPr="000A5EE1">
              <w:rPr>
                <w:rFonts w:asciiTheme="minorHAnsi" w:hAnsiTheme="minorHAnsi"/>
                <w:sz w:val="16"/>
                <w:szCs w:val="16"/>
              </w:rPr>
              <w:t xml:space="preserve">Número de pacientes con E.R.C estadio 1-4 con disminución de la TFG de </w:t>
            </w:r>
            <w:proofErr w:type="spellStart"/>
            <w:r w:rsidRPr="000A5EE1">
              <w:rPr>
                <w:rFonts w:asciiTheme="minorHAnsi" w:hAnsiTheme="minorHAnsi"/>
                <w:sz w:val="16"/>
                <w:szCs w:val="16"/>
              </w:rPr>
              <w:t>mas</w:t>
            </w:r>
            <w:proofErr w:type="spellEnd"/>
            <w:r w:rsidRPr="000A5EE1">
              <w:rPr>
                <w:rFonts w:asciiTheme="minorHAnsi" w:hAnsiTheme="minorHAnsi"/>
                <w:sz w:val="16"/>
                <w:szCs w:val="16"/>
              </w:rPr>
              <w:t xml:space="preserve"> de 5mL/min/1,73 m2 en 1 año</w:t>
            </w:r>
          </w:p>
        </w:tc>
        <w:tc>
          <w:tcPr>
            <w:tcW w:w="1134" w:type="dxa"/>
            <w:vMerge w:val="restart"/>
            <w:hideMark/>
          </w:tcPr>
          <w:p w14:paraId="4DA8B2A0"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Anual</w:t>
            </w:r>
          </w:p>
        </w:tc>
        <w:tc>
          <w:tcPr>
            <w:tcW w:w="1331" w:type="dxa"/>
            <w:vMerge w:val="restart"/>
            <w:hideMark/>
          </w:tcPr>
          <w:p w14:paraId="5BD9914B"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Anual</w:t>
            </w:r>
          </w:p>
        </w:tc>
      </w:tr>
      <w:tr w:rsidR="000A5EE1" w:rsidRPr="000A5EE1" w14:paraId="378BA23C" w14:textId="77777777" w:rsidTr="000A5EE1">
        <w:trPr>
          <w:trHeight w:val="870"/>
        </w:trPr>
        <w:tc>
          <w:tcPr>
            <w:tcW w:w="1212" w:type="dxa"/>
            <w:vMerge/>
            <w:hideMark/>
          </w:tcPr>
          <w:p w14:paraId="76D78698" w14:textId="77777777" w:rsidR="000A5EE1" w:rsidRPr="000A5EE1" w:rsidRDefault="000A5EE1" w:rsidP="006B56F4">
            <w:pPr>
              <w:rPr>
                <w:rFonts w:asciiTheme="minorHAnsi" w:hAnsiTheme="minorHAnsi"/>
                <w:sz w:val="16"/>
                <w:szCs w:val="16"/>
              </w:rPr>
            </w:pPr>
          </w:p>
        </w:tc>
        <w:tc>
          <w:tcPr>
            <w:tcW w:w="2044" w:type="dxa"/>
            <w:vMerge/>
            <w:hideMark/>
          </w:tcPr>
          <w:p w14:paraId="45537DBD" w14:textId="77777777" w:rsidR="000A5EE1" w:rsidRPr="000A5EE1" w:rsidRDefault="000A5EE1" w:rsidP="006B56F4">
            <w:pPr>
              <w:rPr>
                <w:rFonts w:asciiTheme="minorHAnsi" w:hAnsiTheme="minorHAnsi"/>
                <w:sz w:val="16"/>
                <w:szCs w:val="16"/>
              </w:rPr>
            </w:pPr>
          </w:p>
        </w:tc>
        <w:tc>
          <w:tcPr>
            <w:tcW w:w="3969" w:type="dxa"/>
            <w:hideMark/>
          </w:tcPr>
          <w:p w14:paraId="2F0B93B4"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pacientes con diagnóstico de ERC </w:t>
            </w:r>
            <w:proofErr w:type="spellStart"/>
            <w:r w:rsidRPr="000A5EE1">
              <w:rPr>
                <w:rFonts w:asciiTheme="minorHAnsi" w:hAnsiTheme="minorHAnsi"/>
                <w:sz w:val="16"/>
                <w:szCs w:val="16"/>
              </w:rPr>
              <w:t>estadío</w:t>
            </w:r>
            <w:proofErr w:type="spellEnd"/>
            <w:r w:rsidRPr="000A5EE1">
              <w:rPr>
                <w:rFonts w:asciiTheme="minorHAnsi" w:hAnsiTheme="minorHAnsi"/>
                <w:sz w:val="16"/>
                <w:szCs w:val="16"/>
              </w:rPr>
              <w:t xml:space="preserve"> 1-4 en un año</w:t>
            </w:r>
          </w:p>
        </w:tc>
        <w:tc>
          <w:tcPr>
            <w:tcW w:w="1134" w:type="dxa"/>
            <w:vMerge/>
            <w:hideMark/>
          </w:tcPr>
          <w:p w14:paraId="6A2E2446" w14:textId="77777777" w:rsidR="000A5EE1" w:rsidRPr="000A5EE1" w:rsidRDefault="000A5EE1" w:rsidP="006B56F4">
            <w:pPr>
              <w:rPr>
                <w:rFonts w:asciiTheme="minorHAnsi" w:hAnsiTheme="minorHAnsi"/>
                <w:sz w:val="16"/>
                <w:szCs w:val="16"/>
              </w:rPr>
            </w:pPr>
          </w:p>
        </w:tc>
        <w:tc>
          <w:tcPr>
            <w:tcW w:w="1331" w:type="dxa"/>
            <w:vMerge/>
            <w:hideMark/>
          </w:tcPr>
          <w:p w14:paraId="07328100" w14:textId="77777777" w:rsidR="000A5EE1" w:rsidRPr="000A5EE1" w:rsidRDefault="000A5EE1" w:rsidP="006B56F4">
            <w:pPr>
              <w:rPr>
                <w:rFonts w:asciiTheme="minorHAnsi" w:hAnsiTheme="minorHAnsi"/>
                <w:sz w:val="16"/>
                <w:szCs w:val="16"/>
              </w:rPr>
            </w:pPr>
          </w:p>
        </w:tc>
      </w:tr>
      <w:tr w:rsidR="000A5EE1" w:rsidRPr="000A5EE1" w14:paraId="75E02559" w14:textId="77777777" w:rsidTr="000A5EE1">
        <w:trPr>
          <w:trHeight w:val="855"/>
        </w:trPr>
        <w:tc>
          <w:tcPr>
            <w:tcW w:w="1212" w:type="dxa"/>
            <w:vMerge w:val="restart"/>
            <w:hideMark/>
          </w:tcPr>
          <w:p w14:paraId="02DBAB59"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EFECTIVIDAD</w:t>
            </w:r>
          </w:p>
        </w:tc>
        <w:tc>
          <w:tcPr>
            <w:tcW w:w="2044" w:type="dxa"/>
            <w:vMerge w:val="restart"/>
            <w:hideMark/>
          </w:tcPr>
          <w:p w14:paraId="404916C0"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Tasa de incidencia de tumor maligno invasivo de cérvix</w:t>
            </w:r>
          </w:p>
        </w:tc>
        <w:tc>
          <w:tcPr>
            <w:tcW w:w="3969" w:type="dxa"/>
            <w:hideMark/>
          </w:tcPr>
          <w:p w14:paraId="4EFA9E0A"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 xml:space="preserve">Numerador: </w:t>
            </w:r>
            <w:r w:rsidRPr="000A5EE1">
              <w:rPr>
                <w:rFonts w:asciiTheme="minorHAnsi" w:hAnsiTheme="minorHAnsi"/>
                <w:sz w:val="16"/>
                <w:szCs w:val="16"/>
              </w:rPr>
              <w:t xml:space="preserve">Número de casos de cáncer nuevos de cáncer de cérvix en estadio invasivo reportados en el periodo </w:t>
            </w:r>
          </w:p>
        </w:tc>
        <w:tc>
          <w:tcPr>
            <w:tcW w:w="1134" w:type="dxa"/>
            <w:vMerge w:val="restart"/>
            <w:hideMark/>
          </w:tcPr>
          <w:p w14:paraId="7F8DD1C0"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Semestral</w:t>
            </w:r>
          </w:p>
        </w:tc>
        <w:tc>
          <w:tcPr>
            <w:tcW w:w="1331" w:type="dxa"/>
            <w:vMerge w:val="restart"/>
            <w:hideMark/>
          </w:tcPr>
          <w:p w14:paraId="7EB4B712"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5217BC8F" w14:textId="77777777" w:rsidTr="000A5EE1">
        <w:trPr>
          <w:trHeight w:val="975"/>
        </w:trPr>
        <w:tc>
          <w:tcPr>
            <w:tcW w:w="1212" w:type="dxa"/>
            <w:vMerge/>
            <w:hideMark/>
          </w:tcPr>
          <w:p w14:paraId="3305B241" w14:textId="77777777" w:rsidR="000A5EE1" w:rsidRPr="000A5EE1" w:rsidRDefault="000A5EE1" w:rsidP="006B56F4">
            <w:pPr>
              <w:rPr>
                <w:rFonts w:asciiTheme="minorHAnsi" w:hAnsiTheme="minorHAnsi"/>
                <w:sz w:val="16"/>
                <w:szCs w:val="16"/>
              </w:rPr>
            </w:pPr>
          </w:p>
        </w:tc>
        <w:tc>
          <w:tcPr>
            <w:tcW w:w="2044" w:type="dxa"/>
            <w:vMerge/>
            <w:hideMark/>
          </w:tcPr>
          <w:p w14:paraId="7C94493E" w14:textId="77777777" w:rsidR="000A5EE1" w:rsidRPr="000A5EE1" w:rsidRDefault="000A5EE1" w:rsidP="006B56F4">
            <w:pPr>
              <w:rPr>
                <w:rFonts w:asciiTheme="minorHAnsi" w:hAnsiTheme="minorHAnsi"/>
                <w:sz w:val="16"/>
                <w:szCs w:val="16"/>
              </w:rPr>
            </w:pPr>
          </w:p>
        </w:tc>
        <w:tc>
          <w:tcPr>
            <w:tcW w:w="3969" w:type="dxa"/>
            <w:hideMark/>
          </w:tcPr>
          <w:p w14:paraId="5FCAC35C"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mujeres que se mantuvieron afiliadas al menos durante 3 meses  durante el periodo </w:t>
            </w:r>
          </w:p>
        </w:tc>
        <w:tc>
          <w:tcPr>
            <w:tcW w:w="1134" w:type="dxa"/>
            <w:vMerge/>
            <w:hideMark/>
          </w:tcPr>
          <w:p w14:paraId="00B599BC" w14:textId="77777777" w:rsidR="000A5EE1" w:rsidRPr="000A5EE1" w:rsidRDefault="000A5EE1" w:rsidP="006B56F4">
            <w:pPr>
              <w:rPr>
                <w:rFonts w:asciiTheme="minorHAnsi" w:hAnsiTheme="minorHAnsi"/>
                <w:sz w:val="16"/>
                <w:szCs w:val="16"/>
              </w:rPr>
            </w:pPr>
          </w:p>
        </w:tc>
        <w:tc>
          <w:tcPr>
            <w:tcW w:w="1331" w:type="dxa"/>
            <w:vMerge/>
            <w:hideMark/>
          </w:tcPr>
          <w:p w14:paraId="51D777B2" w14:textId="77777777" w:rsidR="000A5EE1" w:rsidRPr="000A5EE1" w:rsidRDefault="000A5EE1" w:rsidP="006B56F4">
            <w:pPr>
              <w:rPr>
                <w:rFonts w:asciiTheme="minorHAnsi" w:hAnsiTheme="minorHAnsi"/>
                <w:sz w:val="16"/>
                <w:szCs w:val="16"/>
              </w:rPr>
            </w:pPr>
          </w:p>
        </w:tc>
      </w:tr>
      <w:tr w:rsidR="000A5EE1" w:rsidRPr="000A5EE1" w14:paraId="5B273056" w14:textId="77777777" w:rsidTr="000A5EE1">
        <w:trPr>
          <w:trHeight w:val="870"/>
        </w:trPr>
        <w:tc>
          <w:tcPr>
            <w:tcW w:w="1212" w:type="dxa"/>
            <w:vMerge w:val="restart"/>
            <w:hideMark/>
          </w:tcPr>
          <w:p w14:paraId="73A99788"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EFICACIA</w:t>
            </w:r>
          </w:p>
        </w:tc>
        <w:tc>
          <w:tcPr>
            <w:tcW w:w="2044" w:type="dxa"/>
            <w:vMerge w:val="restart"/>
            <w:hideMark/>
          </w:tcPr>
          <w:p w14:paraId="4C273797"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Proporción de Tamizaje para Virus de Inmunodeficiencia Humana (VIH ) en gestantes</w:t>
            </w:r>
          </w:p>
        </w:tc>
        <w:tc>
          <w:tcPr>
            <w:tcW w:w="3969" w:type="dxa"/>
            <w:hideMark/>
          </w:tcPr>
          <w:p w14:paraId="178C6703"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 :</w:t>
            </w:r>
            <w:r w:rsidRPr="000A5EE1">
              <w:rPr>
                <w:rFonts w:asciiTheme="minorHAnsi" w:hAnsiTheme="minorHAnsi"/>
                <w:sz w:val="16"/>
                <w:szCs w:val="16"/>
              </w:rPr>
              <w:t xml:space="preserve">Número de gestantes con toma de prueba de ELISA para VIH durante el control prenatal en el periodo </w:t>
            </w:r>
          </w:p>
        </w:tc>
        <w:tc>
          <w:tcPr>
            <w:tcW w:w="1134" w:type="dxa"/>
            <w:vMerge w:val="restart"/>
            <w:hideMark/>
          </w:tcPr>
          <w:p w14:paraId="005898B0"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Trimestral</w:t>
            </w:r>
          </w:p>
        </w:tc>
        <w:tc>
          <w:tcPr>
            <w:tcW w:w="1331" w:type="dxa"/>
            <w:vMerge w:val="restart"/>
            <w:hideMark/>
          </w:tcPr>
          <w:p w14:paraId="61E64D0F"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Trimestral</w:t>
            </w:r>
          </w:p>
        </w:tc>
      </w:tr>
      <w:tr w:rsidR="000A5EE1" w:rsidRPr="000A5EE1" w14:paraId="62251D85" w14:textId="77777777" w:rsidTr="000A5EE1">
        <w:trPr>
          <w:trHeight w:val="720"/>
        </w:trPr>
        <w:tc>
          <w:tcPr>
            <w:tcW w:w="1212" w:type="dxa"/>
            <w:vMerge/>
            <w:hideMark/>
          </w:tcPr>
          <w:p w14:paraId="09762D16" w14:textId="77777777" w:rsidR="000A5EE1" w:rsidRPr="000A5EE1" w:rsidRDefault="000A5EE1" w:rsidP="006B56F4">
            <w:pPr>
              <w:rPr>
                <w:rFonts w:asciiTheme="minorHAnsi" w:hAnsiTheme="minorHAnsi"/>
                <w:sz w:val="16"/>
                <w:szCs w:val="16"/>
              </w:rPr>
            </w:pPr>
          </w:p>
        </w:tc>
        <w:tc>
          <w:tcPr>
            <w:tcW w:w="2044" w:type="dxa"/>
            <w:vMerge/>
            <w:hideMark/>
          </w:tcPr>
          <w:p w14:paraId="15AC504E" w14:textId="77777777" w:rsidR="000A5EE1" w:rsidRPr="000A5EE1" w:rsidRDefault="000A5EE1" w:rsidP="006B56F4">
            <w:pPr>
              <w:rPr>
                <w:rFonts w:asciiTheme="minorHAnsi" w:hAnsiTheme="minorHAnsi"/>
                <w:sz w:val="16"/>
                <w:szCs w:val="16"/>
              </w:rPr>
            </w:pPr>
          </w:p>
        </w:tc>
        <w:tc>
          <w:tcPr>
            <w:tcW w:w="3969" w:type="dxa"/>
            <w:hideMark/>
          </w:tcPr>
          <w:p w14:paraId="0E91735E"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gestantes reportadas durante el periodo </w:t>
            </w:r>
          </w:p>
        </w:tc>
        <w:tc>
          <w:tcPr>
            <w:tcW w:w="1134" w:type="dxa"/>
            <w:vMerge/>
            <w:hideMark/>
          </w:tcPr>
          <w:p w14:paraId="7D038502" w14:textId="77777777" w:rsidR="000A5EE1" w:rsidRPr="000A5EE1" w:rsidRDefault="000A5EE1" w:rsidP="006B56F4">
            <w:pPr>
              <w:rPr>
                <w:rFonts w:asciiTheme="minorHAnsi" w:hAnsiTheme="minorHAnsi"/>
                <w:sz w:val="16"/>
                <w:szCs w:val="16"/>
              </w:rPr>
            </w:pPr>
          </w:p>
        </w:tc>
        <w:tc>
          <w:tcPr>
            <w:tcW w:w="1331" w:type="dxa"/>
            <w:vMerge/>
            <w:hideMark/>
          </w:tcPr>
          <w:p w14:paraId="0B128FD9" w14:textId="77777777" w:rsidR="000A5EE1" w:rsidRPr="000A5EE1" w:rsidRDefault="000A5EE1" w:rsidP="006B56F4">
            <w:pPr>
              <w:rPr>
                <w:rFonts w:asciiTheme="minorHAnsi" w:hAnsiTheme="minorHAnsi"/>
                <w:sz w:val="16"/>
                <w:szCs w:val="16"/>
              </w:rPr>
            </w:pPr>
          </w:p>
        </w:tc>
      </w:tr>
      <w:tr w:rsidR="000A5EE1" w:rsidRPr="000A5EE1" w14:paraId="71C556B0" w14:textId="77777777" w:rsidTr="000A5EE1">
        <w:trPr>
          <w:trHeight w:val="930"/>
        </w:trPr>
        <w:tc>
          <w:tcPr>
            <w:tcW w:w="1212" w:type="dxa"/>
            <w:vMerge w:val="restart"/>
            <w:hideMark/>
          </w:tcPr>
          <w:p w14:paraId="44EA5F2B"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EFICACIA</w:t>
            </w:r>
          </w:p>
        </w:tc>
        <w:tc>
          <w:tcPr>
            <w:tcW w:w="2044" w:type="dxa"/>
            <w:vMerge w:val="restart"/>
            <w:hideMark/>
          </w:tcPr>
          <w:p w14:paraId="6E51C504"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Proporción de gestantes a la fecha de corte positivas para Virus de inmunodeficiencia Humano con Terapia Antirretroviral (TAR)</w:t>
            </w:r>
          </w:p>
        </w:tc>
        <w:tc>
          <w:tcPr>
            <w:tcW w:w="3969" w:type="dxa"/>
            <w:hideMark/>
          </w:tcPr>
          <w:p w14:paraId="520026D5"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 :</w:t>
            </w:r>
            <w:r w:rsidRPr="000A5EE1">
              <w:rPr>
                <w:rFonts w:asciiTheme="minorHAnsi" w:hAnsiTheme="minorHAnsi"/>
                <w:sz w:val="16"/>
                <w:szCs w:val="16"/>
              </w:rPr>
              <w:t>Número de gestantes a la fecha de corte con V.I.H que reciben T.A.R profiláctico antes del parto en el periodo</w:t>
            </w:r>
          </w:p>
        </w:tc>
        <w:tc>
          <w:tcPr>
            <w:tcW w:w="1134" w:type="dxa"/>
            <w:vMerge w:val="restart"/>
            <w:hideMark/>
          </w:tcPr>
          <w:p w14:paraId="6ADEA74C"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7AC4FA5A"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09B29AD5" w14:textId="77777777" w:rsidTr="000A5EE1">
        <w:trPr>
          <w:trHeight w:val="720"/>
        </w:trPr>
        <w:tc>
          <w:tcPr>
            <w:tcW w:w="1212" w:type="dxa"/>
            <w:vMerge/>
            <w:hideMark/>
          </w:tcPr>
          <w:p w14:paraId="3A9B91DA" w14:textId="77777777" w:rsidR="000A5EE1" w:rsidRPr="000A5EE1" w:rsidRDefault="000A5EE1" w:rsidP="006B56F4">
            <w:pPr>
              <w:rPr>
                <w:rFonts w:asciiTheme="minorHAnsi" w:hAnsiTheme="minorHAnsi"/>
                <w:sz w:val="16"/>
                <w:szCs w:val="16"/>
              </w:rPr>
            </w:pPr>
          </w:p>
        </w:tc>
        <w:tc>
          <w:tcPr>
            <w:tcW w:w="2044" w:type="dxa"/>
            <w:vMerge/>
            <w:hideMark/>
          </w:tcPr>
          <w:p w14:paraId="7D373208" w14:textId="77777777" w:rsidR="000A5EE1" w:rsidRPr="000A5EE1" w:rsidRDefault="000A5EE1" w:rsidP="006B56F4">
            <w:pPr>
              <w:rPr>
                <w:rFonts w:asciiTheme="minorHAnsi" w:hAnsiTheme="minorHAnsi"/>
                <w:sz w:val="16"/>
                <w:szCs w:val="16"/>
              </w:rPr>
            </w:pPr>
          </w:p>
        </w:tc>
        <w:tc>
          <w:tcPr>
            <w:tcW w:w="3969" w:type="dxa"/>
            <w:hideMark/>
          </w:tcPr>
          <w:p w14:paraId="498754F1"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gestantes a la fecha de corte con V.I.H durante el período </w:t>
            </w:r>
          </w:p>
        </w:tc>
        <w:tc>
          <w:tcPr>
            <w:tcW w:w="1134" w:type="dxa"/>
            <w:vMerge/>
            <w:hideMark/>
          </w:tcPr>
          <w:p w14:paraId="67D27B17" w14:textId="77777777" w:rsidR="000A5EE1" w:rsidRPr="000A5EE1" w:rsidRDefault="000A5EE1" w:rsidP="006B56F4">
            <w:pPr>
              <w:rPr>
                <w:rFonts w:asciiTheme="minorHAnsi" w:hAnsiTheme="minorHAnsi"/>
                <w:sz w:val="16"/>
                <w:szCs w:val="16"/>
              </w:rPr>
            </w:pPr>
          </w:p>
        </w:tc>
        <w:tc>
          <w:tcPr>
            <w:tcW w:w="1331" w:type="dxa"/>
            <w:vMerge/>
            <w:hideMark/>
          </w:tcPr>
          <w:p w14:paraId="10C8FD85" w14:textId="77777777" w:rsidR="000A5EE1" w:rsidRPr="000A5EE1" w:rsidRDefault="000A5EE1" w:rsidP="006B56F4">
            <w:pPr>
              <w:rPr>
                <w:rFonts w:asciiTheme="minorHAnsi" w:hAnsiTheme="minorHAnsi"/>
                <w:sz w:val="16"/>
                <w:szCs w:val="16"/>
              </w:rPr>
            </w:pPr>
          </w:p>
        </w:tc>
      </w:tr>
      <w:tr w:rsidR="000A5EE1" w:rsidRPr="000A5EE1" w14:paraId="4E63FAE8" w14:textId="77777777" w:rsidTr="000A5EE1">
        <w:trPr>
          <w:trHeight w:val="720"/>
        </w:trPr>
        <w:tc>
          <w:tcPr>
            <w:tcW w:w="1212" w:type="dxa"/>
            <w:vMerge w:val="restart"/>
            <w:hideMark/>
          </w:tcPr>
          <w:p w14:paraId="23EA83BF"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lastRenderedPageBreak/>
              <w:t>EFICACIA</w:t>
            </w:r>
          </w:p>
        </w:tc>
        <w:tc>
          <w:tcPr>
            <w:tcW w:w="2044" w:type="dxa"/>
            <w:vMerge w:val="restart"/>
            <w:hideMark/>
          </w:tcPr>
          <w:p w14:paraId="76CCE9DC"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 xml:space="preserve">Proporción de Gestantes que cuentan con </w:t>
            </w:r>
            <w:proofErr w:type="spellStart"/>
            <w:r w:rsidRPr="000A5EE1">
              <w:rPr>
                <w:rFonts w:asciiTheme="minorHAnsi" w:hAnsiTheme="minorHAnsi"/>
                <w:sz w:val="16"/>
                <w:szCs w:val="16"/>
              </w:rPr>
              <w:t>serologia</w:t>
            </w:r>
            <w:proofErr w:type="spellEnd"/>
            <w:r w:rsidRPr="000A5EE1">
              <w:rPr>
                <w:rFonts w:asciiTheme="minorHAnsi" w:hAnsiTheme="minorHAnsi"/>
                <w:sz w:val="16"/>
                <w:szCs w:val="16"/>
              </w:rPr>
              <w:t xml:space="preserve"> trimestral</w:t>
            </w:r>
          </w:p>
        </w:tc>
        <w:tc>
          <w:tcPr>
            <w:tcW w:w="3969" w:type="dxa"/>
            <w:hideMark/>
          </w:tcPr>
          <w:p w14:paraId="2E3494F5"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 xml:space="preserve">Numerador: </w:t>
            </w:r>
            <w:r w:rsidRPr="000A5EE1">
              <w:rPr>
                <w:rFonts w:asciiTheme="minorHAnsi" w:hAnsiTheme="minorHAnsi"/>
                <w:sz w:val="16"/>
                <w:szCs w:val="16"/>
              </w:rPr>
              <w:t xml:space="preserve">Número de gestantes a las que se les realizaron las tres </w:t>
            </w:r>
            <w:proofErr w:type="spellStart"/>
            <w:r w:rsidRPr="000A5EE1">
              <w:rPr>
                <w:rFonts w:asciiTheme="minorHAnsi" w:hAnsiTheme="minorHAnsi"/>
                <w:sz w:val="16"/>
                <w:szCs w:val="16"/>
              </w:rPr>
              <w:t>serologias</w:t>
            </w:r>
            <w:proofErr w:type="spellEnd"/>
            <w:r w:rsidRPr="000A5EE1">
              <w:rPr>
                <w:rFonts w:asciiTheme="minorHAnsi" w:hAnsiTheme="minorHAnsi"/>
                <w:sz w:val="16"/>
                <w:szCs w:val="16"/>
              </w:rPr>
              <w:t xml:space="preserve"> durante el embarazo en el período</w:t>
            </w:r>
          </w:p>
        </w:tc>
        <w:tc>
          <w:tcPr>
            <w:tcW w:w="1134" w:type="dxa"/>
            <w:vMerge w:val="restart"/>
            <w:hideMark/>
          </w:tcPr>
          <w:p w14:paraId="3243548B"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Semestral</w:t>
            </w:r>
          </w:p>
        </w:tc>
        <w:tc>
          <w:tcPr>
            <w:tcW w:w="1331" w:type="dxa"/>
            <w:vMerge w:val="restart"/>
            <w:hideMark/>
          </w:tcPr>
          <w:p w14:paraId="5C0F34A8"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Semestral</w:t>
            </w:r>
          </w:p>
        </w:tc>
      </w:tr>
      <w:tr w:rsidR="000A5EE1" w:rsidRPr="000A5EE1" w14:paraId="1130832C" w14:textId="77777777" w:rsidTr="000A5EE1">
        <w:trPr>
          <w:trHeight w:val="915"/>
        </w:trPr>
        <w:tc>
          <w:tcPr>
            <w:tcW w:w="1212" w:type="dxa"/>
            <w:vMerge/>
            <w:hideMark/>
          </w:tcPr>
          <w:p w14:paraId="6C9D6301" w14:textId="77777777" w:rsidR="000A5EE1" w:rsidRPr="000A5EE1" w:rsidRDefault="000A5EE1" w:rsidP="006B56F4">
            <w:pPr>
              <w:rPr>
                <w:rFonts w:asciiTheme="minorHAnsi" w:hAnsiTheme="minorHAnsi"/>
                <w:sz w:val="16"/>
                <w:szCs w:val="16"/>
              </w:rPr>
            </w:pPr>
          </w:p>
        </w:tc>
        <w:tc>
          <w:tcPr>
            <w:tcW w:w="2044" w:type="dxa"/>
            <w:vMerge/>
            <w:hideMark/>
          </w:tcPr>
          <w:p w14:paraId="6CEC1D90" w14:textId="77777777" w:rsidR="000A5EE1" w:rsidRPr="000A5EE1" w:rsidRDefault="000A5EE1" w:rsidP="006B56F4">
            <w:pPr>
              <w:rPr>
                <w:rFonts w:asciiTheme="minorHAnsi" w:hAnsiTheme="minorHAnsi"/>
                <w:sz w:val="16"/>
                <w:szCs w:val="16"/>
              </w:rPr>
            </w:pPr>
          </w:p>
        </w:tc>
        <w:tc>
          <w:tcPr>
            <w:tcW w:w="3969" w:type="dxa"/>
            <w:hideMark/>
          </w:tcPr>
          <w:p w14:paraId="3937156C"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gestantes de los </w:t>
            </w:r>
            <w:proofErr w:type="spellStart"/>
            <w:r w:rsidRPr="000A5EE1">
              <w:rPr>
                <w:rFonts w:asciiTheme="minorHAnsi" w:hAnsiTheme="minorHAnsi"/>
                <w:sz w:val="16"/>
                <w:szCs w:val="16"/>
              </w:rPr>
              <w:t>útimos</w:t>
            </w:r>
            <w:proofErr w:type="spellEnd"/>
            <w:r w:rsidRPr="000A5EE1">
              <w:rPr>
                <w:rFonts w:asciiTheme="minorHAnsi" w:hAnsiTheme="minorHAnsi"/>
                <w:sz w:val="16"/>
                <w:szCs w:val="16"/>
              </w:rPr>
              <w:t xml:space="preserve"> 6 meses reportadas durante el período</w:t>
            </w:r>
          </w:p>
        </w:tc>
        <w:tc>
          <w:tcPr>
            <w:tcW w:w="1134" w:type="dxa"/>
            <w:vMerge/>
            <w:hideMark/>
          </w:tcPr>
          <w:p w14:paraId="113DB0AC" w14:textId="77777777" w:rsidR="000A5EE1" w:rsidRPr="000A5EE1" w:rsidRDefault="000A5EE1" w:rsidP="006B56F4">
            <w:pPr>
              <w:rPr>
                <w:rFonts w:asciiTheme="minorHAnsi" w:hAnsiTheme="minorHAnsi"/>
                <w:sz w:val="16"/>
                <w:szCs w:val="16"/>
              </w:rPr>
            </w:pPr>
          </w:p>
        </w:tc>
        <w:tc>
          <w:tcPr>
            <w:tcW w:w="1331" w:type="dxa"/>
            <w:vMerge/>
            <w:hideMark/>
          </w:tcPr>
          <w:p w14:paraId="06AF6133" w14:textId="77777777" w:rsidR="000A5EE1" w:rsidRPr="000A5EE1" w:rsidRDefault="000A5EE1" w:rsidP="006B56F4">
            <w:pPr>
              <w:rPr>
                <w:rFonts w:asciiTheme="minorHAnsi" w:hAnsiTheme="minorHAnsi"/>
                <w:sz w:val="16"/>
                <w:szCs w:val="16"/>
              </w:rPr>
            </w:pPr>
          </w:p>
        </w:tc>
      </w:tr>
      <w:tr w:rsidR="000A5EE1" w:rsidRPr="000A5EE1" w14:paraId="1ADFA075" w14:textId="77777777" w:rsidTr="000A5EE1">
        <w:trPr>
          <w:trHeight w:val="720"/>
        </w:trPr>
        <w:tc>
          <w:tcPr>
            <w:tcW w:w="1212" w:type="dxa"/>
            <w:vMerge w:val="restart"/>
            <w:hideMark/>
          </w:tcPr>
          <w:p w14:paraId="0D24F7D1"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EFICACIA</w:t>
            </w:r>
          </w:p>
        </w:tc>
        <w:tc>
          <w:tcPr>
            <w:tcW w:w="2044" w:type="dxa"/>
            <w:vMerge w:val="restart"/>
            <w:hideMark/>
          </w:tcPr>
          <w:p w14:paraId="5E43D5AE"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Proporción de niños con diagnóstico de Hipotiroidismo Congénito que reciben tratamiento</w:t>
            </w:r>
          </w:p>
        </w:tc>
        <w:tc>
          <w:tcPr>
            <w:tcW w:w="3969" w:type="dxa"/>
            <w:hideMark/>
          </w:tcPr>
          <w:p w14:paraId="6B695C5C"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 xml:space="preserve">Numerador: </w:t>
            </w:r>
            <w:r w:rsidRPr="000A5EE1">
              <w:rPr>
                <w:rFonts w:asciiTheme="minorHAnsi" w:hAnsiTheme="minorHAnsi"/>
                <w:sz w:val="16"/>
                <w:szCs w:val="16"/>
              </w:rPr>
              <w:t xml:space="preserve">Número de casos de niños con hipotiroidismo congénito que reciben tratamiento en el período </w:t>
            </w:r>
          </w:p>
        </w:tc>
        <w:tc>
          <w:tcPr>
            <w:tcW w:w="1134" w:type="dxa"/>
            <w:vMerge w:val="restart"/>
            <w:hideMark/>
          </w:tcPr>
          <w:p w14:paraId="440921B1"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2D5E6F46"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7C3D64BF" w14:textId="77777777" w:rsidTr="000A5EE1">
        <w:trPr>
          <w:trHeight w:val="975"/>
        </w:trPr>
        <w:tc>
          <w:tcPr>
            <w:tcW w:w="1212" w:type="dxa"/>
            <w:vMerge/>
            <w:hideMark/>
          </w:tcPr>
          <w:p w14:paraId="101B5BAF" w14:textId="77777777" w:rsidR="000A5EE1" w:rsidRPr="000A5EE1" w:rsidRDefault="000A5EE1" w:rsidP="006B56F4">
            <w:pPr>
              <w:rPr>
                <w:rFonts w:asciiTheme="minorHAnsi" w:hAnsiTheme="minorHAnsi"/>
                <w:sz w:val="16"/>
                <w:szCs w:val="16"/>
              </w:rPr>
            </w:pPr>
          </w:p>
        </w:tc>
        <w:tc>
          <w:tcPr>
            <w:tcW w:w="2044" w:type="dxa"/>
            <w:vMerge/>
            <w:hideMark/>
          </w:tcPr>
          <w:p w14:paraId="0498FE60" w14:textId="77777777" w:rsidR="000A5EE1" w:rsidRPr="000A5EE1" w:rsidRDefault="000A5EE1" w:rsidP="006B56F4">
            <w:pPr>
              <w:rPr>
                <w:rFonts w:asciiTheme="minorHAnsi" w:hAnsiTheme="minorHAnsi"/>
                <w:sz w:val="16"/>
                <w:szCs w:val="16"/>
              </w:rPr>
            </w:pPr>
          </w:p>
        </w:tc>
        <w:tc>
          <w:tcPr>
            <w:tcW w:w="3969" w:type="dxa"/>
            <w:hideMark/>
          </w:tcPr>
          <w:p w14:paraId="7C636C62"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Número total de casos de niños con hipotiroidismo congénito diagnosticados durante el período</w:t>
            </w:r>
          </w:p>
        </w:tc>
        <w:tc>
          <w:tcPr>
            <w:tcW w:w="1134" w:type="dxa"/>
            <w:vMerge/>
            <w:hideMark/>
          </w:tcPr>
          <w:p w14:paraId="0D41DEB2" w14:textId="77777777" w:rsidR="000A5EE1" w:rsidRPr="000A5EE1" w:rsidRDefault="000A5EE1" w:rsidP="006B56F4">
            <w:pPr>
              <w:rPr>
                <w:rFonts w:asciiTheme="minorHAnsi" w:hAnsiTheme="minorHAnsi"/>
                <w:sz w:val="16"/>
                <w:szCs w:val="16"/>
              </w:rPr>
            </w:pPr>
          </w:p>
        </w:tc>
        <w:tc>
          <w:tcPr>
            <w:tcW w:w="1331" w:type="dxa"/>
            <w:vMerge/>
            <w:hideMark/>
          </w:tcPr>
          <w:p w14:paraId="33090624" w14:textId="77777777" w:rsidR="000A5EE1" w:rsidRPr="000A5EE1" w:rsidRDefault="000A5EE1" w:rsidP="006B56F4">
            <w:pPr>
              <w:rPr>
                <w:rFonts w:asciiTheme="minorHAnsi" w:hAnsiTheme="minorHAnsi"/>
                <w:sz w:val="16"/>
                <w:szCs w:val="16"/>
              </w:rPr>
            </w:pPr>
          </w:p>
        </w:tc>
      </w:tr>
      <w:tr w:rsidR="000A5EE1" w:rsidRPr="000A5EE1" w14:paraId="2F33A1E1" w14:textId="77777777" w:rsidTr="000A5EE1">
        <w:trPr>
          <w:trHeight w:val="855"/>
        </w:trPr>
        <w:tc>
          <w:tcPr>
            <w:tcW w:w="1212" w:type="dxa"/>
            <w:vMerge w:val="restart"/>
            <w:hideMark/>
          </w:tcPr>
          <w:p w14:paraId="5A4EF323"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EFICACIA</w:t>
            </w:r>
          </w:p>
        </w:tc>
        <w:tc>
          <w:tcPr>
            <w:tcW w:w="2044" w:type="dxa"/>
            <w:vMerge w:val="restart"/>
            <w:hideMark/>
          </w:tcPr>
          <w:p w14:paraId="21D27A61"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Captación de Hipertensión Arterial (HTA) de personas de 18 a 69 años</w:t>
            </w:r>
          </w:p>
        </w:tc>
        <w:tc>
          <w:tcPr>
            <w:tcW w:w="3969" w:type="dxa"/>
            <w:hideMark/>
          </w:tcPr>
          <w:p w14:paraId="22ADADF6"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 xml:space="preserve">Numerador: </w:t>
            </w:r>
            <w:r w:rsidRPr="000A5EE1">
              <w:rPr>
                <w:rFonts w:asciiTheme="minorHAnsi" w:hAnsiTheme="minorHAnsi"/>
                <w:sz w:val="16"/>
                <w:szCs w:val="16"/>
              </w:rPr>
              <w:t xml:space="preserve">Número de pacientes entre 18 y 69 años con </w:t>
            </w:r>
            <w:proofErr w:type="spellStart"/>
            <w:r w:rsidRPr="000A5EE1">
              <w:rPr>
                <w:rFonts w:asciiTheme="minorHAnsi" w:hAnsiTheme="minorHAnsi"/>
                <w:sz w:val="16"/>
                <w:szCs w:val="16"/>
              </w:rPr>
              <w:t>dignóstico</w:t>
            </w:r>
            <w:proofErr w:type="spellEnd"/>
            <w:r w:rsidRPr="000A5EE1">
              <w:rPr>
                <w:rFonts w:asciiTheme="minorHAnsi" w:hAnsiTheme="minorHAnsi"/>
                <w:sz w:val="16"/>
                <w:szCs w:val="16"/>
              </w:rPr>
              <w:t xml:space="preserve"> de Hipertensión Arterial reportado en el período </w:t>
            </w:r>
          </w:p>
        </w:tc>
        <w:tc>
          <w:tcPr>
            <w:tcW w:w="1134" w:type="dxa"/>
            <w:vMerge w:val="restart"/>
            <w:hideMark/>
          </w:tcPr>
          <w:p w14:paraId="7BF77E38"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Trimestral</w:t>
            </w:r>
          </w:p>
        </w:tc>
        <w:tc>
          <w:tcPr>
            <w:tcW w:w="1331" w:type="dxa"/>
            <w:vMerge w:val="restart"/>
            <w:hideMark/>
          </w:tcPr>
          <w:p w14:paraId="60B231F6"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76348EC9" w14:textId="77777777" w:rsidTr="000A5EE1">
        <w:trPr>
          <w:trHeight w:val="930"/>
        </w:trPr>
        <w:tc>
          <w:tcPr>
            <w:tcW w:w="1212" w:type="dxa"/>
            <w:vMerge/>
            <w:hideMark/>
          </w:tcPr>
          <w:p w14:paraId="6AD603B6" w14:textId="77777777" w:rsidR="000A5EE1" w:rsidRPr="000A5EE1" w:rsidRDefault="000A5EE1" w:rsidP="006B56F4">
            <w:pPr>
              <w:rPr>
                <w:rFonts w:asciiTheme="minorHAnsi" w:hAnsiTheme="minorHAnsi"/>
                <w:sz w:val="16"/>
                <w:szCs w:val="16"/>
              </w:rPr>
            </w:pPr>
          </w:p>
        </w:tc>
        <w:tc>
          <w:tcPr>
            <w:tcW w:w="2044" w:type="dxa"/>
            <w:vMerge/>
            <w:hideMark/>
          </w:tcPr>
          <w:p w14:paraId="2F594831" w14:textId="77777777" w:rsidR="000A5EE1" w:rsidRPr="000A5EE1" w:rsidRDefault="000A5EE1" w:rsidP="006B56F4">
            <w:pPr>
              <w:rPr>
                <w:rFonts w:asciiTheme="minorHAnsi" w:hAnsiTheme="minorHAnsi"/>
                <w:sz w:val="16"/>
                <w:szCs w:val="16"/>
              </w:rPr>
            </w:pPr>
          </w:p>
        </w:tc>
        <w:tc>
          <w:tcPr>
            <w:tcW w:w="3969" w:type="dxa"/>
            <w:hideMark/>
          </w:tcPr>
          <w:p w14:paraId="0F334902"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esperado de pacientes entre 18 a 69 años con diagnóstico de hipertensión Arterial  durante el período </w:t>
            </w:r>
          </w:p>
        </w:tc>
        <w:tc>
          <w:tcPr>
            <w:tcW w:w="1134" w:type="dxa"/>
            <w:vMerge/>
            <w:hideMark/>
          </w:tcPr>
          <w:p w14:paraId="3D8496F6" w14:textId="77777777" w:rsidR="000A5EE1" w:rsidRPr="000A5EE1" w:rsidRDefault="000A5EE1" w:rsidP="006B56F4">
            <w:pPr>
              <w:rPr>
                <w:rFonts w:asciiTheme="minorHAnsi" w:hAnsiTheme="minorHAnsi"/>
                <w:sz w:val="16"/>
                <w:szCs w:val="16"/>
              </w:rPr>
            </w:pPr>
          </w:p>
        </w:tc>
        <w:tc>
          <w:tcPr>
            <w:tcW w:w="1331" w:type="dxa"/>
            <w:vMerge/>
            <w:hideMark/>
          </w:tcPr>
          <w:p w14:paraId="22A02EEA" w14:textId="77777777" w:rsidR="000A5EE1" w:rsidRPr="000A5EE1" w:rsidRDefault="000A5EE1" w:rsidP="006B56F4">
            <w:pPr>
              <w:rPr>
                <w:rFonts w:asciiTheme="minorHAnsi" w:hAnsiTheme="minorHAnsi"/>
                <w:sz w:val="16"/>
                <w:szCs w:val="16"/>
              </w:rPr>
            </w:pPr>
          </w:p>
        </w:tc>
      </w:tr>
      <w:tr w:rsidR="000A5EE1" w:rsidRPr="000A5EE1" w14:paraId="1E7BFF96" w14:textId="77777777" w:rsidTr="000A5EE1">
        <w:trPr>
          <w:trHeight w:val="720"/>
        </w:trPr>
        <w:tc>
          <w:tcPr>
            <w:tcW w:w="1212" w:type="dxa"/>
            <w:vMerge w:val="restart"/>
            <w:hideMark/>
          </w:tcPr>
          <w:p w14:paraId="5956B5AC"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EFICACIA</w:t>
            </w:r>
          </w:p>
        </w:tc>
        <w:tc>
          <w:tcPr>
            <w:tcW w:w="2044" w:type="dxa"/>
            <w:vMerge w:val="restart"/>
            <w:hideMark/>
          </w:tcPr>
          <w:p w14:paraId="6E845CAD"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Proporción de pacientes hipertensos controlados</w:t>
            </w:r>
          </w:p>
        </w:tc>
        <w:tc>
          <w:tcPr>
            <w:tcW w:w="3969" w:type="dxa"/>
            <w:hideMark/>
          </w:tcPr>
          <w:p w14:paraId="66E446D7"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 xml:space="preserve">Numerador: </w:t>
            </w:r>
            <w:r w:rsidRPr="000A5EE1">
              <w:rPr>
                <w:rFonts w:asciiTheme="minorHAnsi" w:hAnsiTheme="minorHAnsi"/>
                <w:sz w:val="16"/>
                <w:szCs w:val="16"/>
              </w:rPr>
              <w:t xml:space="preserve">Número de pacientes con </w:t>
            </w:r>
            <w:proofErr w:type="spellStart"/>
            <w:r w:rsidRPr="000A5EE1">
              <w:rPr>
                <w:rFonts w:asciiTheme="minorHAnsi" w:hAnsiTheme="minorHAnsi"/>
                <w:sz w:val="16"/>
                <w:szCs w:val="16"/>
              </w:rPr>
              <w:t>diagnostico</w:t>
            </w:r>
            <w:proofErr w:type="spellEnd"/>
            <w:r w:rsidRPr="000A5EE1">
              <w:rPr>
                <w:rFonts w:asciiTheme="minorHAnsi" w:hAnsiTheme="minorHAnsi"/>
                <w:sz w:val="16"/>
                <w:szCs w:val="16"/>
              </w:rPr>
              <w:t xml:space="preserve"> de hipertensión arterial con cifras tensionales por debajo de 140/90mmHg en el </w:t>
            </w:r>
            <w:proofErr w:type="spellStart"/>
            <w:r w:rsidRPr="000A5EE1">
              <w:rPr>
                <w:rFonts w:asciiTheme="minorHAnsi" w:hAnsiTheme="minorHAnsi"/>
                <w:sz w:val="16"/>
                <w:szCs w:val="16"/>
              </w:rPr>
              <w:t>ultimo</w:t>
            </w:r>
            <w:proofErr w:type="spellEnd"/>
            <w:r w:rsidRPr="000A5EE1">
              <w:rPr>
                <w:rFonts w:asciiTheme="minorHAnsi" w:hAnsiTheme="minorHAnsi"/>
                <w:sz w:val="16"/>
                <w:szCs w:val="16"/>
              </w:rPr>
              <w:t xml:space="preserve"> semestre</w:t>
            </w:r>
          </w:p>
        </w:tc>
        <w:tc>
          <w:tcPr>
            <w:tcW w:w="1134" w:type="dxa"/>
            <w:vMerge w:val="restart"/>
            <w:hideMark/>
          </w:tcPr>
          <w:p w14:paraId="5E7E98D2"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Semestral</w:t>
            </w:r>
          </w:p>
        </w:tc>
        <w:tc>
          <w:tcPr>
            <w:tcW w:w="1331" w:type="dxa"/>
            <w:vMerge w:val="restart"/>
            <w:hideMark/>
          </w:tcPr>
          <w:p w14:paraId="39B98DA7"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55B64447" w14:textId="77777777" w:rsidTr="000A5EE1">
        <w:trPr>
          <w:trHeight w:val="885"/>
        </w:trPr>
        <w:tc>
          <w:tcPr>
            <w:tcW w:w="1212" w:type="dxa"/>
            <w:vMerge/>
            <w:hideMark/>
          </w:tcPr>
          <w:p w14:paraId="1608CEA6" w14:textId="77777777" w:rsidR="000A5EE1" w:rsidRPr="000A5EE1" w:rsidRDefault="000A5EE1" w:rsidP="006B56F4">
            <w:pPr>
              <w:rPr>
                <w:rFonts w:asciiTheme="minorHAnsi" w:hAnsiTheme="minorHAnsi"/>
                <w:sz w:val="16"/>
                <w:szCs w:val="16"/>
              </w:rPr>
            </w:pPr>
          </w:p>
        </w:tc>
        <w:tc>
          <w:tcPr>
            <w:tcW w:w="2044" w:type="dxa"/>
            <w:vMerge/>
            <w:hideMark/>
          </w:tcPr>
          <w:p w14:paraId="6AEC6FC6" w14:textId="77777777" w:rsidR="000A5EE1" w:rsidRPr="000A5EE1" w:rsidRDefault="000A5EE1" w:rsidP="006B56F4">
            <w:pPr>
              <w:rPr>
                <w:rFonts w:asciiTheme="minorHAnsi" w:hAnsiTheme="minorHAnsi"/>
                <w:sz w:val="16"/>
                <w:szCs w:val="16"/>
              </w:rPr>
            </w:pPr>
          </w:p>
        </w:tc>
        <w:tc>
          <w:tcPr>
            <w:tcW w:w="3969" w:type="dxa"/>
            <w:hideMark/>
          </w:tcPr>
          <w:p w14:paraId="0B88E4FC"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pacientes con diagnóstico de hipertensión arterial reportados durante el periodo </w:t>
            </w:r>
          </w:p>
        </w:tc>
        <w:tc>
          <w:tcPr>
            <w:tcW w:w="1134" w:type="dxa"/>
            <w:vMerge/>
            <w:hideMark/>
          </w:tcPr>
          <w:p w14:paraId="1DC55A4F" w14:textId="77777777" w:rsidR="000A5EE1" w:rsidRPr="000A5EE1" w:rsidRDefault="000A5EE1" w:rsidP="006B56F4">
            <w:pPr>
              <w:rPr>
                <w:rFonts w:asciiTheme="minorHAnsi" w:hAnsiTheme="minorHAnsi"/>
                <w:sz w:val="16"/>
                <w:szCs w:val="16"/>
              </w:rPr>
            </w:pPr>
          </w:p>
        </w:tc>
        <w:tc>
          <w:tcPr>
            <w:tcW w:w="1331" w:type="dxa"/>
            <w:vMerge/>
            <w:hideMark/>
          </w:tcPr>
          <w:p w14:paraId="37265C78" w14:textId="77777777" w:rsidR="000A5EE1" w:rsidRPr="000A5EE1" w:rsidRDefault="000A5EE1" w:rsidP="006B56F4">
            <w:pPr>
              <w:rPr>
                <w:rFonts w:asciiTheme="minorHAnsi" w:hAnsiTheme="minorHAnsi"/>
                <w:sz w:val="16"/>
                <w:szCs w:val="16"/>
              </w:rPr>
            </w:pPr>
          </w:p>
        </w:tc>
      </w:tr>
      <w:tr w:rsidR="000A5EE1" w:rsidRPr="000A5EE1" w14:paraId="578921F4" w14:textId="77777777" w:rsidTr="000A5EE1">
        <w:trPr>
          <w:trHeight w:val="600"/>
        </w:trPr>
        <w:tc>
          <w:tcPr>
            <w:tcW w:w="1212" w:type="dxa"/>
            <w:vMerge w:val="restart"/>
            <w:hideMark/>
          </w:tcPr>
          <w:p w14:paraId="4C664C15"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EFICACIA</w:t>
            </w:r>
          </w:p>
        </w:tc>
        <w:tc>
          <w:tcPr>
            <w:tcW w:w="2044" w:type="dxa"/>
            <w:vMerge w:val="restart"/>
            <w:hideMark/>
          </w:tcPr>
          <w:p w14:paraId="0B8197E0"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Captación de Diabetes Mellitus de personas de 18 a 69 años</w:t>
            </w:r>
          </w:p>
        </w:tc>
        <w:tc>
          <w:tcPr>
            <w:tcW w:w="3969" w:type="dxa"/>
            <w:hideMark/>
          </w:tcPr>
          <w:p w14:paraId="05AC227A"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 xml:space="preserve">Numerador: </w:t>
            </w:r>
            <w:r w:rsidRPr="000A5EE1">
              <w:rPr>
                <w:rFonts w:asciiTheme="minorHAnsi" w:hAnsiTheme="minorHAnsi"/>
                <w:sz w:val="16"/>
                <w:szCs w:val="16"/>
              </w:rPr>
              <w:t xml:space="preserve">Número de pacientes entre 18 y 69 años con </w:t>
            </w:r>
            <w:proofErr w:type="spellStart"/>
            <w:r w:rsidRPr="000A5EE1">
              <w:rPr>
                <w:rFonts w:asciiTheme="minorHAnsi" w:hAnsiTheme="minorHAnsi"/>
                <w:sz w:val="16"/>
                <w:szCs w:val="16"/>
              </w:rPr>
              <w:t>dignóstico</w:t>
            </w:r>
            <w:proofErr w:type="spellEnd"/>
            <w:r w:rsidRPr="000A5EE1">
              <w:rPr>
                <w:rFonts w:asciiTheme="minorHAnsi" w:hAnsiTheme="minorHAnsi"/>
                <w:sz w:val="16"/>
                <w:szCs w:val="16"/>
              </w:rPr>
              <w:t xml:space="preserve"> de Diabetes Mellitus reportados en el período </w:t>
            </w:r>
          </w:p>
        </w:tc>
        <w:tc>
          <w:tcPr>
            <w:tcW w:w="1134" w:type="dxa"/>
            <w:vMerge w:val="restart"/>
            <w:hideMark/>
          </w:tcPr>
          <w:p w14:paraId="37B35B57"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Trimestral</w:t>
            </w:r>
          </w:p>
        </w:tc>
        <w:tc>
          <w:tcPr>
            <w:tcW w:w="1331" w:type="dxa"/>
            <w:vMerge w:val="restart"/>
            <w:hideMark/>
          </w:tcPr>
          <w:p w14:paraId="76C3FB35"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0FAAF390" w14:textId="77777777" w:rsidTr="000A5EE1">
        <w:trPr>
          <w:trHeight w:val="915"/>
        </w:trPr>
        <w:tc>
          <w:tcPr>
            <w:tcW w:w="1212" w:type="dxa"/>
            <w:vMerge/>
            <w:hideMark/>
          </w:tcPr>
          <w:p w14:paraId="42E877AA" w14:textId="77777777" w:rsidR="000A5EE1" w:rsidRPr="000A5EE1" w:rsidRDefault="000A5EE1" w:rsidP="006B56F4">
            <w:pPr>
              <w:rPr>
                <w:rFonts w:asciiTheme="minorHAnsi" w:hAnsiTheme="minorHAnsi"/>
                <w:sz w:val="16"/>
                <w:szCs w:val="16"/>
              </w:rPr>
            </w:pPr>
          </w:p>
        </w:tc>
        <w:tc>
          <w:tcPr>
            <w:tcW w:w="2044" w:type="dxa"/>
            <w:vMerge/>
            <w:hideMark/>
          </w:tcPr>
          <w:p w14:paraId="6B438F6B" w14:textId="77777777" w:rsidR="000A5EE1" w:rsidRPr="000A5EE1" w:rsidRDefault="000A5EE1" w:rsidP="006B56F4">
            <w:pPr>
              <w:rPr>
                <w:rFonts w:asciiTheme="minorHAnsi" w:hAnsiTheme="minorHAnsi"/>
                <w:sz w:val="16"/>
                <w:szCs w:val="16"/>
              </w:rPr>
            </w:pPr>
          </w:p>
        </w:tc>
        <w:tc>
          <w:tcPr>
            <w:tcW w:w="3969" w:type="dxa"/>
            <w:hideMark/>
          </w:tcPr>
          <w:p w14:paraId="19E1F3D5"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esperado de pacientes entre 18 a 69 años con </w:t>
            </w:r>
            <w:proofErr w:type="spellStart"/>
            <w:r w:rsidRPr="000A5EE1">
              <w:rPr>
                <w:rFonts w:asciiTheme="minorHAnsi" w:hAnsiTheme="minorHAnsi"/>
                <w:sz w:val="16"/>
                <w:szCs w:val="16"/>
              </w:rPr>
              <w:t>diagnostico</w:t>
            </w:r>
            <w:proofErr w:type="spellEnd"/>
            <w:r w:rsidRPr="000A5EE1">
              <w:rPr>
                <w:rFonts w:asciiTheme="minorHAnsi" w:hAnsiTheme="minorHAnsi"/>
                <w:sz w:val="16"/>
                <w:szCs w:val="16"/>
              </w:rPr>
              <w:t xml:space="preserve"> de Diabetes Mellitus durante el período</w:t>
            </w:r>
          </w:p>
        </w:tc>
        <w:tc>
          <w:tcPr>
            <w:tcW w:w="1134" w:type="dxa"/>
            <w:vMerge/>
            <w:hideMark/>
          </w:tcPr>
          <w:p w14:paraId="0C5404E1" w14:textId="77777777" w:rsidR="000A5EE1" w:rsidRPr="000A5EE1" w:rsidRDefault="000A5EE1" w:rsidP="006B56F4">
            <w:pPr>
              <w:rPr>
                <w:rFonts w:asciiTheme="minorHAnsi" w:hAnsiTheme="minorHAnsi"/>
                <w:sz w:val="16"/>
                <w:szCs w:val="16"/>
              </w:rPr>
            </w:pPr>
          </w:p>
        </w:tc>
        <w:tc>
          <w:tcPr>
            <w:tcW w:w="1331" w:type="dxa"/>
            <w:vMerge/>
            <w:hideMark/>
          </w:tcPr>
          <w:p w14:paraId="0E4BDEB1" w14:textId="77777777" w:rsidR="000A5EE1" w:rsidRPr="000A5EE1" w:rsidRDefault="000A5EE1" w:rsidP="006B56F4">
            <w:pPr>
              <w:rPr>
                <w:rFonts w:asciiTheme="minorHAnsi" w:hAnsiTheme="minorHAnsi"/>
                <w:sz w:val="16"/>
                <w:szCs w:val="16"/>
              </w:rPr>
            </w:pPr>
          </w:p>
        </w:tc>
      </w:tr>
      <w:tr w:rsidR="000A5EE1" w:rsidRPr="000A5EE1" w14:paraId="4D1DBB75" w14:textId="77777777" w:rsidTr="000A5EE1">
        <w:trPr>
          <w:trHeight w:val="600"/>
        </w:trPr>
        <w:tc>
          <w:tcPr>
            <w:tcW w:w="1212" w:type="dxa"/>
            <w:vMerge w:val="restart"/>
            <w:hideMark/>
          </w:tcPr>
          <w:p w14:paraId="2C4E84D3"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EFICACIA</w:t>
            </w:r>
          </w:p>
        </w:tc>
        <w:tc>
          <w:tcPr>
            <w:tcW w:w="2044" w:type="dxa"/>
            <w:vMerge w:val="restart"/>
            <w:hideMark/>
          </w:tcPr>
          <w:p w14:paraId="5B4A5E41"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Proporción de pacientes diabéticos controlados</w:t>
            </w:r>
          </w:p>
        </w:tc>
        <w:tc>
          <w:tcPr>
            <w:tcW w:w="3969" w:type="dxa"/>
            <w:hideMark/>
          </w:tcPr>
          <w:p w14:paraId="4F0EC804"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 xml:space="preserve">Numerador: </w:t>
            </w:r>
            <w:r w:rsidRPr="000A5EE1">
              <w:rPr>
                <w:rFonts w:asciiTheme="minorHAnsi" w:hAnsiTheme="minorHAnsi"/>
                <w:sz w:val="16"/>
                <w:szCs w:val="16"/>
              </w:rPr>
              <w:t xml:space="preserve">Número de pacientes con </w:t>
            </w:r>
            <w:proofErr w:type="spellStart"/>
            <w:r w:rsidRPr="000A5EE1">
              <w:rPr>
                <w:rFonts w:asciiTheme="minorHAnsi" w:hAnsiTheme="minorHAnsi"/>
                <w:sz w:val="16"/>
                <w:szCs w:val="16"/>
              </w:rPr>
              <w:t>diagnostico</w:t>
            </w:r>
            <w:proofErr w:type="spellEnd"/>
            <w:r w:rsidRPr="000A5EE1">
              <w:rPr>
                <w:rFonts w:asciiTheme="minorHAnsi" w:hAnsiTheme="minorHAnsi"/>
                <w:sz w:val="16"/>
                <w:szCs w:val="16"/>
              </w:rPr>
              <w:t xml:space="preserve"> de diabetes mellitus con hemoglobina </w:t>
            </w:r>
            <w:proofErr w:type="spellStart"/>
            <w:r w:rsidRPr="000A5EE1">
              <w:rPr>
                <w:rFonts w:asciiTheme="minorHAnsi" w:hAnsiTheme="minorHAnsi"/>
                <w:sz w:val="16"/>
                <w:szCs w:val="16"/>
              </w:rPr>
              <w:t>glicosilada</w:t>
            </w:r>
            <w:proofErr w:type="spellEnd"/>
            <w:r w:rsidRPr="000A5EE1">
              <w:rPr>
                <w:rFonts w:asciiTheme="minorHAnsi" w:hAnsiTheme="minorHAnsi"/>
                <w:sz w:val="16"/>
                <w:szCs w:val="16"/>
              </w:rPr>
              <w:t xml:space="preserve"> menor a 7% en los </w:t>
            </w:r>
            <w:proofErr w:type="spellStart"/>
            <w:r w:rsidRPr="000A5EE1">
              <w:rPr>
                <w:rFonts w:asciiTheme="minorHAnsi" w:hAnsiTheme="minorHAnsi"/>
                <w:sz w:val="16"/>
                <w:szCs w:val="16"/>
              </w:rPr>
              <w:t>ultimos</w:t>
            </w:r>
            <w:proofErr w:type="spellEnd"/>
            <w:r w:rsidRPr="000A5EE1">
              <w:rPr>
                <w:rFonts w:asciiTheme="minorHAnsi" w:hAnsiTheme="minorHAnsi"/>
                <w:sz w:val="16"/>
                <w:szCs w:val="16"/>
              </w:rPr>
              <w:t xml:space="preserve"> seis meses en el periodo </w:t>
            </w:r>
          </w:p>
        </w:tc>
        <w:tc>
          <w:tcPr>
            <w:tcW w:w="1134" w:type="dxa"/>
            <w:vMerge w:val="restart"/>
            <w:hideMark/>
          </w:tcPr>
          <w:p w14:paraId="051C2A95"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Semestral</w:t>
            </w:r>
          </w:p>
        </w:tc>
        <w:tc>
          <w:tcPr>
            <w:tcW w:w="1331" w:type="dxa"/>
            <w:vMerge w:val="restart"/>
            <w:hideMark/>
          </w:tcPr>
          <w:p w14:paraId="249A438A"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34662922" w14:textId="77777777" w:rsidTr="000A5EE1">
        <w:trPr>
          <w:trHeight w:val="600"/>
        </w:trPr>
        <w:tc>
          <w:tcPr>
            <w:tcW w:w="1212" w:type="dxa"/>
            <w:vMerge/>
            <w:hideMark/>
          </w:tcPr>
          <w:p w14:paraId="08AD456F" w14:textId="77777777" w:rsidR="000A5EE1" w:rsidRPr="000A5EE1" w:rsidRDefault="000A5EE1" w:rsidP="006B56F4">
            <w:pPr>
              <w:rPr>
                <w:rFonts w:asciiTheme="minorHAnsi" w:hAnsiTheme="minorHAnsi"/>
                <w:sz w:val="16"/>
                <w:szCs w:val="16"/>
              </w:rPr>
            </w:pPr>
          </w:p>
        </w:tc>
        <w:tc>
          <w:tcPr>
            <w:tcW w:w="2044" w:type="dxa"/>
            <w:vMerge/>
            <w:hideMark/>
          </w:tcPr>
          <w:p w14:paraId="7A4D6333" w14:textId="77777777" w:rsidR="000A5EE1" w:rsidRPr="000A5EE1" w:rsidRDefault="000A5EE1" w:rsidP="006B56F4">
            <w:pPr>
              <w:rPr>
                <w:rFonts w:asciiTheme="minorHAnsi" w:hAnsiTheme="minorHAnsi"/>
                <w:sz w:val="16"/>
                <w:szCs w:val="16"/>
              </w:rPr>
            </w:pPr>
          </w:p>
        </w:tc>
        <w:tc>
          <w:tcPr>
            <w:tcW w:w="3969" w:type="dxa"/>
            <w:hideMark/>
          </w:tcPr>
          <w:p w14:paraId="05E39E5B"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pacientes con diagnóstico de diabetes mellitus reportados durante el periodo </w:t>
            </w:r>
          </w:p>
        </w:tc>
        <w:tc>
          <w:tcPr>
            <w:tcW w:w="1134" w:type="dxa"/>
            <w:vMerge/>
            <w:hideMark/>
          </w:tcPr>
          <w:p w14:paraId="083EC23C" w14:textId="77777777" w:rsidR="000A5EE1" w:rsidRPr="000A5EE1" w:rsidRDefault="000A5EE1" w:rsidP="006B56F4">
            <w:pPr>
              <w:rPr>
                <w:rFonts w:asciiTheme="minorHAnsi" w:hAnsiTheme="minorHAnsi"/>
                <w:sz w:val="16"/>
                <w:szCs w:val="16"/>
              </w:rPr>
            </w:pPr>
          </w:p>
        </w:tc>
        <w:tc>
          <w:tcPr>
            <w:tcW w:w="1331" w:type="dxa"/>
            <w:vMerge/>
            <w:hideMark/>
          </w:tcPr>
          <w:p w14:paraId="6AAE1B9C" w14:textId="77777777" w:rsidR="000A5EE1" w:rsidRPr="000A5EE1" w:rsidRDefault="000A5EE1" w:rsidP="006B56F4">
            <w:pPr>
              <w:rPr>
                <w:rFonts w:asciiTheme="minorHAnsi" w:hAnsiTheme="minorHAnsi"/>
                <w:sz w:val="16"/>
                <w:szCs w:val="16"/>
              </w:rPr>
            </w:pPr>
          </w:p>
        </w:tc>
      </w:tr>
      <w:tr w:rsidR="000A5EE1" w:rsidRPr="000A5EE1" w14:paraId="6ACB0716" w14:textId="77777777" w:rsidTr="000A5EE1">
        <w:trPr>
          <w:trHeight w:val="600"/>
        </w:trPr>
        <w:tc>
          <w:tcPr>
            <w:tcW w:w="1212" w:type="dxa"/>
            <w:vMerge w:val="restart"/>
            <w:hideMark/>
          </w:tcPr>
          <w:p w14:paraId="4E44C1B0"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EFICACIA</w:t>
            </w:r>
          </w:p>
        </w:tc>
        <w:tc>
          <w:tcPr>
            <w:tcW w:w="2044" w:type="dxa"/>
            <w:vMerge w:val="restart"/>
            <w:hideMark/>
          </w:tcPr>
          <w:p w14:paraId="3EC74997"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Prevalencia de Infección por VIH en personas de 15 a 49 años</w:t>
            </w:r>
          </w:p>
        </w:tc>
        <w:tc>
          <w:tcPr>
            <w:tcW w:w="3969" w:type="dxa"/>
            <w:hideMark/>
          </w:tcPr>
          <w:p w14:paraId="7E5EF8B9"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 xml:space="preserve">Numerador: </w:t>
            </w:r>
            <w:r w:rsidRPr="000A5EE1">
              <w:rPr>
                <w:rFonts w:asciiTheme="minorHAnsi" w:hAnsiTheme="minorHAnsi"/>
                <w:sz w:val="16"/>
                <w:szCs w:val="16"/>
              </w:rPr>
              <w:t>Número total de personas afiliadas activas entre 15 a 49 años con VIH/SIDA confirmado que se encuentran en el programa en el periodo</w:t>
            </w:r>
          </w:p>
        </w:tc>
        <w:tc>
          <w:tcPr>
            <w:tcW w:w="1134" w:type="dxa"/>
            <w:vMerge w:val="restart"/>
            <w:hideMark/>
          </w:tcPr>
          <w:p w14:paraId="1C78CD5E"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Trimestral</w:t>
            </w:r>
          </w:p>
        </w:tc>
        <w:tc>
          <w:tcPr>
            <w:tcW w:w="1331" w:type="dxa"/>
            <w:vMerge w:val="restart"/>
            <w:hideMark/>
          </w:tcPr>
          <w:p w14:paraId="616B41E0"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79501AAA" w14:textId="77777777" w:rsidTr="000A5EE1">
        <w:trPr>
          <w:trHeight w:val="600"/>
        </w:trPr>
        <w:tc>
          <w:tcPr>
            <w:tcW w:w="1212" w:type="dxa"/>
            <w:vMerge/>
            <w:hideMark/>
          </w:tcPr>
          <w:p w14:paraId="09DBD999" w14:textId="77777777" w:rsidR="000A5EE1" w:rsidRPr="000A5EE1" w:rsidRDefault="000A5EE1" w:rsidP="006B56F4">
            <w:pPr>
              <w:rPr>
                <w:rFonts w:asciiTheme="minorHAnsi" w:hAnsiTheme="minorHAnsi"/>
                <w:sz w:val="16"/>
                <w:szCs w:val="16"/>
              </w:rPr>
            </w:pPr>
          </w:p>
        </w:tc>
        <w:tc>
          <w:tcPr>
            <w:tcW w:w="2044" w:type="dxa"/>
            <w:vMerge/>
            <w:hideMark/>
          </w:tcPr>
          <w:p w14:paraId="523766C6" w14:textId="77777777" w:rsidR="000A5EE1" w:rsidRPr="000A5EE1" w:rsidRDefault="000A5EE1" w:rsidP="006B56F4">
            <w:pPr>
              <w:rPr>
                <w:rFonts w:asciiTheme="minorHAnsi" w:hAnsiTheme="minorHAnsi"/>
                <w:sz w:val="16"/>
                <w:szCs w:val="16"/>
              </w:rPr>
            </w:pPr>
          </w:p>
        </w:tc>
        <w:tc>
          <w:tcPr>
            <w:tcW w:w="3969" w:type="dxa"/>
            <w:hideMark/>
          </w:tcPr>
          <w:p w14:paraId="326E8981"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 xml:space="preserve">Denominador: Total de la población entre 15 a 49 años de edad que se encuentren afiliados y activos en  la base de datos durante el periodo </w:t>
            </w:r>
          </w:p>
        </w:tc>
        <w:tc>
          <w:tcPr>
            <w:tcW w:w="1134" w:type="dxa"/>
            <w:vMerge/>
            <w:hideMark/>
          </w:tcPr>
          <w:p w14:paraId="559DEFF4" w14:textId="77777777" w:rsidR="000A5EE1" w:rsidRPr="000A5EE1" w:rsidRDefault="000A5EE1" w:rsidP="006B56F4">
            <w:pPr>
              <w:rPr>
                <w:rFonts w:asciiTheme="minorHAnsi" w:hAnsiTheme="minorHAnsi"/>
                <w:sz w:val="16"/>
                <w:szCs w:val="16"/>
              </w:rPr>
            </w:pPr>
          </w:p>
        </w:tc>
        <w:tc>
          <w:tcPr>
            <w:tcW w:w="1331" w:type="dxa"/>
            <w:vMerge/>
            <w:hideMark/>
          </w:tcPr>
          <w:p w14:paraId="270B5888" w14:textId="77777777" w:rsidR="000A5EE1" w:rsidRPr="000A5EE1" w:rsidRDefault="000A5EE1" w:rsidP="006B56F4">
            <w:pPr>
              <w:rPr>
                <w:rFonts w:asciiTheme="minorHAnsi" w:hAnsiTheme="minorHAnsi"/>
                <w:sz w:val="16"/>
                <w:szCs w:val="16"/>
              </w:rPr>
            </w:pPr>
          </w:p>
        </w:tc>
      </w:tr>
      <w:tr w:rsidR="000A5EE1" w:rsidRPr="000A5EE1" w14:paraId="393E8942" w14:textId="77777777" w:rsidTr="000A5EE1">
        <w:trPr>
          <w:trHeight w:val="600"/>
        </w:trPr>
        <w:tc>
          <w:tcPr>
            <w:tcW w:w="1212" w:type="dxa"/>
            <w:vMerge w:val="restart"/>
            <w:hideMark/>
          </w:tcPr>
          <w:p w14:paraId="111BF3FB"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lastRenderedPageBreak/>
              <w:t>EFICACIA</w:t>
            </w:r>
          </w:p>
        </w:tc>
        <w:tc>
          <w:tcPr>
            <w:tcW w:w="2044" w:type="dxa"/>
            <w:vMerge w:val="restart"/>
            <w:hideMark/>
          </w:tcPr>
          <w:p w14:paraId="786BA059"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 xml:space="preserve">Prevalencia de </w:t>
            </w:r>
            <w:proofErr w:type="spellStart"/>
            <w:r w:rsidRPr="000A5EE1">
              <w:rPr>
                <w:rFonts w:asciiTheme="minorHAnsi" w:hAnsiTheme="minorHAnsi"/>
                <w:sz w:val="16"/>
                <w:szCs w:val="16"/>
              </w:rPr>
              <w:t>Cancer</w:t>
            </w:r>
            <w:proofErr w:type="spellEnd"/>
          </w:p>
        </w:tc>
        <w:tc>
          <w:tcPr>
            <w:tcW w:w="3969" w:type="dxa"/>
            <w:hideMark/>
          </w:tcPr>
          <w:p w14:paraId="53F37110"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w:t>
            </w:r>
            <w:r w:rsidRPr="000A5EE1">
              <w:rPr>
                <w:rFonts w:asciiTheme="minorHAnsi" w:hAnsiTheme="minorHAnsi"/>
                <w:sz w:val="16"/>
                <w:szCs w:val="16"/>
              </w:rPr>
              <w:t xml:space="preserve">r: Número total de personas afiliadas activas con </w:t>
            </w:r>
            <w:proofErr w:type="spellStart"/>
            <w:r w:rsidRPr="000A5EE1">
              <w:rPr>
                <w:rFonts w:asciiTheme="minorHAnsi" w:hAnsiTheme="minorHAnsi"/>
                <w:sz w:val="16"/>
                <w:szCs w:val="16"/>
              </w:rPr>
              <w:t>diagnostico</w:t>
            </w:r>
            <w:proofErr w:type="spellEnd"/>
            <w:r w:rsidRPr="000A5EE1">
              <w:rPr>
                <w:rFonts w:asciiTheme="minorHAnsi" w:hAnsiTheme="minorHAnsi"/>
                <w:sz w:val="16"/>
                <w:szCs w:val="16"/>
              </w:rPr>
              <w:t xml:space="preserve"> de </w:t>
            </w:r>
            <w:proofErr w:type="spellStart"/>
            <w:r w:rsidRPr="000A5EE1">
              <w:rPr>
                <w:rFonts w:asciiTheme="minorHAnsi" w:hAnsiTheme="minorHAnsi"/>
                <w:sz w:val="16"/>
                <w:szCs w:val="16"/>
              </w:rPr>
              <w:t>cancer</w:t>
            </w:r>
            <w:proofErr w:type="spellEnd"/>
            <w:r w:rsidRPr="000A5EE1">
              <w:rPr>
                <w:rFonts w:asciiTheme="minorHAnsi" w:hAnsiTheme="minorHAnsi"/>
                <w:sz w:val="16"/>
                <w:szCs w:val="16"/>
              </w:rPr>
              <w:t xml:space="preserve"> confirmado en el periodo</w:t>
            </w:r>
          </w:p>
        </w:tc>
        <w:tc>
          <w:tcPr>
            <w:tcW w:w="1134" w:type="dxa"/>
            <w:vMerge w:val="restart"/>
            <w:hideMark/>
          </w:tcPr>
          <w:p w14:paraId="3D456108"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Trimestral</w:t>
            </w:r>
          </w:p>
        </w:tc>
        <w:tc>
          <w:tcPr>
            <w:tcW w:w="1331" w:type="dxa"/>
            <w:vMerge w:val="restart"/>
            <w:hideMark/>
          </w:tcPr>
          <w:p w14:paraId="29A8512A"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31100A76" w14:textId="77777777" w:rsidTr="000A5EE1">
        <w:trPr>
          <w:trHeight w:val="600"/>
        </w:trPr>
        <w:tc>
          <w:tcPr>
            <w:tcW w:w="1212" w:type="dxa"/>
            <w:vMerge/>
            <w:hideMark/>
          </w:tcPr>
          <w:p w14:paraId="2F246A04" w14:textId="77777777" w:rsidR="000A5EE1" w:rsidRPr="000A5EE1" w:rsidRDefault="000A5EE1" w:rsidP="006B56F4">
            <w:pPr>
              <w:rPr>
                <w:rFonts w:asciiTheme="minorHAnsi" w:hAnsiTheme="minorHAnsi"/>
                <w:sz w:val="16"/>
                <w:szCs w:val="16"/>
              </w:rPr>
            </w:pPr>
          </w:p>
        </w:tc>
        <w:tc>
          <w:tcPr>
            <w:tcW w:w="2044" w:type="dxa"/>
            <w:vMerge/>
            <w:hideMark/>
          </w:tcPr>
          <w:p w14:paraId="2303E868" w14:textId="77777777" w:rsidR="000A5EE1" w:rsidRPr="000A5EE1" w:rsidRDefault="000A5EE1" w:rsidP="006B56F4">
            <w:pPr>
              <w:rPr>
                <w:rFonts w:asciiTheme="minorHAnsi" w:hAnsiTheme="minorHAnsi"/>
                <w:sz w:val="16"/>
                <w:szCs w:val="16"/>
              </w:rPr>
            </w:pPr>
          </w:p>
        </w:tc>
        <w:tc>
          <w:tcPr>
            <w:tcW w:w="3969" w:type="dxa"/>
            <w:hideMark/>
          </w:tcPr>
          <w:p w14:paraId="67F7A629"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Total de la población afiliada activa durante el periodo </w:t>
            </w:r>
          </w:p>
        </w:tc>
        <w:tc>
          <w:tcPr>
            <w:tcW w:w="1134" w:type="dxa"/>
            <w:vMerge/>
            <w:hideMark/>
          </w:tcPr>
          <w:p w14:paraId="22AE5E92" w14:textId="77777777" w:rsidR="000A5EE1" w:rsidRPr="000A5EE1" w:rsidRDefault="000A5EE1" w:rsidP="006B56F4">
            <w:pPr>
              <w:rPr>
                <w:rFonts w:asciiTheme="minorHAnsi" w:hAnsiTheme="minorHAnsi"/>
                <w:sz w:val="16"/>
                <w:szCs w:val="16"/>
              </w:rPr>
            </w:pPr>
          </w:p>
        </w:tc>
        <w:tc>
          <w:tcPr>
            <w:tcW w:w="1331" w:type="dxa"/>
            <w:vMerge/>
            <w:hideMark/>
          </w:tcPr>
          <w:p w14:paraId="166EBB31" w14:textId="77777777" w:rsidR="000A5EE1" w:rsidRPr="000A5EE1" w:rsidRDefault="000A5EE1" w:rsidP="006B56F4">
            <w:pPr>
              <w:rPr>
                <w:rFonts w:asciiTheme="minorHAnsi" w:hAnsiTheme="minorHAnsi"/>
                <w:sz w:val="16"/>
                <w:szCs w:val="16"/>
              </w:rPr>
            </w:pPr>
          </w:p>
        </w:tc>
      </w:tr>
      <w:tr w:rsidR="000A5EE1" w:rsidRPr="000A5EE1" w14:paraId="66214A8A" w14:textId="77777777" w:rsidTr="000A5EE1">
        <w:trPr>
          <w:trHeight w:val="600"/>
        </w:trPr>
        <w:tc>
          <w:tcPr>
            <w:tcW w:w="1212" w:type="dxa"/>
            <w:vMerge w:val="restart"/>
            <w:hideMark/>
          </w:tcPr>
          <w:p w14:paraId="4F6E2B88"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EFICACIA</w:t>
            </w:r>
          </w:p>
        </w:tc>
        <w:tc>
          <w:tcPr>
            <w:tcW w:w="2044" w:type="dxa"/>
            <w:vMerge w:val="restart"/>
            <w:hideMark/>
          </w:tcPr>
          <w:p w14:paraId="5088D201"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Prevalencia de hemofilia</w:t>
            </w:r>
          </w:p>
        </w:tc>
        <w:tc>
          <w:tcPr>
            <w:tcW w:w="3969" w:type="dxa"/>
            <w:hideMark/>
          </w:tcPr>
          <w:p w14:paraId="2BED42C9"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 xml:space="preserve">Numerador: </w:t>
            </w:r>
            <w:r w:rsidRPr="000A5EE1">
              <w:rPr>
                <w:rFonts w:asciiTheme="minorHAnsi" w:hAnsiTheme="minorHAnsi"/>
                <w:sz w:val="16"/>
                <w:szCs w:val="16"/>
              </w:rPr>
              <w:t>Número total de personas afiliadas activas  con diagnostico confirmado de hemofilia( tipo  Ay B) en el periodo</w:t>
            </w:r>
          </w:p>
        </w:tc>
        <w:tc>
          <w:tcPr>
            <w:tcW w:w="1134" w:type="dxa"/>
            <w:vMerge w:val="restart"/>
            <w:hideMark/>
          </w:tcPr>
          <w:p w14:paraId="4827EB5E"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Trimestral</w:t>
            </w:r>
          </w:p>
        </w:tc>
        <w:tc>
          <w:tcPr>
            <w:tcW w:w="1331" w:type="dxa"/>
            <w:vMerge w:val="restart"/>
            <w:hideMark/>
          </w:tcPr>
          <w:p w14:paraId="3E7D4087"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6ED330C8" w14:textId="77777777" w:rsidTr="000A5EE1">
        <w:trPr>
          <w:trHeight w:val="600"/>
        </w:trPr>
        <w:tc>
          <w:tcPr>
            <w:tcW w:w="1212" w:type="dxa"/>
            <w:vMerge/>
            <w:hideMark/>
          </w:tcPr>
          <w:p w14:paraId="2635859F" w14:textId="77777777" w:rsidR="000A5EE1" w:rsidRPr="000A5EE1" w:rsidRDefault="000A5EE1" w:rsidP="006B56F4">
            <w:pPr>
              <w:rPr>
                <w:rFonts w:asciiTheme="minorHAnsi" w:hAnsiTheme="minorHAnsi"/>
                <w:sz w:val="16"/>
                <w:szCs w:val="16"/>
              </w:rPr>
            </w:pPr>
          </w:p>
        </w:tc>
        <w:tc>
          <w:tcPr>
            <w:tcW w:w="2044" w:type="dxa"/>
            <w:vMerge/>
            <w:hideMark/>
          </w:tcPr>
          <w:p w14:paraId="6E53F768" w14:textId="77777777" w:rsidR="000A5EE1" w:rsidRPr="000A5EE1" w:rsidRDefault="000A5EE1" w:rsidP="006B56F4">
            <w:pPr>
              <w:rPr>
                <w:rFonts w:asciiTheme="minorHAnsi" w:hAnsiTheme="minorHAnsi"/>
                <w:sz w:val="16"/>
                <w:szCs w:val="16"/>
              </w:rPr>
            </w:pPr>
          </w:p>
        </w:tc>
        <w:tc>
          <w:tcPr>
            <w:tcW w:w="3969" w:type="dxa"/>
            <w:hideMark/>
          </w:tcPr>
          <w:p w14:paraId="26473809"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Total de la población afiliada activa en durante el periodo </w:t>
            </w:r>
          </w:p>
        </w:tc>
        <w:tc>
          <w:tcPr>
            <w:tcW w:w="1134" w:type="dxa"/>
            <w:vMerge/>
            <w:hideMark/>
          </w:tcPr>
          <w:p w14:paraId="153D7070" w14:textId="77777777" w:rsidR="000A5EE1" w:rsidRPr="000A5EE1" w:rsidRDefault="000A5EE1" w:rsidP="006B56F4">
            <w:pPr>
              <w:rPr>
                <w:rFonts w:asciiTheme="minorHAnsi" w:hAnsiTheme="minorHAnsi"/>
                <w:sz w:val="16"/>
                <w:szCs w:val="16"/>
              </w:rPr>
            </w:pPr>
          </w:p>
        </w:tc>
        <w:tc>
          <w:tcPr>
            <w:tcW w:w="1331" w:type="dxa"/>
            <w:vMerge/>
            <w:hideMark/>
          </w:tcPr>
          <w:p w14:paraId="710F30E2" w14:textId="77777777" w:rsidR="000A5EE1" w:rsidRPr="000A5EE1" w:rsidRDefault="000A5EE1" w:rsidP="006B56F4">
            <w:pPr>
              <w:rPr>
                <w:rFonts w:asciiTheme="minorHAnsi" w:hAnsiTheme="minorHAnsi"/>
                <w:sz w:val="16"/>
                <w:szCs w:val="16"/>
              </w:rPr>
            </w:pPr>
          </w:p>
        </w:tc>
      </w:tr>
      <w:tr w:rsidR="000A5EE1" w:rsidRPr="000A5EE1" w14:paraId="65B26B48" w14:textId="77777777" w:rsidTr="000A5EE1">
        <w:trPr>
          <w:trHeight w:val="600"/>
        </w:trPr>
        <w:tc>
          <w:tcPr>
            <w:tcW w:w="1212" w:type="dxa"/>
            <w:vMerge w:val="restart"/>
            <w:hideMark/>
          </w:tcPr>
          <w:p w14:paraId="37034B0A"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EFICACIA</w:t>
            </w:r>
          </w:p>
        </w:tc>
        <w:tc>
          <w:tcPr>
            <w:tcW w:w="2044" w:type="dxa"/>
            <w:vMerge w:val="restart"/>
            <w:hideMark/>
          </w:tcPr>
          <w:p w14:paraId="14628525"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Prevalencia Enfermedad Laboral</w:t>
            </w:r>
          </w:p>
        </w:tc>
        <w:tc>
          <w:tcPr>
            <w:tcW w:w="3969" w:type="dxa"/>
            <w:hideMark/>
          </w:tcPr>
          <w:p w14:paraId="229A8CFF"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w:t>
            </w:r>
            <w:proofErr w:type="spellStart"/>
            <w:r w:rsidRPr="000A5EE1">
              <w:rPr>
                <w:rFonts w:asciiTheme="minorHAnsi" w:hAnsiTheme="minorHAnsi"/>
                <w:sz w:val="16"/>
                <w:szCs w:val="16"/>
              </w:rPr>
              <w:t>Numero</w:t>
            </w:r>
            <w:proofErr w:type="spellEnd"/>
            <w:r w:rsidRPr="000A5EE1">
              <w:rPr>
                <w:rFonts w:asciiTheme="minorHAnsi" w:hAnsiTheme="minorHAnsi"/>
                <w:sz w:val="16"/>
                <w:szCs w:val="16"/>
              </w:rPr>
              <w:t xml:space="preserve"> de casos nuevos y antiguos de enfermedad laboral en el periodo </w:t>
            </w:r>
          </w:p>
        </w:tc>
        <w:tc>
          <w:tcPr>
            <w:tcW w:w="1134" w:type="dxa"/>
            <w:vMerge w:val="restart"/>
            <w:hideMark/>
          </w:tcPr>
          <w:p w14:paraId="1E1FE117"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Anual</w:t>
            </w:r>
          </w:p>
        </w:tc>
        <w:tc>
          <w:tcPr>
            <w:tcW w:w="1331" w:type="dxa"/>
            <w:vMerge w:val="restart"/>
            <w:hideMark/>
          </w:tcPr>
          <w:p w14:paraId="480AE9A6"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54E9DBC0" w14:textId="77777777" w:rsidTr="000A5EE1">
        <w:trPr>
          <w:trHeight w:val="600"/>
        </w:trPr>
        <w:tc>
          <w:tcPr>
            <w:tcW w:w="1212" w:type="dxa"/>
            <w:vMerge/>
            <w:hideMark/>
          </w:tcPr>
          <w:p w14:paraId="08CA8B2B" w14:textId="77777777" w:rsidR="000A5EE1" w:rsidRPr="000A5EE1" w:rsidRDefault="000A5EE1" w:rsidP="006B56F4">
            <w:pPr>
              <w:rPr>
                <w:rFonts w:asciiTheme="minorHAnsi" w:hAnsiTheme="minorHAnsi"/>
                <w:sz w:val="16"/>
                <w:szCs w:val="16"/>
              </w:rPr>
            </w:pPr>
          </w:p>
        </w:tc>
        <w:tc>
          <w:tcPr>
            <w:tcW w:w="2044" w:type="dxa"/>
            <w:vMerge/>
            <w:hideMark/>
          </w:tcPr>
          <w:p w14:paraId="5D499436" w14:textId="77777777" w:rsidR="000A5EE1" w:rsidRPr="000A5EE1" w:rsidRDefault="000A5EE1" w:rsidP="006B56F4">
            <w:pPr>
              <w:rPr>
                <w:rFonts w:asciiTheme="minorHAnsi" w:hAnsiTheme="minorHAnsi"/>
                <w:sz w:val="16"/>
                <w:szCs w:val="16"/>
              </w:rPr>
            </w:pPr>
          </w:p>
        </w:tc>
        <w:tc>
          <w:tcPr>
            <w:tcW w:w="3969" w:type="dxa"/>
            <w:hideMark/>
          </w:tcPr>
          <w:p w14:paraId="6AC7C02B"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Promedio total de trabajadores en el periodo * 10^n (Docentes Activos)</w:t>
            </w:r>
          </w:p>
        </w:tc>
        <w:tc>
          <w:tcPr>
            <w:tcW w:w="1134" w:type="dxa"/>
            <w:vMerge/>
            <w:hideMark/>
          </w:tcPr>
          <w:p w14:paraId="0C2428B0" w14:textId="77777777" w:rsidR="000A5EE1" w:rsidRPr="000A5EE1" w:rsidRDefault="000A5EE1" w:rsidP="006B56F4">
            <w:pPr>
              <w:rPr>
                <w:rFonts w:asciiTheme="minorHAnsi" w:hAnsiTheme="minorHAnsi"/>
                <w:sz w:val="16"/>
                <w:szCs w:val="16"/>
              </w:rPr>
            </w:pPr>
          </w:p>
        </w:tc>
        <w:tc>
          <w:tcPr>
            <w:tcW w:w="1331" w:type="dxa"/>
            <w:vMerge/>
            <w:hideMark/>
          </w:tcPr>
          <w:p w14:paraId="62398D2D" w14:textId="77777777" w:rsidR="000A5EE1" w:rsidRPr="000A5EE1" w:rsidRDefault="000A5EE1" w:rsidP="006B56F4">
            <w:pPr>
              <w:rPr>
                <w:rFonts w:asciiTheme="minorHAnsi" w:hAnsiTheme="minorHAnsi"/>
                <w:sz w:val="16"/>
                <w:szCs w:val="16"/>
              </w:rPr>
            </w:pPr>
          </w:p>
        </w:tc>
      </w:tr>
      <w:tr w:rsidR="000A5EE1" w:rsidRPr="000A5EE1" w14:paraId="28FD4BCA" w14:textId="77777777" w:rsidTr="000A5EE1">
        <w:trPr>
          <w:trHeight w:val="600"/>
        </w:trPr>
        <w:tc>
          <w:tcPr>
            <w:tcW w:w="1212" w:type="dxa"/>
            <w:vMerge w:val="restart"/>
            <w:hideMark/>
          </w:tcPr>
          <w:p w14:paraId="2AA03DE0"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EFICACIA</w:t>
            </w:r>
          </w:p>
        </w:tc>
        <w:tc>
          <w:tcPr>
            <w:tcW w:w="2044" w:type="dxa"/>
            <w:vMerge w:val="restart"/>
            <w:hideMark/>
          </w:tcPr>
          <w:p w14:paraId="60728E25"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Incidencia de la Enfermedad Laboral</w:t>
            </w:r>
          </w:p>
        </w:tc>
        <w:tc>
          <w:tcPr>
            <w:tcW w:w="3969" w:type="dxa"/>
            <w:hideMark/>
          </w:tcPr>
          <w:p w14:paraId="25C3FE21"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w:t>
            </w:r>
            <w:proofErr w:type="spellStart"/>
            <w:r w:rsidRPr="000A5EE1">
              <w:rPr>
                <w:rFonts w:asciiTheme="minorHAnsi" w:hAnsiTheme="minorHAnsi"/>
                <w:sz w:val="16"/>
                <w:szCs w:val="16"/>
              </w:rPr>
              <w:t>Numero</w:t>
            </w:r>
            <w:proofErr w:type="spellEnd"/>
            <w:r w:rsidRPr="000A5EE1">
              <w:rPr>
                <w:rFonts w:asciiTheme="minorHAnsi" w:hAnsiTheme="minorHAnsi"/>
                <w:sz w:val="16"/>
                <w:szCs w:val="16"/>
              </w:rPr>
              <w:t xml:space="preserve"> de casos nuevos de enfermedad laboral en el periodo </w:t>
            </w:r>
          </w:p>
        </w:tc>
        <w:tc>
          <w:tcPr>
            <w:tcW w:w="1134" w:type="dxa"/>
            <w:vMerge w:val="restart"/>
            <w:hideMark/>
          </w:tcPr>
          <w:p w14:paraId="6AF905E9"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6E64B83F"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5DEDF02C" w14:textId="77777777" w:rsidTr="000A5EE1">
        <w:trPr>
          <w:trHeight w:val="600"/>
        </w:trPr>
        <w:tc>
          <w:tcPr>
            <w:tcW w:w="1212" w:type="dxa"/>
            <w:vMerge/>
            <w:hideMark/>
          </w:tcPr>
          <w:p w14:paraId="18514473" w14:textId="77777777" w:rsidR="000A5EE1" w:rsidRPr="000A5EE1" w:rsidRDefault="000A5EE1" w:rsidP="006B56F4">
            <w:pPr>
              <w:rPr>
                <w:rFonts w:asciiTheme="minorHAnsi" w:hAnsiTheme="minorHAnsi"/>
                <w:sz w:val="16"/>
                <w:szCs w:val="16"/>
              </w:rPr>
            </w:pPr>
          </w:p>
        </w:tc>
        <w:tc>
          <w:tcPr>
            <w:tcW w:w="2044" w:type="dxa"/>
            <w:vMerge/>
            <w:hideMark/>
          </w:tcPr>
          <w:p w14:paraId="00BBAEDF" w14:textId="77777777" w:rsidR="000A5EE1" w:rsidRPr="000A5EE1" w:rsidRDefault="000A5EE1" w:rsidP="006B56F4">
            <w:pPr>
              <w:rPr>
                <w:rFonts w:asciiTheme="minorHAnsi" w:hAnsiTheme="minorHAnsi"/>
                <w:sz w:val="16"/>
                <w:szCs w:val="16"/>
              </w:rPr>
            </w:pPr>
          </w:p>
        </w:tc>
        <w:tc>
          <w:tcPr>
            <w:tcW w:w="3969" w:type="dxa"/>
            <w:hideMark/>
          </w:tcPr>
          <w:p w14:paraId="3B30523D"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total de trabajadores en el periodo*10^n (Docentes Activos)</w:t>
            </w:r>
          </w:p>
        </w:tc>
        <w:tc>
          <w:tcPr>
            <w:tcW w:w="1134" w:type="dxa"/>
            <w:vMerge/>
            <w:hideMark/>
          </w:tcPr>
          <w:p w14:paraId="47CFD4F6" w14:textId="77777777" w:rsidR="000A5EE1" w:rsidRPr="000A5EE1" w:rsidRDefault="000A5EE1" w:rsidP="006B56F4">
            <w:pPr>
              <w:rPr>
                <w:rFonts w:asciiTheme="minorHAnsi" w:hAnsiTheme="minorHAnsi"/>
                <w:sz w:val="16"/>
                <w:szCs w:val="16"/>
              </w:rPr>
            </w:pPr>
          </w:p>
        </w:tc>
        <w:tc>
          <w:tcPr>
            <w:tcW w:w="1331" w:type="dxa"/>
            <w:vMerge/>
            <w:hideMark/>
          </w:tcPr>
          <w:p w14:paraId="0B29CEC4" w14:textId="77777777" w:rsidR="000A5EE1" w:rsidRPr="000A5EE1" w:rsidRDefault="000A5EE1" w:rsidP="006B56F4">
            <w:pPr>
              <w:rPr>
                <w:rFonts w:asciiTheme="minorHAnsi" w:hAnsiTheme="minorHAnsi"/>
                <w:sz w:val="16"/>
                <w:szCs w:val="16"/>
              </w:rPr>
            </w:pPr>
          </w:p>
        </w:tc>
      </w:tr>
      <w:tr w:rsidR="000A5EE1" w:rsidRPr="000A5EE1" w14:paraId="439D30AF" w14:textId="77777777" w:rsidTr="000A5EE1">
        <w:trPr>
          <w:trHeight w:val="600"/>
        </w:trPr>
        <w:tc>
          <w:tcPr>
            <w:tcW w:w="1212" w:type="dxa"/>
            <w:vMerge w:val="restart"/>
            <w:hideMark/>
          </w:tcPr>
          <w:p w14:paraId="0C239FF4"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CONTINUIDAD</w:t>
            </w:r>
          </w:p>
        </w:tc>
        <w:tc>
          <w:tcPr>
            <w:tcW w:w="2044" w:type="dxa"/>
            <w:vMerge w:val="restart"/>
            <w:hideMark/>
          </w:tcPr>
          <w:p w14:paraId="4DBC108F"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Tiempo promedio entre la remisión de las mujeres con diagnóstico presuntivo de cáncer de mama y la confirmación del diagnóstico de cáncer de mama de casos incidentes</w:t>
            </w:r>
          </w:p>
        </w:tc>
        <w:tc>
          <w:tcPr>
            <w:tcW w:w="3969" w:type="dxa"/>
            <w:hideMark/>
          </w:tcPr>
          <w:p w14:paraId="42D40B46"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 xml:space="preserve">Numerador: </w:t>
            </w:r>
            <w:r w:rsidRPr="000A5EE1">
              <w:rPr>
                <w:rFonts w:asciiTheme="minorHAnsi" w:hAnsiTheme="minorHAnsi"/>
                <w:sz w:val="16"/>
                <w:szCs w:val="16"/>
              </w:rPr>
              <w:t xml:space="preserve">Sumatoria de la diferencia de días calendario entre la fecha de diagnóstico de </w:t>
            </w:r>
            <w:proofErr w:type="spellStart"/>
            <w:r w:rsidRPr="000A5EE1">
              <w:rPr>
                <w:rFonts w:asciiTheme="minorHAnsi" w:hAnsiTheme="minorHAnsi"/>
                <w:sz w:val="16"/>
                <w:szCs w:val="16"/>
              </w:rPr>
              <w:t>cancer</w:t>
            </w:r>
            <w:proofErr w:type="spellEnd"/>
            <w:r w:rsidRPr="000A5EE1">
              <w:rPr>
                <w:rFonts w:asciiTheme="minorHAnsi" w:hAnsiTheme="minorHAnsi"/>
                <w:sz w:val="16"/>
                <w:szCs w:val="16"/>
              </w:rPr>
              <w:t xml:space="preserve"> de mama y la fecha de remisión con diagnóstico presuntivo en el período</w:t>
            </w:r>
          </w:p>
        </w:tc>
        <w:tc>
          <w:tcPr>
            <w:tcW w:w="1134" w:type="dxa"/>
            <w:vMerge w:val="restart"/>
            <w:hideMark/>
          </w:tcPr>
          <w:p w14:paraId="5BC167A7"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Trimestral</w:t>
            </w:r>
          </w:p>
        </w:tc>
        <w:tc>
          <w:tcPr>
            <w:tcW w:w="1331" w:type="dxa"/>
            <w:vMerge w:val="restart"/>
            <w:hideMark/>
          </w:tcPr>
          <w:p w14:paraId="25B248BD"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6568E9EC" w14:textId="77777777" w:rsidTr="000A5EE1">
        <w:trPr>
          <w:trHeight w:val="1170"/>
        </w:trPr>
        <w:tc>
          <w:tcPr>
            <w:tcW w:w="1212" w:type="dxa"/>
            <w:vMerge/>
            <w:hideMark/>
          </w:tcPr>
          <w:p w14:paraId="006181FE" w14:textId="77777777" w:rsidR="000A5EE1" w:rsidRPr="000A5EE1" w:rsidRDefault="000A5EE1" w:rsidP="006B56F4">
            <w:pPr>
              <w:rPr>
                <w:rFonts w:asciiTheme="minorHAnsi" w:hAnsiTheme="minorHAnsi"/>
                <w:sz w:val="16"/>
                <w:szCs w:val="16"/>
              </w:rPr>
            </w:pPr>
          </w:p>
        </w:tc>
        <w:tc>
          <w:tcPr>
            <w:tcW w:w="2044" w:type="dxa"/>
            <w:vMerge/>
            <w:hideMark/>
          </w:tcPr>
          <w:p w14:paraId="37C4ADA3" w14:textId="77777777" w:rsidR="000A5EE1" w:rsidRPr="000A5EE1" w:rsidRDefault="000A5EE1" w:rsidP="006B56F4">
            <w:pPr>
              <w:rPr>
                <w:rFonts w:asciiTheme="minorHAnsi" w:hAnsiTheme="minorHAnsi"/>
                <w:sz w:val="16"/>
                <w:szCs w:val="16"/>
              </w:rPr>
            </w:pPr>
          </w:p>
        </w:tc>
        <w:tc>
          <w:tcPr>
            <w:tcW w:w="3969" w:type="dxa"/>
            <w:hideMark/>
          </w:tcPr>
          <w:p w14:paraId="0F46212F"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 xml:space="preserve">Denominador: </w:t>
            </w:r>
            <w:r w:rsidRPr="000A5EE1">
              <w:rPr>
                <w:rFonts w:asciiTheme="minorHAnsi" w:hAnsiTheme="minorHAnsi"/>
                <w:sz w:val="16"/>
                <w:szCs w:val="16"/>
              </w:rPr>
              <w:t xml:space="preserve">Número total de casos de cáncer de mama diagnosticados durante el período </w:t>
            </w:r>
          </w:p>
        </w:tc>
        <w:tc>
          <w:tcPr>
            <w:tcW w:w="1134" w:type="dxa"/>
            <w:vMerge/>
            <w:hideMark/>
          </w:tcPr>
          <w:p w14:paraId="1073B735" w14:textId="77777777" w:rsidR="000A5EE1" w:rsidRPr="000A5EE1" w:rsidRDefault="000A5EE1" w:rsidP="006B56F4">
            <w:pPr>
              <w:rPr>
                <w:rFonts w:asciiTheme="minorHAnsi" w:hAnsiTheme="minorHAnsi"/>
                <w:sz w:val="16"/>
                <w:szCs w:val="16"/>
              </w:rPr>
            </w:pPr>
          </w:p>
        </w:tc>
        <w:tc>
          <w:tcPr>
            <w:tcW w:w="1331" w:type="dxa"/>
            <w:vMerge/>
            <w:hideMark/>
          </w:tcPr>
          <w:p w14:paraId="42482965" w14:textId="77777777" w:rsidR="000A5EE1" w:rsidRPr="000A5EE1" w:rsidRDefault="000A5EE1" w:rsidP="006B56F4">
            <w:pPr>
              <w:rPr>
                <w:rFonts w:asciiTheme="minorHAnsi" w:hAnsiTheme="minorHAnsi"/>
                <w:sz w:val="16"/>
                <w:szCs w:val="16"/>
              </w:rPr>
            </w:pPr>
          </w:p>
        </w:tc>
      </w:tr>
      <w:tr w:rsidR="000A5EE1" w:rsidRPr="000A5EE1" w14:paraId="2F0E7FB3" w14:textId="77777777" w:rsidTr="000A5EE1">
        <w:trPr>
          <w:trHeight w:val="600"/>
        </w:trPr>
        <w:tc>
          <w:tcPr>
            <w:tcW w:w="1212" w:type="dxa"/>
            <w:vMerge w:val="restart"/>
            <w:hideMark/>
          </w:tcPr>
          <w:p w14:paraId="04E2E199"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CONTINUIDAD</w:t>
            </w:r>
          </w:p>
        </w:tc>
        <w:tc>
          <w:tcPr>
            <w:tcW w:w="2044" w:type="dxa"/>
            <w:vMerge w:val="restart"/>
            <w:hideMark/>
          </w:tcPr>
          <w:p w14:paraId="0EF55C6A"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Tiempo promedio de espera para el inicio del tratamiento en cáncer de mama</w:t>
            </w:r>
          </w:p>
        </w:tc>
        <w:tc>
          <w:tcPr>
            <w:tcW w:w="3969" w:type="dxa"/>
            <w:hideMark/>
          </w:tcPr>
          <w:p w14:paraId="75E6F9F7"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 xml:space="preserve">Numerador: </w:t>
            </w:r>
            <w:r w:rsidRPr="000A5EE1">
              <w:rPr>
                <w:rFonts w:asciiTheme="minorHAnsi" w:hAnsiTheme="minorHAnsi"/>
                <w:sz w:val="16"/>
                <w:szCs w:val="16"/>
              </w:rPr>
              <w:t xml:space="preserve">Sumatoria de la diferencia de días calendario entre fecha de inicio de tratamiento y fecha de </w:t>
            </w:r>
            <w:proofErr w:type="spellStart"/>
            <w:r w:rsidRPr="000A5EE1">
              <w:rPr>
                <w:rFonts w:asciiTheme="minorHAnsi" w:hAnsiTheme="minorHAnsi"/>
                <w:sz w:val="16"/>
                <w:szCs w:val="16"/>
              </w:rPr>
              <w:t>dignóstico</w:t>
            </w:r>
            <w:proofErr w:type="spellEnd"/>
            <w:r w:rsidRPr="000A5EE1">
              <w:rPr>
                <w:rFonts w:asciiTheme="minorHAnsi" w:hAnsiTheme="minorHAnsi"/>
                <w:sz w:val="16"/>
                <w:szCs w:val="16"/>
              </w:rPr>
              <w:t xml:space="preserve"> de cáncer de mama incidentes en el período </w:t>
            </w:r>
          </w:p>
        </w:tc>
        <w:tc>
          <w:tcPr>
            <w:tcW w:w="1134" w:type="dxa"/>
            <w:vMerge w:val="restart"/>
            <w:hideMark/>
          </w:tcPr>
          <w:p w14:paraId="3910600F"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4441E582"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661D22C6" w14:textId="77777777" w:rsidTr="000A5EE1">
        <w:trPr>
          <w:trHeight w:val="945"/>
        </w:trPr>
        <w:tc>
          <w:tcPr>
            <w:tcW w:w="1212" w:type="dxa"/>
            <w:vMerge/>
            <w:hideMark/>
          </w:tcPr>
          <w:p w14:paraId="5A45B6D7" w14:textId="77777777" w:rsidR="000A5EE1" w:rsidRPr="000A5EE1" w:rsidRDefault="000A5EE1" w:rsidP="006B56F4">
            <w:pPr>
              <w:rPr>
                <w:rFonts w:asciiTheme="minorHAnsi" w:hAnsiTheme="minorHAnsi"/>
                <w:sz w:val="16"/>
                <w:szCs w:val="16"/>
              </w:rPr>
            </w:pPr>
          </w:p>
        </w:tc>
        <w:tc>
          <w:tcPr>
            <w:tcW w:w="2044" w:type="dxa"/>
            <w:vMerge/>
            <w:hideMark/>
          </w:tcPr>
          <w:p w14:paraId="3F843484" w14:textId="77777777" w:rsidR="000A5EE1" w:rsidRPr="000A5EE1" w:rsidRDefault="000A5EE1" w:rsidP="006B56F4">
            <w:pPr>
              <w:rPr>
                <w:rFonts w:asciiTheme="minorHAnsi" w:hAnsiTheme="minorHAnsi"/>
                <w:sz w:val="16"/>
                <w:szCs w:val="16"/>
              </w:rPr>
            </w:pPr>
          </w:p>
        </w:tc>
        <w:tc>
          <w:tcPr>
            <w:tcW w:w="3969" w:type="dxa"/>
            <w:hideMark/>
          </w:tcPr>
          <w:p w14:paraId="4DDF80B2"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casos de cáncer de mama diagnosticados durante el período </w:t>
            </w:r>
          </w:p>
        </w:tc>
        <w:tc>
          <w:tcPr>
            <w:tcW w:w="1134" w:type="dxa"/>
            <w:vMerge/>
            <w:hideMark/>
          </w:tcPr>
          <w:p w14:paraId="12591737" w14:textId="77777777" w:rsidR="000A5EE1" w:rsidRPr="000A5EE1" w:rsidRDefault="000A5EE1" w:rsidP="006B56F4">
            <w:pPr>
              <w:rPr>
                <w:rFonts w:asciiTheme="minorHAnsi" w:hAnsiTheme="minorHAnsi"/>
                <w:sz w:val="16"/>
                <w:szCs w:val="16"/>
              </w:rPr>
            </w:pPr>
          </w:p>
        </w:tc>
        <w:tc>
          <w:tcPr>
            <w:tcW w:w="1331" w:type="dxa"/>
            <w:vMerge/>
            <w:hideMark/>
          </w:tcPr>
          <w:p w14:paraId="7EDC57B1" w14:textId="77777777" w:rsidR="000A5EE1" w:rsidRPr="000A5EE1" w:rsidRDefault="000A5EE1" w:rsidP="006B56F4">
            <w:pPr>
              <w:rPr>
                <w:rFonts w:asciiTheme="minorHAnsi" w:hAnsiTheme="minorHAnsi"/>
                <w:sz w:val="16"/>
                <w:szCs w:val="16"/>
              </w:rPr>
            </w:pPr>
          </w:p>
        </w:tc>
      </w:tr>
      <w:tr w:rsidR="000A5EE1" w:rsidRPr="000A5EE1" w14:paraId="3049E078" w14:textId="77777777" w:rsidTr="000A5EE1">
        <w:trPr>
          <w:trHeight w:val="600"/>
        </w:trPr>
        <w:tc>
          <w:tcPr>
            <w:tcW w:w="1212" w:type="dxa"/>
            <w:vMerge w:val="restart"/>
            <w:hideMark/>
          </w:tcPr>
          <w:p w14:paraId="06CC0157"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CONTINUIDAD</w:t>
            </w:r>
          </w:p>
        </w:tc>
        <w:tc>
          <w:tcPr>
            <w:tcW w:w="2044" w:type="dxa"/>
            <w:vMerge w:val="restart"/>
            <w:hideMark/>
          </w:tcPr>
          <w:p w14:paraId="5B5C204D"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 xml:space="preserve">Proporción de mujeres con </w:t>
            </w:r>
            <w:proofErr w:type="spellStart"/>
            <w:r w:rsidRPr="000A5EE1">
              <w:rPr>
                <w:rFonts w:asciiTheme="minorHAnsi" w:hAnsiTheme="minorHAnsi"/>
                <w:sz w:val="16"/>
                <w:szCs w:val="16"/>
              </w:rPr>
              <w:t>citologia</w:t>
            </w:r>
            <w:proofErr w:type="spellEnd"/>
            <w:r w:rsidRPr="000A5EE1">
              <w:rPr>
                <w:rFonts w:asciiTheme="minorHAnsi" w:hAnsiTheme="minorHAnsi"/>
                <w:sz w:val="16"/>
                <w:szCs w:val="16"/>
              </w:rPr>
              <w:t xml:space="preserve"> </w:t>
            </w:r>
            <w:proofErr w:type="spellStart"/>
            <w:r w:rsidRPr="000A5EE1">
              <w:rPr>
                <w:rFonts w:asciiTheme="minorHAnsi" w:hAnsiTheme="minorHAnsi"/>
                <w:sz w:val="16"/>
                <w:szCs w:val="16"/>
              </w:rPr>
              <w:t>cervicouterina</w:t>
            </w:r>
            <w:proofErr w:type="spellEnd"/>
            <w:r w:rsidRPr="000A5EE1">
              <w:rPr>
                <w:rFonts w:asciiTheme="minorHAnsi" w:hAnsiTheme="minorHAnsi"/>
                <w:sz w:val="16"/>
                <w:szCs w:val="16"/>
              </w:rPr>
              <w:t xml:space="preserve"> anormal que cumplen el </w:t>
            </w:r>
            <w:r w:rsidRPr="000A5EE1">
              <w:rPr>
                <w:rFonts w:asciiTheme="minorHAnsi" w:hAnsiTheme="minorHAnsi"/>
                <w:sz w:val="16"/>
                <w:szCs w:val="16"/>
              </w:rPr>
              <w:lastRenderedPageBreak/>
              <w:t>estándar de 30 días para la toma de colposcopia</w:t>
            </w:r>
          </w:p>
        </w:tc>
        <w:tc>
          <w:tcPr>
            <w:tcW w:w="3969" w:type="dxa"/>
            <w:hideMark/>
          </w:tcPr>
          <w:p w14:paraId="784FFE90"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lastRenderedPageBreak/>
              <w:t xml:space="preserve">Numerador: </w:t>
            </w:r>
            <w:r w:rsidRPr="000A5EE1">
              <w:rPr>
                <w:rFonts w:asciiTheme="minorHAnsi" w:hAnsiTheme="minorHAnsi"/>
                <w:sz w:val="16"/>
                <w:szCs w:val="16"/>
              </w:rPr>
              <w:t xml:space="preserve">Número de mujeres que cumplen el </w:t>
            </w:r>
            <w:proofErr w:type="spellStart"/>
            <w:r w:rsidRPr="000A5EE1">
              <w:rPr>
                <w:rFonts w:asciiTheme="minorHAnsi" w:hAnsiTheme="minorHAnsi"/>
                <w:sz w:val="16"/>
                <w:szCs w:val="16"/>
              </w:rPr>
              <w:t>estandar</w:t>
            </w:r>
            <w:proofErr w:type="spellEnd"/>
            <w:r w:rsidRPr="000A5EE1">
              <w:rPr>
                <w:rFonts w:asciiTheme="minorHAnsi" w:hAnsiTheme="minorHAnsi"/>
                <w:sz w:val="16"/>
                <w:szCs w:val="16"/>
              </w:rPr>
              <w:t xml:space="preserve"> de 30 días para la toma de colposcopia en el periodo </w:t>
            </w:r>
          </w:p>
        </w:tc>
        <w:tc>
          <w:tcPr>
            <w:tcW w:w="1134" w:type="dxa"/>
            <w:vMerge w:val="restart"/>
            <w:hideMark/>
          </w:tcPr>
          <w:p w14:paraId="2FE5DD4A"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206726D8"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7749DEF6" w14:textId="77777777" w:rsidTr="000A5EE1">
        <w:trPr>
          <w:trHeight w:val="1140"/>
        </w:trPr>
        <w:tc>
          <w:tcPr>
            <w:tcW w:w="1212" w:type="dxa"/>
            <w:vMerge/>
            <w:hideMark/>
          </w:tcPr>
          <w:p w14:paraId="1D3537AF" w14:textId="77777777" w:rsidR="000A5EE1" w:rsidRPr="000A5EE1" w:rsidRDefault="000A5EE1" w:rsidP="006B56F4">
            <w:pPr>
              <w:rPr>
                <w:rFonts w:asciiTheme="minorHAnsi" w:hAnsiTheme="minorHAnsi"/>
                <w:sz w:val="16"/>
                <w:szCs w:val="16"/>
              </w:rPr>
            </w:pPr>
          </w:p>
        </w:tc>
        <w:tc>
          <w:tcPr>
            <w:tcW w:w="2044" w:type="dxa"/>
            <w:vMerge/>
            <w:hideMark/>
          </w:tcPr>
          <w:p w14:paraId="1DA5F11E" w14:textId="77777777" w:rsidR="000A5EE1" w:rsidRPr="000A5EE1" w:rsidRDefault="000A5EE1" w:rsidP="006B56F4">
            <w:pPr>
              <w:rPr>
                <w:rFonts w:asciiTheme="minorHAnsi" w:hAnsiTheme="minorHAnsi"/>
                <w:sz w:val="16"/>
                <w:szCs w:val="16"/>
              </w:rPr>
            </w:pPr>
          </w:p>
        </w:tc>
        <w:tc>
          <w:tcPr>
            <w:tcW w:w="3969" w:type="dxa"/>
            <w:hideMark/>
          </w:tcPr>
          <w:p w14:paraId="021FDCC0"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de mujeres con citología anormal  durante el período (el hallazgo ASC-US en la </w:t>
            </w:r>
            <w:proofErr w:type="spellStart"/>
            <w:r w:rsidRPr="000A5EE1">
              <w:rPr>
                <w:rFonts w:asciiTheme="minorHAnsi" w:hAnsiTheme="minorHAnsi"/>
                <w:sz w:val="16"/>
                <w:szCs w:val="16"/>
              </w:rPr>
              <w:t>citologia</w:t>
            </w:r>
            <w:proofErr w:type="spellEnd"/>
            <w:r w:rsidRPr="000A5EE1">
              <w:rPr>
                <w:rFonts w:asciiTheme="minorHAnsi" w:hAnsiTheme="minorHAnsi"/>
                <w:sz w:val="16"/>
                <w:szCs w:val="16"/>
              </w:rPr>
              <w:t xml:space="preserve"> deber ser confirmada con una prueba ADN-VPH si es positiva se realiza colposcopia y hallazgos LEI -BG o mayor se realiza colposcopia)</w:t>
            </w:r>
          </w:p>
        </w:tc>
        <w:tc>
          <w:tcPr>
            <w:tcW w:w="1134" w:type="dxa"/>
            <w:vMerge/>
            <w:hideMark/>
          </w:tcPr>
          <w:p w14:paraId="1B6464DB" w14:textId="77777777" w:rsidR="000A5EE1" w:rsidRPr="000A5EE1" w:rsidRDefault="000A5EE1" w:rsidP="006B56F4">
            <w:pPr>
              <w:rPr>
                <w:rFonts w:asciiTheme="minorHAnsi" w:hAnsiTheme="minorHAnsi"/>
                <w:sz w:val="16"/>
                <w:szCs w:val="16"/>
              </w:rPr>
            </w:pPr>
          </w:p>
        </w:tc>
        <w:tc>
          <w:tcPr>
            <w:tcW w:w="1331" w:type="dxa"/>
            <w:vMerge/>
            <w:hideMark/>
          </w:tcPr>
          <w:p w14:paraId="757DD463" w14:textId="77777777" w:rsidR="000A5EE1" w:rsidRPr="000A5EE1" w:rsidRDefault="000A5EE1" w:rsidP="006B56F4">
            <w:pPr>
              <w:rPr>
                <w:rFonts w:asciiTheme="minorHAnsi" w:hAnsiTheme="minorHAnsi"/>
                <w:sz w:val="16"/>
                <w:szCs w:val="16"/>
              </w:rPr>
            </w:pPr>
          </w:p>
        </w:tc>
      </w:tr>
      <w:tr w:rsidR="000A5EE1" w:rsidRPr="000A5EE1" w14:paraId="03DD4A7B" w14:textId="77777777" w:rsidTr="000A5EE1">
        <w:trPr>
          <w:trHeight w:val="810"/>
        </w:trPr>
        <w:tc>
          <w:tcPr>
            <w:tcW w:w="1212" w:type="dxa"/>
            <w:vMerge w:val="restart"/>
            <w:hideMark/>
          </w:tcPr>
          <w:p w14:paraId="67FB6D17"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lastRenderedPageBreak/>
              <w:t>SEGURIDAD</w:t>
            </w:r>
          </w:p>
        </w:tc>
        <w:tc>
          <w:tcPr>
            <w:tcW w:w="2044" w:type="dxa"/>
            <w:vMerge w:val="restart"/>
            <w:hideMark/>
          </w:tcPr>
          <w:p w14:paraId="3394F096"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 xml:space="preserve">Tasa de  incidencia de </w:t>
            </w:r>
            <w:proofErr w:type="spellStart"/>
            <w:r w:rsidRPr="000A5EE1">
              <w:rPr>
                <w:rFonts w:asciiTheme="minorHAnsi" w:hAnsiTheme="minorHAnsi"/>
                <w:sz w:val="16"/>
                <w:szCs w:val="16"/>
              </w:rPr>
              <w:t>Neumonia</w:t>
            </w:r>
            <w:proofErr w:type="spellEnd"/>
            <w:r w:rsidRPr="000A5EE1">
              <w:rPr>
                <w:rFonts w:asciiTheme="minorHAnsi" w:hAnsiTheme="minorHAnsi"/>
                <w:sz w:val="16"/>
                <w:szCs w:val="16"/>
              </w:rPr>
              <w:t xml:space="preserve"> Asociada a Ventilador </w:t>
            </w:r>
            <w:proofErr w:type="spellStart"/>
            <w:r w:rsidRPr="000A5EE1">
              <w:rPr>
                <w:rFonts w:asciiTheme="minorHAnsi" w:hAnsiTheme="minorHAnsi"/>
                <w:sz w:val="16"/>
                <w:szCs w:val="16"/>
              </w:rPr>
              <w:t>Mecanico</w:t>
            </w:r>
            <w:proofErr w:type="spellEnd"/>
          </w:p>
        </w:tc>
        <w:tc>
          <w:tcPr>
            <w:tcW w:w="3969" w:type="dxa"/>
            <w:hideMark/>
          </w:tcPr>
          <w:p w14:paraId="73DE6D2D"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Número de </w:t>
            </w:r>
            <w:proofErr w:type="spellStart"/>
            <w:r w:rsidRPr="000A5EE1">
              <w:rPr>
                <w:rFonts w:asciiTheme="minorHAnsi" w:hAnsiTheme="minorHAnsi"/>
                <w:sz w:val="16"/>
                <w:szCs w:val="16"/>
              </w:rPr>
              <w:t>neumonia</w:t>
            </w:r>
            <w:proofErr w:type="spellEnd"/>
            <w:r w:rsidRPr="000A5EE1">
              <w:rPr>
                <w:rFonts w:asciiTheme="minorHAnsi" w:hAnsiTheme="minorHAnsi"/>
                <w:sz w:val="16"/>
                <w:szCs w:val="16"/>
              </w:rPr>
              <w:t xml:space="preserve"> asociada a ventilador </w:t>
            </w:r>
            <w:proofErr w:type="spellStart"/>
            <w:r w:rsidRPr="000A5EE1">
              <w:rPr>
                <w:rFonts w:asciiTheme="minorHAnsi" w:hAnsiTheme="minorHAnsi"/>
                <w:sz w:val="16"/>
                <w:szCs w:val="16"/>
              </w:rPr>
              <w:t>mecanico</w:t>
            </w:r>
            <w:proofErr w:type="spellEnd"/>
            <w:r w:rsidRPr="000A5EE1">
              <w:rPr>
                <w:rFonts w:asciiTheme="minorHAnsi" w:hAnsiTheme="minorHAnsi"/>
                <w:sz w:val="16"/>
                <w:szCs w:val="16"/>
              </w:rPr>
              <w:t xml:space="preserve"> nuevas  en la unidad de cuidados intensivos (adulto, </w:t>
            </w:r>
            <w:proofErr w:type="spellStart"/>
            <w:r w:rsidRPr="000A5EE1">
              <w:rPr>
                <w:rFonts w:asciiTheme="minorHAnsi" w:hAnsiTheme="minorHAnsi"/>
                <w:sz w:val="16"/>
                <w:szCs w:val="16"/>
              </w:rPr>
              <w:t>pediatria</w:t>
            </w:r>
            <w:proofErr w:type="spellEnd"/>
            <w:r w:rsidRPr="000A5EE1">
              <w:rPr>
                <w:rFonts w:asciiTheme="minorHAnsi" w:hAnsiTheme="minorHAnsi"/>
                <w:sz w:val="16"/>
                <w:szCs w:val="16"/>
              </w:rPr>
              <w:t xml:space="preserve"> y neonatal) en el periodo</w:t>
            </w:r>
          </w:p>
        </w:tc>
        <w:tc>
          <w:tcPr>
            <w:tcW w:w="1134" w:type="dxa"/>
            <w:vMerge w:val="restart"/>
            <w:hideMark/>
          </w:tcPr>
          <w:p w14:paraId="370F4A83"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60AA6478"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3F804847" w14:textId="77777777" w:rsidTr="000A5EE1">
        <w:trPr>
          <w:trHeight w:val="900"/>
        </w:trPr>
        <w:tc>
          <w:tcPr>
            <w:tcW w:w="1212" w:type="dxa"/>
            <w:vMerge/>
            <w:hideMark/>
          </w:tcPr>
          <w:p w14:paraId="5B7EFFF6" w14:textId="77777777" w:rsidR="000A5EE1" w:rsidRPr="000A5EE1" w:rsidRDefault="000A5EE1" w:rsidP="006B56F4">
            <w:pPr>
              <w:rPr>
                <w:rFonts w:asciiTheme="minorHAnsi" w:hAnsiTheme="minorHAnsi"/>
                <w:sz w:val="16"/>
                <w:szCs w:val="16"/>
              </w:rPr>
            </w:pPr>
          </w:p>
        </w:tc>
        <w:tc>
          <w:tcPr>
            <w:tcW w:w="2044" w:type="dxa"/>
            <w:vMerge/>
            <w:hideMark/>
          </w:tcPr>
          <w:p w14:paraId="322E71CF" w14:textId="77777777" w:rsidR="000A5EE1" w:rsidRPr="000A5EE1" w:rsidRDefault="000A5EE1" w:rsidP="006B56F4">
            <w:pPr>
              <w:rPr>
                <w:rFonts w:asciiTheme="minorHAnsi" w:hAnsiTheme="minorHAnsi"/>
                <w:sz w:val="16"/>
                <w:szCs w:val="16"/>
              </w:rPr>
            </w:pPr>
          </w:p>
        </w:tc>
        <w:tc>
          <w:tcPr>
            <w:tcW w:w="3969" w:type="dxa"/>
            <w:hideMark/>
          </w:tcPr>
          <w:p w14:paraId="3AD0EC30"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días ventilador </w:t>
            </w:r>
            <w:proofErr w:type="spellStart"/>
            <w:r w:rsidRPr="000A5EE1">
              <w:rPr>
                <w:rFonts w:asciiTheme="minorHAnsi" w:hAnsiTheme="minorHAnsi"/>
                <w:sz w:val="16"/>
                <w:szCs w:val="16"/>
              </w:rPr>
              <w:t>mecanico</w:t>
            </w:r>
            <w:proofErr w:type="spellEnd"/>
            <w:r w:rsidRPr="000A5EE1">
              <w:rPr>
                <w:rFonts w:asciiTheme="minorHAnsi" w:hAnsiTheme="minorHAnsi"/>
                <w:sz w:val="16"/>
                <w:szCs w:val="16"/>
              </w:rPr>
              <w:t xml:space="preserve"> en UCI (adulto, </w:t>
            </w:r>
            <w:proofErr w:type="spellStart"/>
            <w:r w:rsidRPr="000A5EE1">
              <w:rPr>
                <w:rFonts w:asciiTheme="minorHAnsi" w:hAnsiTheme="minorHAnsi"/>
                <w:sz w:val="16"/>
                <w:szCs w:val="16"/>
              </w:rPr>
              <w:t>pedaitria</w:t>
            </w:r>
            <w:proofErr w:type="spellEnd"/>
            <w:r w:rsidRPr="000A5EE1">
              <w:rPr>
                <w:rFonts w:asciiTheme="minorHAnsi" w:hAnsiTheme="minorHAnsi"/>
                <w:sz w:val="16"/>
                <w:szCs w:val="16"/>
              </w:rPr>
              <w:t xml:space="preserve"> y neonatal) durante el periodo</w:t>
            </w:r>
          </w:p>
        </w:tc>
        <w:tc>
          <w:tcPr>
            <w:tcW w:w="1134" w:type="dxa"/>
            <w:vMerge/>
            <w:hideMark/>
          </w:tcPr>
          <w:p w14:paraId="7C01CD0B" w14:textId="77777777" w:rsidR="000A5EE1" w:rsidRPr="000A5EE1" w:rsidRDefault="000A5EE1" w:rsidP="006B56F4">
            <w:pPr>
              <w:rPr>
                <w:rFonts w:asciiTheme="minorHAnsi" w:hAnsiTheme="minorHAnsi"/>
                <w:sz w:val="16"/>
                <w:szCs w:val="16"/>
              </w:rPr>
            </w:pPr>
          </w:p>
        </w:tc>
        <w:tc>
          <w:tcPr>
            <w:tcW w:w="1331" w:type="dxa"/>
            <w:vMerge/>
            <w:hideMark/>
          </w:tcPr>
          <w:p w14:paraId="6C241681" w14:textId="77777777" w:rsidR="000A5EE1" w:rsidRPr="000A5EE1" w:rsidRDefault="000A5EE1" w:rsidP="006B56F4">
            <w:pPr>
              <w:rPr>
                <w:rFonts w:asciiTheme="minorHAnsi" w:hAnsiTheme="minorHAnsi"/>
                <w:sz w:val="16"/>
                <w:szCs w:val="16"/>
              </w:rPr>
            </w:pPr>
          </w:p>
        </w:tc>
      </w:tr>
      <w:tr w:rsidR="000A5EE1" w:rsidRPr="000A5EE1" w14:paraId="63682192" w14:textId="77777777" w:rsidTr="000A5EE1">
        <w:trPr>
          <w:trHeight w:val="600"/>
        </w:trPr>
        <w:tc>
          <w:tcPr>
            <w:tcW w:w="1212" w:type="dxa"/>
            <w:vMerge w:val="restart"/>
            <w:hideMark/>
          </w:tcPr>
          <w:p w14:paraId="3761978C"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SEGURIDAD</w:t>
            </w:r>
          </w:p>
        </w:tc>
        <w:tc>
          <w:tcPr>
            <w:tcW w:w="2044" w:type="dxa"/>
            <w:vMerge w:val="restart"/>
            <w:hideMark/>
          </w:tcPr>
          <w:p w14:paraId="35FFA1D6"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Tasa de  incidencia de Infección del Tracto Urinario Asociado a Catéter</w:t>
            </w:r>
          </w:p>
        </w:tc>
        <w:tc>
          <w:tcPr>
            <w:tcW w:w="3969" w:type="dxa"/>
            <w:hideMark/>
          </w:tcPr>
          <w:p w14:paraId="2AF06FA0"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Sumatoria de los casos nuevos de infección del tracto urinario asociada a catéter en el periodo</w:t>
            </w:r>
          </w:p>
        </w:tc>
        <w:tc>
          <w:tcPr>
            <w:tcW w:w="1134" w:type="dxa"/>
            <w:vMerge w:val="restart"/>
            <w:hideMark/>
          </w:tcPr>
          <w:p w14:paraId="64F721A4"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77D28C95"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3A4277EF" w14:textId="77777777" w:rsidTr="000A5EE1">
        <w:trPr>
          <w:trHeight w:val="975"/>
        </w:trPr>
        <w:tc>
          <w:tcPr>
            <w:tcW w:w="1212" w:type="dxa"/>
            <w:vMerge/>
            <w:hideMark/>
          </w:tcPr>
          <w:p w14:paraId="2CDCB82E" w14:textId="77777777" w:rsidR="000A5EE1" w:rsidRPr="000A5EE1" w:rsidRDefault="000A5EE1" w:rsidP="006B56F4">
            <w:pPr>
              <w:rPr>
                <w:rFonts w:asciiTheme="minorHAnsi" w:hAnsiTheme="minorHAnsi"/>
                <w:sz w:val="16"/>
                <w:szCs w:val="16"/>
              </w:rPr>
            </w:pPr>
          </w:p>
        </w:tc>
        <w:tc>
          <w:tcPr>
            <w:tcW w:w="2044" w:type="dxa"/>
            <w:vMerge/>
            <w:hideMark/>
          </w:tcPr>
          <w:p w14:paraId="2A9283E5" w14:textId="77777777" w:rsidR="000A5EE1" w:rsidRPr="000A5EE1" w:rsidRDefault="000A5EE1" w:rsidP="006B56F4">
            <w:pPr>
              <w:rPr>
                <w:rFonts w:asciiTheme="minorHAnsi" w:hAnsiTheme="minorHAnsi"/>
                <w:sz w:val="16"/>
                <w:szCs w:val="16"/>
              </w:rPr>
            </w:pPr>
          </w:p>
        </w:tc>
        <w:tc>
          <w:tcPr>
            <w:tcW w:w="3969" w:type="dxa"/>
            <w:hideMark/>
          </w:tcPr>
          <w:p w14:paraId="51DAB119"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días catéter urinario en UCI (adulto, </w:t>
            </w:r>
            <w:proofErr w:type="spellStart"/>
            <w:r w:rsidRPr="000A5EE1">
              <w:rPr>
                <w:rFonts w:asciiTheme="minorHAnsi" w:hAnsiTheme="minorHAnsi"/>
                <w:sz w:val="16"/>
                <w:szCs w:val="16"/>
              </w:rPr>
              <w:t>pediatria</w:t>
            </w:r>
            <w:proofErr w:type="spellEnd"/>
            <w:r w:rsidRPr="000A5EE1">
              <w:rPr>
                <w:rFonts w:asciiTheme="minorHAnsi" w:hAnsiTheme="minorHAnsi"/>
                <w:sz w:val="16"/>
                <w:szCs w:val="16"/>
              </w:rPr>
              <w:t xml:space="preserve"> y neonatal)durante el periodo</w:t>
            </w:r>
          </w:p>
        </w:tc>
        <w:tc>
          <w:tcPr>
            <w:tcW w:w="1134" w:type="dxa"/>
            <w:vMerge/>
            <w:hideMark/>
          </w:tcPr>
          <w:p w14:paraId="4DC8DBCE" w14:textId="77777777" w:rsidR="000A5EE1" w:rsidRPr="000A5EE1" w:rsidRDefault="000A5EE1" w:rsidP="006B56F4">
            <w:pPr>
              <w:rPr>
                <w:rFonts w:asciiTheme="minorHAnsi" w:hAnsiTheme="minorHAnsi"/>
                <w:sz w:val="16"/>
                <w:szCs w:val="16"/>
              </w:rPr>
            </w:pPr>
          </w:p>
        </w:tc>
        <w:tc>
          <w:tcPr>
            <w:tcW w:w="1331" w:type="dxa"/>
            <w:vMerge/>
            <w:hideMark/>
          </w:tcPr>
          <w:p w14:paraId="2DA551DE" w14:textId="77777777" w:rsidR="000A5EE1" w:rsidRPr="000A5EE1" w:rsidRDefault="000A5EE1" w:rsidP="006B56F4">
            <w:pPr>
              <w:rPr>
                <w:rFonts w:asciiTheme="minorHAnsi" w:hAnsiTheme="minorHAnsi"/>
                <w:sz w:val="16"/>
                <w:szCs w:val="16"/>
              </w:rPr>
            </w:pPr>
          </w:p>
        </w:tc>
      </w:tr>
      <w:tr w:rsidR="000A5EE1" w:rsidRPr="000A5EE1" w14:paraId="05770EE2" w14:textId="77777777" w:rsidTr="000A5EE1">
        <w:trPr>
          <w:trHeight w:val="750"/>
        </w:trPr>
        <w:tc>
          <w:tcPr>
            <w:tcW w:w="1212" w:type="dxa"/>
            <w:vMerge w:val="restart"/>
            <w:hideMark/>
          </w:tcPr>
          <w:p w14:paraId="22FFCDD7"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SEGURIDAD</w:t>
            </w:r>
          </w:p>
        </w:tc>
        <w:tc>
          <w:tcPr>
            <w:tcW w:w="2044" w:type="dxa"/>
            <w:vMerge w:val="restart"/>
            <w:hideMark/>
          </w:tcPr>
          <w:p w14:paraId="4A88658E"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 xml:space="preserve">Tasa de  incidencia de Infección del Torrente </w:t>
            </w:r>
            <w:proofErr w:type="spellStart"/>
            <w:r w:rsidRPr="000A5EE1">
              <w:rPr>
                <w:rFonts w:asciiTheme="minorHAnsi" w:hAnsiTheme="minorHAnsi"/>
                <w:sz w:val="16"/>
                <w:szCs w:val="16"/>
              </w:rPr>
              <w:t>Sanguineo</w:t>
            </w:r>
            <w:proofErr w:type="spellEnd"/>
            <w:r w:rsidRPr="000A5EE1">
              <w:rPr>
                <w:rFonts w:asciiTheme="minorHAnsi" w:hAnsiTheme="minorHAnsi"/>
                <w:sz w:val="16"/>
                <w:szCs w:val="16"/>
              </w:rPr>
              <w:t xml:space="preserve"> Asociado a catéter</w:t>
            </w:r>
          </w:p>
        </w:tc>
        <w:tc>
          <w:tcPr>
            <w:tcW w:w="3969" w:type="dxa"/>
            <w:hideMark/>
          </w:tcPr>
          <w:p w14:paraId="6DACD81E"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Sumatoria de  casos nuevos de infección del torrente </w:t>
            </w:r>
            <w:proofErr w:type="spellStart"/>
            <w:r w:rsidRPr="000A5EE1">
              <w:rPr>
                <w:rFonts w:asciiTheme="minorHAnsi" w:hAnsiTheme="minorHAnsi"/>
                <w:sz w:val="16"/>
                <w:szCs w:val="16"/>
              </w:rPr>
              <w:t>sanguineo</w:t>
            </w:r>
            <w:proofErr w:type="spellEnd"/>
            <w:r w:rsidRPr="000A5EE1">
              <w:rPr>
                <w:rFonts w:asciiTheme="minorHAnsi" w:hAnsiTheme="minorHAnsi"/>
                <w:sz w:val="16"/>
                <w:szCs w:val="16"/>
              </w:rPr>
              <w:t xml:space="preserve"> asociado a catéter en el periodo</w:t>
            </w:r>
          </w:p>
        </w:tc>
        <w:tc>
          <w:tcPr>
            <w:tcW w:w="1134" w:type="dxa"/>
            <w:vMerge w:val="restart"/>
            <w:hideMark/>
          </w:tcPr>
          <w:p w14:paraId="1AEBE771"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671AAD4B"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3540D9E0" w14:textId="77777777" w:rsidTr="000A5EE1">
        <w:trPr>
          <w:trHeight w:val="990"/>
        </w:trPr>
        <w:tc>
          <w:tcPr>
            <w:tcW w:w="1212" w:type="dxa"/>
            <w:vMerge/>
            <w:hideMark/>
          </w:tcPr>
          <w:p w14:paraId="4382B883" w14:textId="77777777" w:rsidR="000A5EE1" w:rsidRPr="000A5EE1" w:rsidRDefault="000A5EE1" w:rsidP="006B56F4">
            <w:pPr>
              <w:rPr>
                <w:rFonts w:asciiTheme="minorHAnsi" w:hAnsiTheme="minorHAnsi"/>
                <w:sz w:val="16"/>
                <w:szCs w:val="16"/>
              </w:rPr>
            </w:pPr>
          </w:p>
        </w:tc>
        <w:tc>
          <w:tcPr>
            <w:tcW w:w="2044" w:type="dxa"/>
            <w:vMerge/>
            <w:hideMark/>
          </w:tcPr>
          <w:p w14:paraId="08ED4D37" w14:textId="77777777" w:rsidR="000A5EE1" w:rsidRPr="000A5EE1" w:rsidRDefault="000A5EE1" w:rsidP="006B56F4">
            <w:pPr>
              <w:rPr>
                <w:rFonts w:asciiTheme="minorHAnsi" w:hAnsiTheme="minorHAnsi"/>
                <w:sz w:val="16"/>
                <w:szCs w:val="16"/>
              </w:rPr>
            </w:pPr>
          </w:p>
        </w:tc>
        <w:tc>
          <w:tcPr>
            <w:tcW w:w="3969" w:type="dxa"/>
            <w:hideMark/>
          </w:tcPr>
          <w:p w14:paraId="12B7DF5F"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días catéter central  en UCI (adulto, </w:t>
            </w:r>
            <w:proofErr w:type="spellStart"/>
            <w:r w:rsidRPr="000A5EE1">
              <w:rPr>
                <w:rFonts w:asciiTheme="minorHAnsi" w:hAnsiTheme="minorHAnsi"/>
                <w:sz w:val="16"/>
                <w:szCs w:val="16"/>
              </w:rPr>
              <w:t>pedaitria</w:t>
            </w:r>
            <w:proofErr w:type="spellEnd"/>
            <w:r w:rsidRPr="000A5EE1">
              <w:rPr>
                <w:rFonts w:asciiTheme="minorHAnsi" w:hAnsiTheme="minorHAnsi"/>
                <w:sz w:val="16"/>
                <w:szCs w:val="16"/>
              </w:rPr>
              <w:t xml:space="preserve"> y neonatal) durante el periodo</w:t>
            </w:r>
          </w:p>
        </w:tc>
        <w:tc>
          <w:tcPr>
            <w:tcW w:w="1134" w:type="dxa"/>
            <w:vMerge/>
            <w:hideMark/>
          </w:tcPr>
          <w:p w14:paraId="3300EF51" w14:textId="77777777" w:rsidR="000A5EE1" w:rsidRPr="000A5EE1" w:rsidRDefault="000A5EE1" w:rsidP="006B56F4">
            <w:pPr>
              <w:rPr>
                <w:rFonts w:asciiTheme="minorHAnsi" w:hAnsiTheme="minorHAnsi"/>
                <w:sz w:val="16"/>
                <w:szCs w:val="16"/>
              </w:rPr>
            </w:pPr>
          </w:p>
        </w:tc>
        <w:tc>
          <w:tcPr>
            <w:tcW w:w="1331" w:type="dxa"/>
            <w:vMerge/>
            <w:hideMark/>
          </w:tcPr>
          <w:p w14:paraId="45E9CBEB" w14:textId="77777777" w:rsidR="000A5EE1" w:rsidRPr="000A5EE1" w:rsidRDefault="000A5EE1" w:rsidP="006B56F4">
            <w:pPr>
              <w:rPr>
                <w:rFonts w:asciiTheme="minorHAnsi" w:hAnsiTheme="minorHAnsi"/>
                <w:sz w:val="16"/>
                <w:szCs w:val="16"/>
              </w:rPr>
            </w:pPr>
          </w:p>
        </w:tc>
      </w:tr>
      <w:tr w:rsidR="000A5EE1" w:rsidRPr="000A5EE1" w14:paraId="301C7B56" w14:textId="77777777" w:rsidTr="000A5EE1">
        <w:trPr>
          <w:trHeight w:val="600"/>
        </w:trPr>
        <w:tc>
          <w:tcPr>
            <w:tcW w:w="1212" w:type="dxa"/>
            <w:vMerge w:val="restart"/>
            <w:hideMark/>
          </w:tcPr>
          <w:p w14:paraId="13F3489C"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SEGURIDAD</w:t>
            </w:r>
          </w:p>
        </w:tc>
        <w:tc>
          <w:tcPr>
            <w:tcW w:w="2044" w:type="dxa"/>
            <w:vMerge w:val="restart"/>
            <w:hideMark/>
          </w:tcPr>
          <w:p w14:paraId="7735412A"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 xml:space="preserve">Proporción de eventos adversos relacionados con la </w:t>
            </w:r>
            <w:proofErr w:type="spellStart"/>
            <w:r w:rsidRPr="000A5EE1">
              <w:rPr>
                <w:rFonts w:asciiTheme="minorHAnsi" w:hAnsiTheme="minorHAnsi"/>
                <w:sz w:val="16"/>
                <w:szCs w:val="16"/>
              </w:rPr>
              <w:t>administracion</w:t>
            </w:r>
            <w:proofErr w:type="spellEnd"/>
            <w:r w:rsidRPr="000A5EE1">
              <w:rPr>
                <w:rFonts w:asciiTheme="minorHAnsi" w:hAnsiTheme="minorHAnsi"/>
                <w:sz w:val="16"/>
                <w:szCs w:val="16"/>
              </w:rPr>
              <w:t xml:space="preserve"> de medicamentos en servicios hospitalarios</w:t>
            </w:r>
          </w:p>
        </w:tc>
        <w:tc>
          <w:tcPr>
            <w:tcW w:w="3969" w:type="dxa"/>
            <w:hideMark/>
          </w:tcPr>
          <w:p w14:paraId="5111E6D0"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Numero de eventos adversos relacionados con la administración de medicamentos en hospitalización en el periodo </w:t>
            </w:r>
          </w:p>
        </w:tc>
        <w:tc>
          <w:tcPr>
            <w:tcW w:w="1134" w:type="dxa"/>
            <w:vMerge w:val="restart"/>
            <w:hideMark/>
          </w:tcPr>
          <w:p w14:paraId="36D08B76"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7982F5CC"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4D547C8A" w14:textId="77777777" w:rsidTr="000A5EE1">
        <w:trPr>
          <w:trHeight w:val="990"/>
        </w:trPr>
        <w:tc>
          <w:tcPr>
            <w:tcW w:w="1212" w:type="dxa"/>
            <w:vMerge/>
            <w:hideMark/>
          </w:tcPr>
          <w:p w14:paraId="4FB45F31" w14:textId="77777777" w:rsidR="000A5EE1" w:rsidRPr="000A5EE1" w:rsidRDefault="000A5EE1" w:rsidP="006B56F4">
            <w:pPr>
              <w:rPr>
                <w:rFonts w:asciiTheme="minorHAnsi" w:hAnsiTheme="minorHAnsi"/>
                <w:sz w:val="16"/>
                <w:szCs w:val="16"/>
              </w:rPr>
            </w:pPr>
          </w:p>
        </w:tc>
        <w:tc>
          <w:tcPr>
            <w:tcW w:w="2044" w:type="dxa"/>
            <w:vMerge/>
            <w:hideMark/>
          </w:tcPr>
          <w:p w14:paraId="55B4C98B" w14:textId="77777777" w:rsidR="000A5EE1" w:rsidRPr="000A5EE1" w:rsidRDefault="000A5EE1" w:rsidP="006B56F4">
            <w:pPr>
              <w:rPr>
                <w:rFonts w:asciiTheme="minorHAnsi" w:hAnsiTheme="minorHAnsi"/>
                <w:sz w:val="16"/>
                <w:szCs w:val="16"/>
              </w:rPr>
            </w:pPr>
          </w:p>
        </w:tc>
        <w:tc>
          <w:tcPr>
            <w:tcW w:w="3969" w:type="dxa"/>
            <w:hideMark/>
          </w:tcPr>
          <w:p w14:paraId="13A4C52C"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Total de egresos hospitalarios durante el periodo</w:t>
            </w:r>
          </w:p>
        </w:tc>
        <w:tc>
          <w:tcPr>
            <w:tcW w:w="1134" w:type="dxa"/>
            <w:vMerge/>
            <w:hideMark/>
          </w:tcPr>
          <w:p w14:paraId="332CDD23" w14:textId="77777777" w:rsidR="000A5EE1" w:rsidRPr="000A5EE1" w:rsidRDefault="000A5EE1" w:rsidP="006B56F4">
            <w:pPr>
              <w:rPr>
                <w:rFonts w:asciiTheme="minorHAnsi" w:hAnsiTheme="minorHAnsi"/>
                <w:sz w:val="16"/>
                <w:szCs w:val="16"/>
              </w:rPr>
            </w:pPr>
          </w:p>
        </w:tc>
        <w:tc>
          <w:tcPr>
            <w:tcW w:w="1331" w:type="dxa"/>
            <w:vMerge/>
            <w:hideMark/>
          </w:tcPr>
          <w:p w14:paraId="5B2C4B60" w14:textId="77777777" w:rsidR="000A5EE1" w:rsidRPr="000A5EE1" w:rsidRDefault="000A5EE1" w:rsidP="006B56F4">
            <w:pPr>
              <w:rPr>
                <w:rFonts w:asciiTheme="minorHAnsi" w:hAnsiTheme="minorHAnsi"/>
                <w:sz w:val="16"/>
                <w:szCs w:val="16"/>
              </w:rPr>
            </w:pPr>
          </w:p>
        </w:tc>
      </w:tr>
      <w:tr w:rsidR="000A5EE1" w:rsidRPr="000A5EE1" w14:paraId="418F0ED1" w14:textId="77777777" w:rsidTr="000A5EE1">
        <w:trPr>
          <w:trHeight w:val="705"/>
        </w:trPr>
        <w:tc>
          <w:tcPr>
            <w:tcW w:w="1212" w:type="dxa"/>
            <w:vMerge w:val="restart"/>
            <w:hideMark/>
          </w:tcPr>
          <w:p w14:paraId="3D3A8BBB"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SEGURIDAD</w:t>
            </w:r>
          </w:p>
        </w:tc>
        <w:tc>
          <w:tcPr>
            <w:tcW w:w="2044" w:type="dxa"/>
            <w:vMerge w:val="restart"/>
            <w:hideMark/>
          </w:tcPr>
          <w:p w14:paraId="0A0F575C"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Proporción de cancelación de cirugía</w:t>
            </w:r>
          </w:p>
        </w:tc>
        <w:tc>
          <w:tcPr>
            <w:tcW w:w="3969" w:type="dxa"/>
            <w:hideMark/>
          </w:tcPr>
          <w:p w14:paraId="09971069"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Número total de cirugías programadas que fueron canceladas por causas atribuibles al prestador o al contratista en el período</w:t>
            </w:r>
          </w:p>
        </w:tc>
        <w:tc>
          <w:tcPr>
            <w:tcW w:w="1134" w:type="dxa"/>
            <w:vMerge w:val="restart"/>
            <w:hideMark/>
          </w:tcPr>
          <w:p w14:paraId="035D312A"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2933C165"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3A9BB071" w14:textId="77777777" w:rsidTr="000A5EE1">
        <w:trPr>
          <w:trHeight w:val="900"/>
        </w:trPr>
        <w:tc>
          <w:tcPr>
            <w:tcW w:w="1212" w:type="dxa"/>
            <w:vMerge/>
            <w:hideMark/>
          </w:tcPr>
          <w:p w14:paraId="28383A93" w14:textId="77777777" w:rsidR="000A5EE1" w:rsidRPr="000A5EE1" w:rsidRDefault="000A5EE1" w:rsidP="006B56F4">
            <w:pPr>
              <w:rPr>
                <w:rFonts w:asciiTheme="minorHAnsi" w:hAnsiTheme="minorHAnsi"/>
                <w:sz w:val="16"/>
                <w:szCs w:val="16"/>
              </w:rPr>
            </w:pPr>
          </w:p>
        </w:tc>
        <w:tc>
          <w:tcPr>
            <w:tcW w:w="2044" w:type="dxa"/>
            <w:vMerge/>
            <w:hideMark/>
          </w:tcPr>
          <w:p w14:paraId="102BDA4B" w14:textId="77777777" w:rsidR="000A5EE1" w:rsidRPr="000A5EE1" w:rsidRDefault="000A5EE1" w:rsidP="006B56F4">
            <w:pPr>
              <w:rPr>
                <w:rFonts w:asciiTheme="minorHAnsi" w:hAnsiTheme="minorHAnsi"/>
                <w:sz w:val="16"/>
                <w:szCs w:val="16"/>
              </w:rPr>
            </w:pPr>
          </w:p>
        </w:tc>
        <w:tc>
          <w:tcPr>
            <w:tcW w:w="3969" w:type="dxa"/>
            <w:hideMark/>
          </w:tcPr>
          <w:p w14:paraId="7D622E42"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cirugías programadas durante el período </w:t>
            </w:r>
          </w:p>
        </w:tc>
        <w:tc>
          <w:tcPr>
            <w:tcW w:w="1134" w:type="dxa"/>
            <w:vMerge/>
            <w:hideMark/>
          </w:tcPr>
          <w:p w14:paraId="3A9590F7" w14:textId="77777777" w:rsidR="000A5EE1" w:rsidRPr="000A5EE1" w:rsidRDefault="000A5EE1" w:rsidP="006B56F4">
            <w:pPr>
              <w:rPr>
                <w:rFonts w:asciiTheme="minorHAnsi" w:hAnsiTheme="minorHAnsi"/>
                <w:sz w:val="16"/>
                <w:szCs w:val="16"/>
              </w:rPr>
            </w:pPr>
          </w:p>
        </w:tc>
        <w:tc>
          <w:tcPr>
            <w:tcW w:w="1331" w:type="dxa"/>
            <w:vMerge/>
            <w:hideMark/>
          </w:tcPr>
          <w:p w14:paraId="16E7184B" w14:textId="77777777" w:rsidR="000A5EE1" w:rsidRPr="000A5EE1" w:rsidRDefault="000A5EE1" w:rsidP="006B56F4">
            <w:pPr>
              <w:rPr>
                <w:rFonts w:asciiTheme="minorHAnsi" w:hAnsiTheme="minorHAnsi"/>
                <w:sz w:val="16"/>
                <w:szCs w:val="16"/>
              </w:rPr>
            </w:pPr>
          </w:p>
        </w:tc>
      </w:tr>
      <w:tr w:rsidR="000A5EE1" w:rsidRPr="000A5EE1" w14:paraId="36041EA8" w14:textId="77777777" w:rsidTr="000A5EE1">
        <w:trPr>
          <w:trHeight w:val="600"/>
        </w:trPr>
        <w:tc>
          <w:tcPr>
            <w:tcW w:w="1212" w:type="dxa"/>
            <w:vMerge w:val="restart"/>
            <w:hideMark/>
          </w:tcPr>
          <w:p w14:paraId="01CCA590"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SEGURIDAD</w:t>
            </w:r>
          </w:p>
        </w:tc>
        <w:tc>
          <w:tcPr>
            <w:tcW w:w="2044" w:type="dxa"/>
            <w:vMerge w:val="restart"/>
            <w:hideMark/>
          </w:tcPr>
          <w:p w14:paraId="22F835DE"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Tasa de reingreso de pacientes hospitalizados en menos de 15 días</w:t>
            </w:r>
          </w:p>
        </w:tc>
        <w:tc>
          <w:tcPr>
            <w:tcW w:w="3969" w:type="dxa"/>
            <w:hideMark/>
          </w:tcPr>
          <w:p w14:paraId="2737541A"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Número de pacientes que reingresan al servicio de hospitalización, en la misma institución antes de 15 días, por el mismo diagnóstico de egreso en el período</w:t>
            </w:r>
          </w:p>
        </w:tc>
        <w:tc>
          <w:tcPr>
            <w:tcW w:w="1134" w:type="dxa"/>
            <w:vMerge w:val="restart"/>
            <w:hideMark/>
          </w:tcPr>
          <w:p w14:paraId="10A23ABF"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Trimestral</w:t>
            </w:r>
          </w:p>
        </w:tc>
        <w:tc>
          <w:tcPr>
            <w:tcW w:w="1331" w:type="dxa"/>
            <w:vMerge w:val="restart"/>
            <w:hideMark/>
          </w:tcPr>
          <w:p w14:paraId="3AB467EF"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2EE23854" w14:textId="77777777" w:rsidTr="000A5EE1">
        <w:trPr>
          <w:trHeight w:val="960"/>
        </w:trPr>
        <w:tc>
          <w:tcPr>
            <w:tcW w:w="1212" w:type="dxa"/>
            <w:vMerge/>
            <w:hideMark/>
          </w:tcPr>
          <w:p w14:paraId="5718DCE9" w14:textId="77777777" w:rsidR="000A5EE1" w:rsidRPr="000A5EE1" w:rsidRDefault="000A5EE1" w:rsidP="006B56F4">
            <w:pPr>
              <w:rPr>
                <w:rFonts w:asciiTheme="minorHAnsi" w:hAnsiTheme="minorHAnsi"/>
                <w:sz w:val="16"/>
                <w:szCs w:val="16"/>
              </w:rPr>
            </w:pPr>
          </w:p>
        </w:tc>
        <w:tc>
          <w:tcPr>
            <w:tcW w:w="2044" w:type="dxa"/>
            <w:vMerge/>
            <w:hideMark/>
          </w:tcPr>
          <w:p w14:paraId="6FDFB43A" w14:textId="77777777" w:rsidR="000A5EE1" w:rsidRPr="000A5EE1" w:rsidRDefault="000A5EE1" w:rsidP="006B56F4">
            <w:pPr>
              <w:rPr>
                <w:rFonts w:asciiTheme="minorHAnsi" w:hAnsiTheme="minorHAnsi"/>
                <w:sz w:val="16"/>
                <w:szCs w:val="16"/>
              </w:rPr>
            </w:pPr>
          </w:p>
        </w:tc>
        <w:tc>
          <w:tcPr>
            <w:tcW w:w="3969" w:type="dxa"/>
            <w:hideMark/>
          </w:tcPr>
          <w:p w14:paraId="74121040"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 xml:space="preserve">Denominador: </w:t>
            </w:r>
            <w:r w:rsidRPr="000A5EE1">
              <w:rPr>
                <w:rFonts w:asciiTheme="minorHAnsi" w:hAnsiTheme="minorHAnsi"/>
                <w:sz w:val="16"/>
                <w:szCs w:val="16"/>
              </w:rPr>
              <w:t xml:space="preserve">Número de total de egresos vivos atendidos en el servicio de hospitalización durante el período. </w:t>
            </w:r>
          </w:p>
        </w:tc>
        <w:tc>
          <w:tcPr>
            <w:tcW w:w="1134" w:type="dxa"/>
            <w:vMerge/>
            <w:hideMark/>
          </w:tcPr>
          <w:p w14:paraId="740658C3" w14:textId="77777777" w:rsidR="000A5EE1" w:rsidRPr="000A5EE1" w:rsidRDefault="000A5EE1" w:rsidP="006B56F4">
            <w:pPr>
              <w:rPr>
                <w:rFonts w:asciiTheme="minorHAnsi" w:hAnsiTheme="minorHAnsi"/>
                <w:sz w:val="16"/>
                <w:szCs w:val="16"/>
              </w:rPr>
            </w:pPr>
          </w:p>
        </w:tc>
        <w:tc>
          <w:tcPr>
            <w:tcW w:w="1331" w:type="dxa"/>
            <w:vMerge/>
            <w:hideMark/>
          </w:tcPr>
          <w:p w14:paraId="3288383D" w14:textId="77777777" w:rsidR="000A5EE1" w:rsidRPr="000A5EE1" w:rsidRDefault="000A5EE1" w:rsidP="006B56F4">
            <w:pPr>
              <w:rPr>
                <w:rFonts w:asciiTheme="minorHAnsi" w:hAnsiTheme="minorHAnsi"/>
                <w:sz w:val="16"/>
                <w:szCs w:val="16"/>
              </w:rPr>
            </w:pPr>
          </w:p>
        </w:tc>
      </w:tr>
      <w:tr w:rsidR="000A5EE1" w:rsidRPr="000A5EE1" w14:paraId="6FB4313A" w14:textId="77777777" w:rsidTr="000A5EE1">
        <w:trPr>
          <w:trHeight w:val="600"/>
        </w:trPr>
        <w:tc>
          <w:tcPr>
            <w:tcW w:w="1212" w:type="dxa"/>
            <w:vMerge w:val="restart"/>
            <w:hideMark/>
          </w:tcPr>
          <w:p w14:paraId="3797C2E3"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lastRenderedPageBreak/>
              <w:t>SEGURIDAD</w:t>
            </w:r>
          </w:p>
        </w:tc>
        <w:tc>
          <w:tcPr>
            <w:tcW w:w="2044" w:type="dxa"/>
            <w:vMerge w:val="restart"/>
            <w:hideMark/>
          </w:tcPr>
          <w:p w14:paraId="541C462C"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Proporción de reingreso de pacientes al servicio de urgencias en menos de 72 horas</w:t>
            </w:r>
          </w:p>
        </w:tc>
        <w:tc>
          <w:tcPr>
            <w:tcW w:w="3969" w:type="dxa"/>
            <w:hideMark/>
          </w:tcPr>
          <w:p w14:paraId="5BBCD94E"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Número de pacientes que reingresan al servicio de urgencias en la misma institución antes de 72 horas con el mismo diagnóstico de egreso en el período</w:t>
            </w:r>
          </w:p>
        </w:tc>
        <w:tc>
          <w:tcPr>
            <w:tcW w:w="1134" w:type="dxa"/>
            <w:vMerge w:val="restart"/>
            <w:hideMark/>
          </w:tcPr>
          <w:p w14:paraId="76E95E93"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Trimestral</w:t>
            </w:r>
          </w:p>
        </w:tc>
        <w:tc>
          <w:tcPr>
            <w:tcW w:w="1331" w:type="dxa"/>
            <w:vMerge w:val="restart"/>
            <w:hideMark/>
          </w:tcPr>
          <w:p w14:paraId="71DE140D"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1C9EBE06" w14:textId="77777777" w:rsidTr="000A5EE1">
        <w:trPr>
          <w:trHeight w:val="1035"/>
        </w:trPr>
        <w:tc>
          <w:tcPr>
            <w:tcW w:w="1212" w:type="dxa"/>
            <w:vMerge/>
            <w:hideMark/>
          </w:tcPr>
          <w:p w14:paraId="6ED17DAC" w14:textId="77777777" w:rsidR="000A5EE1" w:rsidRPr="000A5EE1" w:rsidRDefault="000A5EE1" w:rsidP="006B56F4">
            <w:pPr>
              <w:rPr>
                <w:rFonts w:asciiTheme="minorHAnsi" w:hAnsiTheme="minorHAnsi"/>
                <w:sz w:val="16"/>
                <w:szCs w:val="16"/>
              </w:rPr>
            </w:pPr>
          </w:p>
        </w:tc>
        <w:tc>
          <w:tcPr>
            <w:tcW w:w="2044" w:type="dxa"/>
            <w:vMerge/>
            <w:hideMark/>
          </w:tcPr>
          <w:p w14:paraId="75CF1635" w14:textId="77777777" w:rsidR="000A5EE1" w:rsidRPr="000A5EE1" w:rsidRDefault="000A5EE1" w:rsidP="006B56F4">
            <w:pPr>
              <w:rPr>
                <w:rFonts w:asciiTheme="minorHAnsi" w:hAnsiTheme="minorHAnsi"/>
                <w:sz w:val="16"/>
                <w:szCs w:val="16"/>
              </w:rPr>
            </w:pPr>
          </w:p>
        </w:tc>
        <w:tc>
          <w:tcPr>
            <w:tcW w:w="3969" w:type="dxa"/>
            <w:hideMark/>
          </w:tcPr>
          <w:p w14:paraId="2493F0A8"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egresos vivos atendidos en el servicio de urgencias durante el periodo</w:t>
            </w:r>
          </w:p>
        </w:tc>
        <w:tc>
          <w:tcPr>
            <w:tcW w:w="1134" w:type="dxa"/>
            <w:vMerge/>
            <w:hideMark/>
          </w:tcPr>
          <w:p w14:paraId="5A842B2E" w14:textId="77777777" w:rsidR="000A5EE1" w:rsidRPr="000A5EE1" w:rsidRDefault="000A5EE1" w:rsidP="006B56F4">
            <w:pPr>
              <w:rPr>
                <w:rFonts w:asciiTheme="minorHAnsi" w:hAnsiTheme="minorHAnsi"/>
                <w:sz w:val="16"/>
                <w:szCs w:val="16"/>
              </w:rPr>
            </w:pPr>
          </w:p>
        </w:tc>
        <w:tc>
          <w:tcPr>
            <w:tcW w:w="1331" w:type="dxa"/>
            <w:vMerge/>
            <w:hideMark/>
          </w:tcPr>
          <w:p w14:paraId="1B796EDC" w14:textId="77777777" w:rsidR="000A5EE1" w:rsidRPr="000A5EE1" w:rsidRDefault="000A5EE1" w:rsidP="006B56F4">
            <w:pPr>
              <w:rPr>
                <w:rFonts w:asciiTheme="minorHAnsi" w:hAnsiTheme="minorHAnsi"/>
                <w:sz w:val="16"/>
                <w:szCs w:val="16"/>
              </w:rPr>
            </w:pPr>
          </w:p>
        </w:tc>
      </w:tr>
      <w:tr w:rsidR="000A5EE1" w:rsidRPr="000A5EE1" w14:paraId="25686636" w14:textId="77777777" w:rsidTr="000A5EE1">
        <w:trPr>
          <w:trHeight w:val="600"/>
        </w:trPr>
        <w:tc>
          <w:tcPr>
            <w:tcW w:w="1212" w:type="dxa"/>
            <w:vMerge w:val="restart"/>
            <w:hideMark/>
          </w:tcPr>
          <w:p w14:paraId="10ECA654"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SEGURIDAD</w:t>
            </w:r>
          </w:p>
        </w:tc>
        <w:tc>
          <w:tcPr>
            <w:tcW w:w="2044" w:type="dxa"/>
            <w:vMerge w:val="restart"/>
            <w:hideMark/>
          </w:tcPr>
          <w:p w14:paraId="61B59631"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Incapacidad laboral</w:t>
            </w:r>
          </w:p>
        </w:tc>
        <w:tc>
          <w:tcPr>
            <w:tcW w:w="3969" w:type="dxa"/>
            <w:hideMark/>
          </w:tcPr>
          <w:p w14:paraId="0E4FC00D"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 xml:space="preserve">Numerador: </w:t>
            </w:r>
            <w:r w:rsidRPr="000A5EE1">
              <w:rPr>
                <w:rFonts w:asciiTheme="minorHAnsi" w:hAnsiTheme="minorHAnsi"/>
                <w:sz w:val="16"/>
                <w:szCs w:val="16"/>
              </w:rPr>
              <w:t xml:space="preserve">Número de docentes activos con Incapacidad laboral en el periodo </w:t>
            </w:r>
          </w:p>
        </w:tc>
        <w:tc>
          <w:tcPr>
            <w:tcW w:w="1134" w:type="dxa"/>
            <w:vMerge w:val="restart"/>
            <w:hideMark/>
          </w:tcPr>
          <w:p w14:paraId="24877BEE"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7CAA1EB1"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3BCAA6DA" w14:textId="77777777" w:rsidTr="000A5EE1">
        <w:trPr>
          <w:trHeight w:val="630"/>
        </w:trPr>
        <w:tc>
          <w:tcPr>
            <w:tcW w:w="1212" w:type="dxa"/>
            <w:vMerge/>
            <w:hideMark/>
          </w:tcPr>
          <w:p w14:paraId="3125ED7A" w14:textId="77777777" w:rsidR="000A5EE1" w:rsidRPr="000A5EE1" w:rsidRDefault="000A5EE1" w:rsidP="006B56F4">
            <w:pPr>
              <w:rPr>
                <w:rFonts w:asciiTheme="minorHAnsi" w:hAnsiTheme="minorHAnsi"/>
                <w:sz w:val="16"/>
                <w:szCs w:val="16"/>
              </w:rPr>
            </w:pPr>
          </w:p>
        </w:tc>
        <w:tc>
          <w:tcPr>
            <w:tcW w:w="2044" w:type="dxa"/>
            <w:vMerge/>
            <w:hideMark/>
          </w:tcPr>
          <w:p w14:paraId="17141C37" w14:textId="77777777" w:rsidR="000A5EE1" w:rsidRPr="000A5EE1" w:rsidRDefault="000A5EE1" w:rsidP="006B56F4">
            <w:pPr>
              <w:rPr>
                <w:rFonts w:asciiTheme="minorHAnsi" w:hAnsiTheme="minorHAnsi"/>
                <w:sz w:val="16"/>
                <w:szCs w:val="16"/>
              </w:rPr>
            </w:pPr>
          </w:p>
        </w:tc>
        <w:tc>
          <w:tcPr>
            <w:tcW w:w="3969" w:type="dxa"/>
            <w:hideMark/>
          </w:tcPr>
          <w:p w14:paraId="798B3AFA"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 xml:space="preserve">Denominador: </w:t>
            </w:r>
            <w:r w:rsidRPr="000A5EE1">
              <w:rPr>
                <w:rFonts w:asciiTheme="minorHAnsi" w:hAnsiTheme="minorHAnsi"/>
                <w:sz w:val="16"/>
                <w:szCs w:val="16"/>
              </w:rPr>
              <w:t xml:space="preserve">Número de docentes activos en el periodo </w:t>
            </w:r>
          </w:p>
        </w:tc>
        <w:tc>
          <w:tcPr>
            <w:tcW w:w="1134" w:type="dxa"/>
            <w:vMerge/>
            <w:hideMark/>
          </w:tcPr>
          <w:p w14:paraId="6D627038" w14:textId="77777777" w:rsidR="000A5EE1" w:rsidRPr="000A5EE1" w:rsidRDefault="000A5EE1" w:rsidP="006B56F4">
            <w:pPr>
              <w:rPr>
                <w:rFonts w:asciiTheme="minorHAnsi" w:hAnsiTheme="minorHAnsi"/>
                <w:sz w:val="16"/>
                <w:szCs w:val="16"/>
              </w:rPr>
            </w:pPr>
          </w:p>
        </w:tc>
        <w:tc>
          <w:tcPr>
            <w:tcW w:w="1331" w:type="dxa"/>
            <w:vMerge/>
            <w:hideMark/>
          </w:tcPr>
          <w:p w14:paraId="747807A8" w14:textId="77777777" w:rsidR="000A5EE1" w:rsidRPr="000A5EE1" w:rsidRDefault="000A5EE1" w:rsidP="006B56F4">
            <w:pPr>
              <w:rPr>
                <w:rFonts w:asciiTheme="minorHAnsi" w:hAnsiTheme="minorHAnsi"/>
                <w:sz w:val="16"/>
                <w:szCs w:val="16"/>
              </w:rPr>
            </w:pPr>
          </w:p>
        </w:tc>
      </w:tr>
      <w:tr w:rsidR="000A5EE1" w:rsidRPr="000A5EE1" w14:paraId="7D13E52D" w14:textId="77777777" w:rsidTr="000A5EE1">
        <w:trPr>
          <w:trHeight w:val="600"/>
        </w:trPr>
        <w:tc>
          <w:tcPr>
            <w:tcW w:w="1212" w:type="dxa"/>
            <w:vMerge w:val="restart"/>
            <w:hideMark/>
          </w:tcPr>
          <w:p w14:paraId="686FC58C"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SEGURIDAD</w:t>
            </w:r>
          </w:p>
        </w:tc>
        <w:tc>
          <w:tcPr>
            <w:tcW w:w="2044" w:type="dxa"/>
            <w:vMerge w:val="restart"/>
            <w:hideMark/>
          </w:tcPr>
          <w:p w14:paraId="22FA6939"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Proporción de pérdida de capacidad laboral mayor al 50%</w:t>
            </w:r>
          </w:p>
        </w:tc>
        <w:tc>
          <w:tcPr>
            <w:tcW w:w="3969" w:type="dxa"/>
            <w:hideMark/>
          </w:tcPr>
          <w:p w14:paraId="7BA36F9E"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 xml:space="preserve">Numerador: </w:t>
            </w:r>
            <w:r w:rsidRPr="000A5EE1">
              <w:rPr>
                <w:rFonts w:asciiTheme="minorHAnsi" w:hAnsiTheme="minorHAnsi"/>
                <w:sz w:val="16"/>
                <w:szCs w:val="16"/>
              </w:rPr>
              <w:t>Total de  docentes activos con Pérdida de Capacidad Laboral  mayor al 50%</w:t>
            </w:r>
          </w:p>
        </w:tc>
        <w:tc>
          <w:tcPr>
            <w:tcW w:w="1134" w:type="dxa"/>
            <w:vMerge w:val="restart"/>
            <w:hideMark/>
          </w:tcPr>
          <w:p w14:paraId="47FDFE47"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7610C9A0"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084EEEEE" w14:textId="77777777" w:rsidTr="000A5EE1">
        <w:trPr>
          <w:trHeight w:val="540"/>
        </w:trPr>
        <w:tc>
          <w:tcPr>
            <w:tcW w:w="1212" w:type="dxa"/>
            <w:vMerge/>
            <w:hideMark/>
          </w:tcPr>
          <w:p w14:paraId="7F4BD878" w14:textId="77777777" w:rsidR="000A5EE1" w:rsidRPr="000A5EE1" w:rsidRDefault="000A5EE1" w:rsidP="006B56F4">
            <w:pPr>
              <w:rPr>
                <w:rFonts w:asciiTheme="minorHAnsi" w:hAnsiTheme="minorHAnsi"/>
                <w:sz w:val="16"/>
                <w:szCs w:val="16"/>
              </w:rPr>
            </w:pPr>
          </w:p>
        </w:tc>
        <w:tc>
          <w:tcPr>
            <w:tcW w:w="2044" w:type="dxa"/>
            <w:vMerge/>
            <w:hideMark/>
          </w:tcPr>
          <w:p w14:paraId="1BBC6DCE" w14:textId="77777777" w:rsidR="000A5EE1" w:rsidRPr="000A5EE1" w:rsidRDefault="000A5EE1" w:rsidP="006B56F4">
            <w:pPr>
              <w:rPr>
                <w:rFonts w:asciiTheme="minorHAnsi" w:hAnsiTheme="minorHAnsi"/>
                <w:sz w:val="16"/>
                <w:szCs w:val="16"/>
              </w:rPr>
            </w:pPr>
          </w:p>
        </w:tc>
        <w:tc>
          <w:tcPr>
            <w:tcW w:w="3969" w:type="dxa"/>
            <w:hideMark/>
          </w:tcPr>
          <w:p w14:paraId="26CD3534"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 xml:space="preserve">Denominador: </w:t>
            </w:r>
            <w:r w:rsidRPr="000A5EE1">
              <w:rPr>
                <w:rFonts w:asciiTheme="minorHAnsi" w:hAnsiTheme="minorHAnsi"/>
                <w:sz w:val="16"/>
                <w:szCs w:val="16"/>
              </w:rPr>
              <w:t>Total de docentes calificados con Pérdida de Capacidad Laboral</w:t>
            </w:r>
          </w:p>
        </w:tc>
        <w:tc>
          <w:tcPr>
            <w:tcW w:w="1134" w:type="dxa"/>
            <w:vMerge/>
            <w:hideMark/>
          </w:tcPr>
          <w:p w14:paraId="297EDCAA" w14:textId="77777777" w:rsidR="000A5EE1" w:rsidRPr="000A5EE1" w:rsidRDefault="000A5EE1" w:rsidP="006B56F4">
            <w:pPr>
              <w:rPr>
                <w:rFonts w:asciiTheme="minorHAnsi" w:hAnsiTheme="minorHAnsi"/>
                <w:sz w:val="16"/>
                <w:szCs w:val="16"/>
              </w:rPr>
            </w:pPr>
          </w:p>
        </w:tc>
        <w:tc>
          <w:tcPr>
            <w:tcW w:w="1331" w:type="dxa"/>
            <w:vMerge/>
            <w:hideMark/>
          </w:tcPr>
          <w:p w14:paraId="02E43842" w14:textId="77777777" w:rsidR="000A5EE1" w:rsidRPr="000A5EE1" w:rsidRDefault="000A5EE1" w:rsidP="006B56F4">
            <w:pPr>
              <w:rPr>
                <w:rFonts w:asciiTheme="minorHAnsi" w:hAnsiTheme="minorHAnsi"/>
                <w:sz w:val="16"/>
                <w:szCs w:val="16"/>
              </w:rPr>
            </w:pPr>
          </w:p>
        </w:tc>
      </w:tr>
      <w:tr w:rsidR="000A5EE1" w:rsidRPr="000A5EE1" w14:paraId="389AF6C7" w14:textId="77777777" w:rsidTr="000A5EE1">
        <w:trPr>
          <w:trHeight w:val="600"/>
        </w:trPr>
        <w:tc>
          <w:tcPr>
            <w:tcW w:w="1212" w:type="dxa"/>
            <w:vMerge w:val="restart"/>
            <w:hideMark/>
          </w:tcPr>
          <w:p w14:paraId="5730E7B8"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SEGURIDAD</w:t>
            </w:r>
          </w:p>
        </w:tc>
        <w:tc>
          <w:tcPr>
            <w:tcW w:w="2044" w:type="dxa"/>
            <w:vMerge w:val="restart"/>
            <w:hideMark/>
          </w:tcPr>
          <w:p w14:paraId="0A3664B7"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Incapacidades laborales reiteradas</w:t>
            </w:r>
          </w:p>
        </w:tc>
        <w:tc>
          <w:tcPr>
            <w:tcW w:w="3969" w:type="dxa"/>
            <w:hideMark/>
          </w:tcPr>
          <w:p w14:paraId="63C273BB"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 xml:space="preserve">Numerador: </w:t>
            </w:r>
            <w:r w:rsidRPr="000A5EE1">
              <w:rPr>
                <w:rFonts w:asciiTheme="minorHAnsi" w:hAnsiTheme="minorHAnsi"/>
                <w:sz w:val="16"/>
                <w:szCs w:val="16"/>
              </w:rPr>
              <w:t>Número  de docentes activos con incapacidad laboral reiterada en los dos últimos meses</w:t>
            </w:r>
          </w:p>
        </w:tc>
        <w:tc>
          <w:tcPr>
            <w:tcW w:w="1134" w:type="dxa"/>
            <w:vMerge w:val="restart"/>
            <w:hideMark/>
          </w:tcPr>
          <w:p w14:paraId="35DEB011"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3B153B91"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6DA0E5BF" w14:textId="77777777" w:rsidTr="000A5EE1">
        <w:trPr>
          <w:trHeight w:val="600"/>
        </w:trPr>
        <w:tc>
          <w:tcPr>
            <w:tcW w:w="1212" w:type="dxa"/>
            <w:vMerge/>
            <w:hideMark/>
          </w:tcPr>
          <w:p w14:paraId="2BFA069D" w14:textId="77777777" w:rsidR="000A5EE1" w:rsidRPr="000A5EE1" w:rsidRDefault="000A5EE1" w:rsidP="006B56F4">
            <w:pPr>
              <w:rPr>
                <w:rFonts w:asciiTheme="minorHAnsi" w:hAnsiTheme="minorHAnsi"/>
                <w:sz w:val="16"/>
                <w:szCs w:val="16"/>
              </w:rPr>
            </w:pPr>
          </w:p>
        </w:tc>
        <w:tc>
          <w:tcPr>
            <w:tcW w:w="2044" w:type="dxa"/>
            <w:vMerge/>
            <w:hideMark/>
          </w:tcPr>
          <w:p w14:paraId="31DC721A" w14:textId="77777777" w:rsidR="000A5EE1" w:rsidRPr="000A5EE1" w:rsidRDefault="000A5EE1" w:rsidP="006B56F4">
            <w:pPr>
              <w:rPr>
                <w:rFonts w:asciiTheme="minorHAnsi" w:hAnsiTheme="minorHAnsi"/>
                <w:sz w:val="16"/>
                <w:szCs w:val="16"/>
              </w:rPr>
            </w:pPr>
          </w:p>
        </w:tc>
        <w:tc>
          <w:tcPr>
            <w:tcW w:w="3969" w:type="dxa"/>
            <w:hideMark/>
          </w:tcPr>
          <w:p w14:paraId="71122AB5"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 xml:space="preserve">Denominador: </w:t>
            </w:r>
            <w:r w:rsidRPr="000A5EE1">
              <w:rPr>
                <w:rFonts w:asciiTheme="minorHAnsi" w:hAnsiTheme="minorHAnsi"/>
                <w:sz w:val="16"/>
                <w:szCs w:val="16"/>
              </w:rPr>
              <w:t>Total de Docentes activos en los dos últimos meses</w:t>
            </w:r>
          </w:p>
        </w:tc>
        <w:tc>
          <w:tcPr>
            <w:tcW w:w="1134" w:type="dxa"/>
            <w:vMerge/>
            <w:hideMark/>
          </w:tcPr>
          <w:p w14:paraId="60FD44BC" w14:textId="77777777" w:rsidR="000A5EE1" w:rsidRPr="000A5EE1" w:rsidRDefault="000A5EE1" w:rsidP="006B56F4">
            <w:pPr>
              <w:rPr>
                <w:rFonts w:asciiTheme="minorHAnsi" w:hAnsiTheme="minorHAnsi"/>
                <w:sz w:val="16"/>
                <w:szCs w:val="16"/>
              </w:rPr>
            </w:pPr>
          </w:p>
        </w:tc>
        <w:tc>
          <w:tcPr>
            <w:tcW w:w="1331" w:type="dxa"/>
            <w:vMerge/>
            <w:hideMark/>
          </w:tcPr>
          <w:p w14:paraId="6F42B82F" w14:textId="77777777" w:rsidR="000A5EE1" w:rsidRPr="000A5EE1" w:rsidRDefault="000A5EE1" w:rsidP="006B56F4">
            <w:pPr>
              <w:rPr>
                <w:rFonts w:asciiTheme="minorHAnsi" w:hAnsiTheme="minorHAnsi"/>
                <w:sz w:val="16"/>
                <w:szCs w:val="16"/>
              </w:rPr>
            </w:pPr>
          </w:p>
        </w:tc>
      </w:tr>
      <w:tr w:rsidR="000A5EE1" w:rsidRPr="000A5EE1" w14:paraId="256386A6" w14:textId="77777777" w:rsidTr="000A5EE1">
        <w:trPr>
          <w:trHeight w:val="945"/>
        </w:trPr>
        <w:tc>
          <w:tcPr>
            <w:tcW w:w="1212" w:type="dxa"/>
            <w:vMerge w:val="restart"/>
            <w:hideMark/>
          </w:tcPr>
          <w:p w14:paraId="509AC832"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INTEGRALIDAD</w:t>
            </w:r>
          </w:p>
        </w:tc>
        <w:tc>
          <w:tcPr>
            <w:tcW w:w="2044" w:type="dxa"/>
            <w:vMerge w:val="restart"/>
            <w:hideMark/>
          </w:tcPr>
          <w:p w14:paraId="5CFF1116"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 xml:space="preserve">Tutelas para la </w:t>
            </w:r>
            <w:proofErr w:type="spellStart"/>
            <w:r w:rsidRPr="000A5EE1">
              <w:rPr>
                <w:rFonts w:asciiTheme="minorHAnsi" w:hAnsiTheme="minorHAnsi"/>
                <w:sz w:val="16"/>
                <w:szCs w:val="16"/>
              </w:rPr>
              <w:t>prestacion</w:t>
            </w:r>
            <w:proofErr w:type="spellEnd"/>
            <w:r w:rsidRPr="000A5EE1">
              <w:rPr>
                <w:rFonts w:asciiTheme="minorHAnsi" w:hAnsiTheme="minorHAnsi"/>
                <w:sz w:val="16"/>
                <w:szCs w:val="16"/>
              </w:rPr>
              <w:t xml:space="preserve"> de servicios incluidos en el plan de beneficios. </w:t>
            </w:r>
          </w:p>
        </w:tc>
        <w:tc>
          <w:tcPr>
            <w:tcW w:w="3969" w:type="dxa"/>
            <w:hideMark/>
          </w:tcPr>
          <w:p w14:paraId="403F5A8D"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w:t>
            </w:r>
            <w:r w:rsidRPr="000A5EE1">
              <w:rPr>
                <w:rFonts w:asciiTheme="minorHAnsi" w:hAnsiTheme="minorHAnsi"/>
                <w:sz w:val="16"/>
                <w:szCs w:val="16"/>
              </w:rPr>
              <w:t xml:space="preserve"> Número de tutelas radicadas (por servicios, medicamentos y suministros)incluidos en el plan integral de atención del magisterio en el  período</w:t>
            </w:r>
          </w:p>
        </w:tc>
        <w:tc>
          <w:tcPr>
            <w:tcW w:w="1134" w:type="dxa"/>
            <w:vMerge w:val="restart"/>
            <w:hideMark/>
          </w:tcPr>
          <w:p w14:paraId="598199BB"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5BF371D9"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32DAD3DA" w14:textId="77777777" w:rsidTr="000A5EE1">
        <w:trPr>
          <w:trHeight w:val="915"/>
        </w:trPr>
        <w:tc>
          <w:tcPr>
            <w:tcW w:w="1212" w:type="dxa"/>
            <w:vMerge/>
            <w:hideMark/>
          </w:tcPr>
          <w:p w14:paraId="76314899" w14:textId="77777777" w:rsidR="000A5EE1" w:rsidRPr="000A5EE1" w:rsidRDefault="000A5EE1" w:rsidP="006B56F4">
            <w:pPr>
              <w:rPr>
                <w:rFonts w:asciiTheme="minorHAnsi" w:hAnsiTheme="minorHAnsi"/>
                <w:sz w:val="16"/>
                <w:szCs w:val="16"/>
              </w:rPr>
            </w:pPr>
          </w:p>
        </w:tc>
        <w:tc>
          <w:tcPr>
            <w:tcW w:w="2044" w:type="dxa"/>
            <w:vMerge/>
            <w:hideMark/>
          </w:tcPr>
          <w:p w14:paraId="5BBAFB8F" w14:textId="77777777" w:rsidR="000A5EE1" w:rsidRPr="000A5EE1" w:rsidRDefault="000A5EE1" w:rsidP="006B56F4">
            <w:pPr>
              <w:rPr>
                <w:rFonts w:asciiTheme="minorHAnsi" w:hAnsiTheme="minorHAnsi"/>
                <w:sz w:val="16"/>
                <w:szCs w:val="16"/>
              </w:rPr>
            </w:pPr>
          </w:p>
        </w:tc>
        <w:tc>
          <w:tcPr>
            <w:tcW w:w="3969" w:type="dxa"/>
            <w:hideMark/>
          </w:tcPr>
          <w:p w14:paraId="2F517F08"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xml:space="preserve"> Número total de tutelas radicadas durante el periodo </w:t>
            </w:r>
          </w:p>
        </w:tc>
        <w:tc>
          <w:tcPr>
            <w:tcW w:w="1134" w:type="dxa"/>
            <w:vMerge/>
            <w:hideMark/>
          </w:tcPr>
          <w:p w14:paraId="648326D4" w14:textId="77777777" w:rsidR="000A5EE1" w:rsidRPr="000A5EE1" w:rsidRDefault="000A5EE1" w:rsidP="006B56F4">
            <w:pPr>
              <w:rPr>
                <w:rFonts w:asciiTheme="minorHAnsi" w:hAnsiTheme="minorHAnsi"/>
                <w:sz w:val="16"/>
                <w:szCs w:val="16"/>
              </w:rPr>
            </w:pPr>
          </w:p>
        </w:tc>
        <w:tc>
          <w:tcPr>
            <w:tcW w:w="1331" w:type="dxa"/>
            <w:vMerge/>
            <w:hideMark/>
          </w:tcPr>
          <w:p w14:paraId="16757374" w14:textId="77777777" w:rsidR="000A5EE1" w:rsidRPr="000A5EE1" w:rsidRDefault="000A5EE1" w:rsidP="006B56F4">
            <w:pPr>
              <w:rPr>
                <w:rFonts w:asciiTheme="minorHAnsi" w:hAnsiTheme="minorHAnsi"/>
                <w:sz w:val="16"/>
                <w:szCs w:val="16"/>
              </w:rPr>
            </w:pPr>
          </w:p>
        </w:tc>
      </w:tr>
      <w:tr w:rsidR="000A5EE1" w:rsidRPr="000A5EE1" w14:paraId="3C0D219B" w14:textId="77777777" w:rsidTr="000A5EE1">
        <w:trPr>
          <w:trHeight w:val="810"/>
        </w:trPr>
        <w:tc>
          <w:tcPr>
            <w:tcW w:w="1212" w:type="dxa"/>
            <w:vMerge w:val="restart"/>
            <w:hideMark/>
          </w:tcPr>
          <w:p w14:paraId="0FFE1A34"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SATISFACCION</w:t>
            </w:r>
          </w:p>
        </w:tc>
        <w:tc>
          <w:tcPr>
            <w:tcW w:w="2044" w:type="dxa"/>
            <w:vMerge w:val="restart"/>
            <w:hideMark/>
          </w:tcPr>
          <w:p w14:paraId="224005B9"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Tasa de PQRS</w:t>
            </w:r>
          </w:p>
        </w:tc>
        <w:tc>
          <w:tcPr>
            <w:tcW w:w="3969" w:type="dxa"/>
            <w:hideMark/>
          </w:tcPr>
          <w:p w14:paraId="0D2852F7"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Numerador: N</w:t>
            </w:r>
            <w:r w:rsidRPr="000A5EE1">
              <w:rPr>
                <w:rFonts w:asciiTheme="minorHAnsi" w:hAnsiTheme="minorHAnsi"/>
                <w:sz w:val="16"/>
                <w:szCs w:val="16"/>
              </w:rPr>
              <w:t>úmero de peticiones, quejas y reclamos interpuestos en la región en el periodo</w:t>
            </w:r>
          </w:p>
        </w:tc>
        <w:tc>
          <w:tcPr>
            <w:tcW w:w="1134" w:type="dxa"/>
            <w:vMerge w:val="restart"/>
            <w:hideMark/>
          </w:tcPr>
          <w:p w14:paraId="5F038F84"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c>
          <w:tcPr>
            <w:tcW w:w="1331" w:type="dxa"/>
            <w:vMerge w:val="restart"/>
            <w:hideMark/>
          </w:tcPr>
          <w:p w14:paraId="26A5A73A" w14:textId="77777777" w:rsidR="000A5EE1" w:rsidRPr="000A5EE1" w:rsidRDefault="000A5EE1" w:rsidP="006B56F4">
            <w:pPr>
              <w:rPr>
                <w:rFonts w:asciiTheme="minorHAnsi" w:hAnsiTheme="minorHAnsi"/>
                <w:sz w:val="16"/>
                <w:szCs w:val="16"/>
              </w:rPr>
            </w:pPr>
            <w:r w:rsidRPr="000A5EE1">
              <w:rPr>
                <w:rFonts w:asciiTheme="minorHAnsi" w:hAnsiTheme="minorHAnsi"/>
                <w:sz w:val="16"/>
                <w:szCs w:val="16"/>
              </w:rPr>
              <w:t>Mensual</w:t>
            </w:r>
          </w:p>
        </w:tc>
      </w:tr>
      <w:tr w:rsidR="000A5EE1" w:rsidRPr="000A5EE1" w14:paraId="28003238" w14:textId="77777777" w:rsidTr="000A5EE1">
        <w:trPr>
          <w:trHeight w:val="945"/>
        </w:trPr>
        <w:tc>
          <w:tcPr>
            <w:tcW w:w="1212" w:type="dxa"/>
            <w:vMerge/>
            <w:hideMark/>
          </w:tcPr>
          <w:p w14:paraId="5ECF005D" w14:textId="77777777" w:rsidR="000A5EE1" w:rsidRPr="000A5EE1" w:rsidRDefault="000A5EE1" w:rsidP="006B56F4">
            <w:pPr>
              <w:rPr>
                <w:rFonts w:asciiTheme="minorHAnsi" w:hAnsiTheme="minorHAnsi"/>
                <w:sz w:val="16"/>
                <w:szCs w:val="16"/>
              </w:rPr>
            </w:pPr>
          </w:p>
        </w:tc>
        <w:tc>
          <w:tcPr>
            <w:tcW w:w="2044" w:type="dxa"/>
            <w:vMerge/>
            <w:hideMark/>
          </w:tcPr>
          <w:p w14:paraId="464DCD72" w14:textId="77777777" w:rsidR="000A5EE1" w:rsidRPr="000A5EE1" w:rsidRDefault="000A5EE1" w:rsidP="006B56F4">
            <w:pPr>
              <w:rPr>
                <w:rFonts w:asciiTheme="minorHAnsi" w:hAnsiTheme="minorHAnsi"/>
                <w:sz w:val="16"/>
                <w:szCs w:val="16"/>
              </w:rPr>
            </w:pPr>
          </w:p>
        </w:tc>
        <w:tc>
          <w:tcPr>
            <w:tcW w:w="3969" w:type="dxa"/>
            <w:hideMark/>
          </w:tcPr>
          <w:p w14:paraId="31CF6A34" w14:textId="77777777" w:rsidR="000A5EE1" w:rsidRPr="000A5EE1" w:rsidRDefault="000A5EE1" w:rsidP="006B56F4">
            <w:pPr>
              <w:rPr>
                <w:rFonts w:asciiTheme="minorHAnsi" w:hAnsiTheme="minorHAnsi"/>
                <w:sz w:val="16"/>
                <w:szCs w:val="16"/>
              </w:rPr>
            </w:pPr>
            <w:r w:rsidRPr="000A5EE1">
              <w:rPr>
                <w:rFonts w:asciiTheme="minorHAnsi" w:hAnsiTheme="minorHAnsi"/>
                <w:b/>
                <w:bCs/>
                <w:sz w:val="16"/>
                <w:szCs w:val="16"/>
              </w:rPr>
              <w:t>Denominador</w:t>
            </w:r>
            <w:r w:rsidRPr="000A5EE1">
              <w:rPr>
                <w:rFonts w:asciiTheme="minorHAnsi" w:hAnsiTheme="minorHAnsi"/>
                <w:sz w:val="16"/>
                <w:szCs w:val="16"/>
              </w:rPr>
              <w:t>: Número total de usuarios por región durante el periodo</w:t>
            </w:r>
          </w:p>
        </w:tc>
        <w:tc>
          <w:tcPr>
            <w:tcW w:w="1134" w:type="dxa"/>
            <w:vMerge/>
            <w:hideMark/>
          </w:tcPr>
          <w:p w14:paraId="7D2A13EB" w14:textId="77777777" w:rsidR="000A5EE1" w:rsidRPr="000A5EE1" w:rsidRDefault="000A5EE1" w:rsidP="006B56F4">
            <w:pPr>
              <w:rPr>
                <w:rFonts w:asciiTheme="minorHAnsi" w:hAnsiTheme="minorHAnsi"/>
                <w:sz w:val="16"/>
                <w:szCs w:val="16"/>
              </w:rPr>
            </w:pPr>
          </w:p>
        </w:tc>
        <w:tc>
          <w:tcPr>
            <w:tcW w:w="1331" w:type="dxa"/>
            <w:vMerge/>
            <w:hideMark/>
          </w:tcPr>
          <w:p w14:paraId="524B2611" w14:textId="77777777" w:rsidR="000A5EE1" w:rsidRPr="000A5EE1" w:rsidRDefault="000A5EE1" w:rsidP="006B56F4">
            <w:pPr>
              <w:rPr>
                <w:rFonts w:asciiTheme="minorHAnsi" w:hAnsiTheme="minorHAnsi"/>
                <w:sz w:val="16"/>
                <w:szCs w:val="16"/>
              </w:rPr>
            </w:pPr>
          </w:p>
        </w:tc>
      </w:tr>
    </w:tbl>
    <w:p w14:paraId="4D2219A4" w14:textId="77777777" w:rsidR="000A5EE1" w:rsidRPr="0041621B" w:rsidRDefault="000A5EE1" w:rsidP="0041621B">
      <w:pPr>
        <w:suppressAutoHyphens w:val="0"/>
        <w:spacing w:after="0" w:line="240" w:lineRule="auto"/>
        <w:jc w:val="both"/>
        <w:rPr>
          <w:rFonts w:cs="Calibri"/>
          <w:sz w:val="16"/>
          <w:szCs w:val="16"/>
        </w:rPr>
      </w:pPr>
    </w:p>
    <w:p w14:paraId="0057AA90" w14:textId="77777777" w:rsidR="00114476" w:rsidRDefault="00114476">
      <w:pPr>
        <w:suppressAutoHyphens w:val="0"/>
        <w:spacing w:after="0" w:line="240" w:lineRule="auto"/>
        <w:jc w:val="both"/>
        <w:rPr>
          <w:rFonts w:cs="Calibri"/>
          <w:i/>
          <w:sz w:val="16"/>
          <w:szCs w:val="16"/>
        </w:rPr>
      </w:pPr>
    </w:p>
    <w:tbl>
      <w:tblPr>
        <w:tblpPr w:leftFromText="141" w:rightFromText="141" w:vertAnchor="page" w:horzAnchor="margin" w:tblpY="5246"/>
        <w:tblW w:w="0" w:type="auto"/>
        <w:tblLayout w:type="fixed"/>
        <w:tblCellMar>
          <w:left w:w="10" w:type="dxa"/>
          <w:right w:w="10" w:type="dxa"/>
        </w:tblCellMar>
        <w:tblLook w:val="0000" w:firstRow="0" w:lastRow="0" w:firstColumn="0" w:lastColumn="0" w:noHBand="0" w:noVBand="0"/>
      </w:tblPr>
      <w:tblGrid>
        <w:gridCol w:w="4478"/>
        <w:gridCol w:w="4858"/>
      </w:tblGrid>
      <w:tr w:rsidR="000A5EE1" w:rsidRPr="0041621B" w14:paraId="23F8BD84" w14:textId="77777777" w:rsidTr="000A5EE1">
        <w:trPr>
          <w:trHeight w:val="246"/>
        </w:trPr>
        <w:tc>
          <w:tcPr>
            <w:tcW w:w="447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53676FE" w14:textId="77777777" w:rsidR="000A5EE1" w:rsidRPr="0041621B" w:rsidRDefault="000A5EE1" w:rsidP="000A5EE1">
            <w:pPr>
              <w:suppressAutoHyphens w:val="0"/>
              <w:spacing w:after="0" w:line="240" w:lineRule="auto"/>
              <w:jc w:val="both"/>
              <w:rPr>
                <w:rFonts w:cs="Calibri"/>
                <w:sz w:val="16"/>
                <w:szCs w:val="16"/>
              </w:rPr>
            </w:pPr>
            <w:bookmarkStart w:id="6" w:name="_Hlk48769192"/>
            <w:r w:rsidRPr="0041621B">
              <w:rPr>
                <w:rFonts w:cs="Calibri"/>
                <w:sz w:val="16"/>
                <w:szCs w:val="16"/>
              </w:rPr>
              <w:lastRenderedPageBreak/>
              <w:t xml:space="preserve">Razón de Mortalidad Materna </w:t>
            </w:r>
          </w:p>
        </w:tc>
        <w:tc>
          <w:tcPr>
            <w:tcW w:w="485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57FD41A" w14:textId="77777777" w:rsidR="000A5EE1" w:rsidRPr="0041621B" w:rsidRDefault="000A5EE1" w:rsidP="000A5EE1">
            <w:pPr>
              <w:suppressAutoHyphens w:val="0"/>
              <w:spacing w:after="0" w:line="240" w:lineRule="auto"/>
              <w:jc w:val="both"/>
              <w:rPr>
                <w:rFonts w:cs="Calibri"/>
                <w:sz w:val="16"/>
                <w:szCs w:val="16"/>
              </w:rPr>
            </w:pPr>
            <w:r w:rsidRPr="0041621B">
              <w:rPr>
                <w:rFonts w:cs="Calibri"/>
                <w:sz w:val="16"/>
                <w:szCs w:val="16"/>
              </w:rPr>
              <w:t xml:space="preserve">No se presentaron casos durante el periodo evaluado. </w:t>
            </w:r>
          </w:p>
        </w:tc>
      </w:tr>
      <w:tr w:rsidR="000A5EE1" w:rsidRPr="0041621B" w14:paraId="45D0F46A" w14:textId="77777777" w:rsidTr="000A5EE1">
        <w:trPr>
          <w:trHeight w:val="246"/>
        </w:trPr>
        <w:tc>
          <w:tcPr>
            <w:tcW w:w="4478" w:type="dxa"/>
            <w:vMerge/>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88B4327" w14:textId="77777777" w:rsidR="000A5EE1" w:rsidRPr="0041621B" w:rsidRDefault="000A5EE1" w:rsidP="000A5EE1">
            <w:pPr>
              <w:suppressAutoHyphens w:val="0"/>
              <w:spacing w:after="0" w:line="240" w:lineRule="auto"/>
              <w:jc w:val="both"/>
              <w:rPr>
                <w:rFonts w:cs="Calibri"/>
                <w:sz w:val="16"/>
                <w:szCs w:val="16"/>
              </w:rPr>
            </w:pPr>
          </w:p>
        </w:tc>
        <w:tc>
          <w:tcPr>
            <w:tcW w:w="4858" w:type="dxa"/>
            <w:vMerge/>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19BEC9C" w14:textId="77777777" w:rsidR="000A5EE1" w:rsidRPr="0041621B" w:rsidRDefault="000A5EE1" w:rsidP="000A5EE1">
            <w:pPr>
              <w:suppressAutoHyphens w:val="0"/>
              <w:spacing w:after="0" w:line="240" w:lineRule="auto"/>
              <w:jc w:val="both"/>
              <w:rPr>
                <w:rFonts w:cs="Calibri"/>
                <w:sz w:val="16"/>
                <w:szCs w:val="16"/>
              </w:rPr>
            </w:pPr>
          </w:p>
        </w:tc>
      </w:tr>
      <w:tr w:rsidR="000A5EE1" w:rsidRPr="0041621B" w14:paraId="5367962F" w14:textId="77777777" w:rsidTr="000A5EE1">
        <w:trPr>
          <w:trHeight w:val="246"/>
        </w:trPr>
        <w:tc>
          <w:tcPr>
            <w:tcW w:w="4478" w:type="dxa"/>
            <w:vMerge w:val="restart"/>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3D54E1" w14:textId="77777777" w:rsidR="000A5EE1" w:rsidRPr="0041621B" w:rsidRDefault="000A5EE1" w:rsidP="000A5EE1">
            <w:pPr>
              <w:suppressAutoHyphens w:val="0"/>
              <w:spacing w:after="0" w:line="240" w:lineRule="auto"/>
              <w:jc w:val="both"/>
              <w:rPr>
                <w:rFonts w:cs="Calibri"/>
                <w:sz w:val="16"/>
                <w:szCs w:val="16"/>
              </w:rPr>
            </w:pPr>
            <w:r w:rsidRPr="0041621B">
              <w:rPr>
                <w:rFonts w:cs="Calibri"/>
                <w:sz w:val="16"/>
                <w:szCs w:val="16"/>
              </w:rPr>
              <w:t>Proporción de nacidos vivos con bajo peso al nacer</w:t>
            </w:r>
          </w:p>
        </w:tc>
        <w:tc>
          <w:tcPr>
            <w:tcW w:w="4858" w:type="dxa"/>
            <w:vMerge w:val="restart"/>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EE3BCA" w14:textId="77777777" w:rsidR="000A5EE1" w:rsidRPr="0041621B" w:rsidRDefault="000A5EE1" w:rsidP="000A5EE1">
            <w:pPr>
              <w:suppressAutoHyphens w:val="0"/>
              <w:spacing w:after="0" w:line="240" w:lineRule="auto"/>
              <w:jc w:val="both"/>
              <w:rPr>
                <w:rFonts w:cs="Calibri"/>
                <w:sz w:val="16"/>
                <w:szCs w:val="16"/>
              </w:rPr>
            </w:pPr>
            <w:r w:rsidRPr="0041621B">
              <w:rPr>
                <w:rFonts w:cs="Calibri"/>
                <w:sz w:val="16"/>
                <w:szCs w:val="16"/>
              </w:rPr>
              <w:t xml:space="preserve">0/38 </w:t>
            </w:r>
          </w:p>
          <w:p w14:paraId="69789E8E" w14:textId="77777777" w:rsidR="000A5EE1" w:rsidRPr="0041621B" w:rsidRDefault="000A5EE1" w:rsidP="000A5EE1">
            <w:pPr>
              <w:suppressAutoHyphens w:val="0"/>
              <w:spacing w:after="0" w:line="240" w:lineRule="auto"/>
              <w:jc w:val="both"/>
              <w:rPr>
                <w:rFonts w:cs="Calibri"/>
                <w:sz w:val="16"/>
                <w:szCs w:val="16"/>
              </w:rPr>
            </w:pPr>
            <w:r w:rsidRPr="0041621B">
              <w:rPr>
                <w:rFonts w:cs="Calibri"/>
                <w:sz w:val="16"/>
                <w:szCs w:val="16"/>
              </w:rPr>
              <w:t>Se presentaron 0 casos de bajo peso al nacer del total de nacimientos ocurridos en el periodo</w:t>
            </w:r>
          </w:p>
        </w:tc>
      </w:tr>
      <w:tr w:rsidR="000A5EE1" w:rsidRPr="0041621B" w14:paraId="1D90C0AD" w14:textId="77777777" w:rsidTr="000A5EE1">
        <w:trPr>
          <w:trHeight w:val="246"/>
        </w:trPr>
        <w:tc>
          <w:tcPr>
            <w:tcW w:w="447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F978CB" w14:textId="77777777" w:rsidR="000A5EE1" w:rsidRPr="0041621B" w:rsidRDefault="000A5EE1" w:rsidP="000A5EE1">
            <w:pPr>
              <w:suppressAutoHyphens w:val="0"/>
              <w:spacing w:after="0" w:line="240" w:lineRule="auto"/>
              <w:jc w:val="both"/>
              <w:rPr>
                <w:rFonts w:cs="Calibri"/>
                <w:sz w:val="16"/>
                <w:szCs w:val="16"/>
              </w:rPr>
            </w:pPr>
          </w:p>
        </w:tc>
        <w:tc>
          <w:tcPr>
            <w:tcW w:w="485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9BD6EB" w14:textId="77777777" w:rsidR="000A5EE1" w:rsidRPr="0041621B" w:rsidRDefault="000A5EE1" w:rsidP="000A5EE1">
            <w:pPr>
              <w:suppressAutoHyphens w:val="0"/>
              <w:spacing w:after="0" w:line="240" w:lineRule="auto"/>
              <w:jc w:val="both"/>
              <w:rPr>
                <w:rFonts w:cs="Calibri"/>
                <w:sz w:val="16"/>
                <w:szCs w:val="16"/>
              </w:rPr>
            </w:pPr>
          </w:p>
        </w:tc>
      </w:tr>
      <w:tr w:rsidR="000A5EE1" w:rsidRPr="0041621B" w14:paraId="5D90B051" w14:textId="77777777" w:rsidTr="000A5EE1">
        <w:trPr>
          <w:trHeight w:val="246"/>
        </w:trPr>
        <w:tc>
          <w:tcPr>
            <w:tcW w:w="447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3C7561" w14:textId="77777777" w:rsidR="000A5EE1" w:rsidRPr="0041621B" w:rsidRDefault="000A5EE1" w:rsidP="000A5EE1">
            <w:pPr>
              <w:suppressAutoHyphens w:val="0"/>
              <w:spacing w:after="0" w:line="240" w:lineRule="auto"/>
              <w:jc w:val="both"/>
              <w:rPr>
                <w:rFonts w:cs="Calibri"/>
                <w:sz w:val="16"/>
                <w:szCs w:val="16"/>
              </w:rPr>
            </w:pPr>
          </w:p>
        </w:tc>
        <w:tc>
          <w:tcPr>
            <w:tcW w:w="485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6FDD7D" w14:textId="77777777" w:rsidR="000A5EE1" w:rsidRPr="0041621B" w:rsidRDefault="000A5EE1" w:rsidP="000A5EE1">
            <w:pPr>
              <w:suppressAutoHyphens w:val="0"/>
              <w:spacing w:after="0" w:line="240" w:lineRule="auto"/>
              <w:jc w:val="both"/>
              <w:rPr>
                <w:rFonts w:cs="Calibri"/>
                <w:sz w:val="16"/>
                <w:szCs w:val="16"/>
              </w:rPr>
            </w:pPr>
          </w:p>
        </w:tc>
      </w:tr>
      <w:tr w:rsidR="000A5EE1" w:rsidRPr="0041621B" w14:paraId="20A7868E" w14:textId="77777777" w:rsidTr="000A5EE1">
        <w:trPr>
          <w:trHeight w:val="246"/>
        </w:trPr>
        <w:tc>
          <w:tcPr>
            <w:tcW w:w="4478"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C8FE34" w14:textId="77777777" w:rsidR="000A5EE1" w:rsidRPr="0041621B" w:rsidRDefault="000A5EE1" w:rsidP="000A5EE1">
            <w:pPr>
              <w:suppressAutoHyphens w:val="0"/>
              <w:spacing w:after="0" w:line="240" w:lineRule="auto"/>
              <w:jc w:val="both"/>
              <w:rPr>
                <w:rFonts w:cs="Calibri"/>
                <w:sz w:val="16"/>
                <w:szCs w:val="16"/>
              </w:rPr>
            </w:pPr>
            <w:r w:rsidRPr="0041621B">
              <w:rPr>
                <w:rFonts w:cs="Calibri"/>
                <w:sz w:val="16"/>
                <w:szCs w:val="16"/>
              </w:rPr>
              <w:t>Letalidad por Dengue</w:t>
            </w:r>
          </w:p>
        </w:tc>
        <w:tc>
          <w:tcPr>
            <w:tcW w:w="4858"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CCBE26" w14:textId="77777777" w:rsidR="000A5EE1" w:rsidRPr="0041621B" w:rsidRDefault="000A5EE1" w:rsidP="000A5EE1">
            <w:pPr>
              <w:suppressAutoHyphens w:val="0"/>
              <w:spacing w:after="0" w:line="240" w:lineRule="auto"/>
              <w:jc w:val="both"/>
              <w:rPr>
                <w:rFonts w:cs="Calibri"/>
                <w:sz w:val="16"/>
                <w:szCs w:val="16"/>
              </w:rPr>
            </w:pPr>
            <w:r w:rsidRPr="0041621B">
              <w:rPr>
                <w:rFonts w:cs="Calibri"/>
                <w:sz w:val="16"/>
                <w:szCs w:val="16"/>
              </w:rPr>
              <w:t>No se presentaron casos durante el periodo evaluado.</w:t>
            </w:r>
          </w:p>
        </w:tc>
      </w:tr>
      <w:tr w:rsidR="000A5EE1" w:rsidRPr="0041621B" w14:paraId="421C9DD0" w14:textId="77777777" w:rsidTr="000A5EE1">
        <w:trPr>
          <w:trHeight w:val="246"/>
        </w:trPr>
        <w:tc>
          <w:tcPr>
            <w:tcW w:w="447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E1CBC1" w14:textId="77777777" w:rsidR="000A5EE1" w:rsidRPr="0041621B" w:rsidRDefault="000A5EE1" w:rsidP="000A5EE1">
            <w:pPr>
              <w:suppressAutoHyphens w:val="0"/>
              <w:spacing w:after="0" w:line="240" w:lineRule="auto"/>
              <w:jc w:val="both"/>
              <w:rPr>
                <w:rFonts w:cs="Calibri"/>
                <w:sz w:val="16"/>
                <w:szCs w:val="16"/>
              </w:rPr>
            </w:pPr>
          </w:p>
        </w:tc>
        <w:tc>
          <w:tcPr>
            <w:tcW w:w="485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52809B" w14:textId="77777777" w:rsidR="000A5EE1" w:rsidRPr="0041621B" w:rsidRDefault="000A5EE1" w:rsidP="000A5EE1">
            <w:pPr>
              <w:suppressAutoHyphens w:val="0"/>
              <w:spacing w:after="0" w:line="240" w:lineRule="auto"/>
              <w:jc w:val="both"/>
              <w:rPr>
                <w:rFonts w:cs="Calibri"/>
                <w:sz w:val="16"/>
                <w:szCs w:val="16"/>
              </w:rPr>
            </w:pPr>
          </w:p>
        </w:tc>
      </w:tr>
      <w:tr w:rsidR="000A5EE1" w:rsidRPr="0041621B" w14:paraId="01403A81" w14:textId="77777777" w:rsidTr="000A5EE1">
        <w:trPr>
          <w:trHeight w:val="246"/>
        </w:trPr>
        <w:tc>
          <w:tcPr>
            <w:tcW w:w="447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DF16CB" w14:textId="77777777" w:rsidR="000A5EE1" w:rsidRPr="0041621B" w:rsidRDefault="000A5EE1" w:rsidP="000A5EE1">
            <w:pPr>
              <w:suppressAutoHyphens w:val="0"/>
              <w:spacing w:after="0" w:line="240" w:lineRule="auto"/>
              <w:jc w:val="both"/>
              <w:rPr>
                <w:rFonts w:cs="Calibri"/>
                <w:sz w:val="16"/>
                <w:szCs w:val="16"/>
              </w:rPr>
            </w:pPr>
          </w:p>
        </w:tc>
        <w:tc>
          <w:tcPr>
            <w:tcW w:w="485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7A489B" w14:textId="77777777" w:rsidR="000A5EE1" w:rsidRPr="0041621B" w:rsidRDefault="000A5EE1" w:rsidP="000A5EE1">
            <w:pPr>
              <w:suppressAutoHyphens w:val="0"/>
              <w:spacing w:after="0" w:line="240" w:lineRule="auto"/>
              <w:jc w:val="both"/>
              <w:rPr>
                <w:rFonts w:cs="Calibri"/>
                <w:sz w:val="16"/>
                <w:szCs w:val="16"/>
              </w:rPr>
            </w:pPr>
          </w:p>
        </w:tc>
      </w:tr>
      <w:tr w:rsidR="000A5EE1" w:rsidRPr="0041621B" w14:paraId="1E2F3F63" w14:textId="77777777" w:rsidTr="000A5EE1">
        <w:trPr>
          <w:trHeight w:val="246"/>
        </w:trPr>
        <w:tc>
          <w:tcPr>
            <w:tcW w:w="4478"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111253" w14:textId="77777777" w:rsidR="000A5EE1" w:rsidRPr="0041621B" w:rsidRDefault="000A5EE1" w:rsidP="000A5EE1">
            <w:pPr>
              <w:suppressAutoHyphens w:val="0"/>
              <w:spacing w:after="0" w:line="240" w:lineRule="auto"/>
              <w:jc w:val="both"/>
              <w:rPr>
                <w:rFonts w:cs="Calibri"/>
                <w:sz w:val="16"/>
                <w:szCs w:val="16"/>
              </w:rPr>
            </w:pPr>
            <w:r w:rsidRPr="0041621B">
              <w:rPr>
                <w:rFonts w:cs="Calibri"/>
                <w:sz w:val="16"/>
                <w:szCs w:val="16"/>
              </w:rPr>
              <w:t>Proporción de Tamizaje para Virus de Inmunodeficiencia Humana (VIH ) en gestantes</w:t>
            </w:r>
          </w:p>
        </w:tc>
        <w:tc>
          <w:tcPr>
            <w:tcW w:w="4858"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F8BB1D" w14:textId="77777777" w:rsidR="000A5EE1" w:rsidRPr="0041621B" w:rsidRDefault="000A5EE1" w:rsidP="000A5EE1">
            <w:pPr>
              <w:suppressAutoHyphens w:val="0"/>
              <w:spacing w:after="0" w:line="240" w:lineRule="auto"/>
              <w:jc w:val="both"/>
              <w:rPr>
                <w:rFonts w:cs="Calibri"/>
                <w:sz w:val="16"/>
                <w:szCs w:val="16"/>
              </w:rPr>
            </w:pPr>
            <w:r w:rsidRPr="0041621B">
              <w:rPr>
                <w:rFonts w:cs="Calibri"/>
                <w:sz w:val="16"/>
                <w:szCs w:val="16"/>
              </w:rPr>
              <w:t>No se presentaron casos durante el periodo evaluado</w:t>
            </w:r>
          </w:p>
        </w:tc>
      </w:tr>
      <w:tr w:rsidR="000A5EE1" w:rsidRPr="0041621B" w14:paraId="730C26BC" w14:textId="77777777" w:rsidTr="000A5EE1">
        <w:trPr>
          <w:trHeight w:val="246"/>
        </w:trPr>
        <w:tc>
          <w:tcPr>
            <w:tcW w:w="447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9F6DB8" w14:textId="77777777" w:rsidR="000A5EE1" w:rsidRPr="0041621B" w:rsidRDefault="000A5EE1" w:rsidP="000A5EE1">
            <w:pPr>
              <w:suppressAutoHyphens w:val="0"/>
              <w:spacing w:after="0" w:line="240" w:lineRule="auto"/>
              <w:jc w:val="both"/>
              <w:rPr>
                <w:rFonts w:cs="Calibri"/>
                <w:sz w:val="16"/>
                <w:szCs w:val="16"/>
              </w:rPr>
            </w:pPr>
          </w:p>
        </w:tc>
        <w:tc>
          <w:tcPr>
            <w:tcW w:w="485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40DA87" w14:textId="77777777" w:rsidR="000A5EE1" w:rsidRPr="0041621B" w:rsidRDefault="000A5EE1" w:rsidP="000A5EE1">
            <w:pPr>
              <w:suppressAutoHyphens w:val="0"/>
              <w:spacing w:after="0" w:line="240" w:lineRule="auto"/>
              <w:jc w:val="both"/>
              <w:rPr>
                <w:rFonts w:cs="Calibri"/>
                <w:sz w:val="16"/>
                <w:szCs w:val="16"/>
              </w:rPr>
            </w:pPr>
          </w:p>
        </w:tc>
      </w:tr>
      <w:tr w:rsidR="000A5EE1" w:rsidRPr="0041621B" w14:paraId="2A31A6E6" w14:textId="77777777" w:rsidTr="000A5EE1">
        <w:trPr>
          <w:trHeight w:val="246"/>
        </w:trPr>
        <w:tc>
          <w:tcPr>
            <w:tcW w:w="4478"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36F541" w14:textId="77777777" w:rsidR="000A5EE1" w:rsidRPr="0041621B" w:rsidRDefault="000A5EE1" w:rsidP="000A5EE1">
            <w:pPr>
              <w:suppressAutoHyphens w:val="0"/>
              <w:spacing w:after="0" w:line="240" w:lineRule="auto"/>
              <w:jc w:val="both"/>
              <w:rPr>
                <w:rFonts w:cs="Calibri"/>
                <w:sz w:val="16"/>
                <w:szCs w:val="16"/>
              </w:rPr>
            </w:pPr>
            <w:r w:rsidRPr="0041621B">
              <w:rPr>
                <w:rFonts w:cs="Calibri"/>
                <w:sz w:val="16"/>
                <w:szCs w:val="16"/>
              </w:rPr>
              <w:t>Proporción de gestantes a la fecha de corte positivas para Virus de inmunodeficiencia Humano con Terapia Antirretroviral (TAR)</w:t>
            </w:r>
          </w:p>
        </w:tc>
        <w:tc>
          <w:tcPr>
            <w:tcW w:w="4858"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6B9B4D" w14:textId="77777777" w:rsidR="000A5EE1" w:rsidRPr="0041621B" w:rsidRDefault="000A5EE1" w:rsidP="000A5EE1">
            <w:pPr>
              <w:suppressAutoHyphens w:val="0"/>
              <w:spacing w:after="0" w:line="240" w:lineRule="auto"/>
              <w:jc w:val="both"/>
              <w:rPr>
                <w:rFonts w:cs="Calibri"/>
                <w:sz w:val="16"/>
                <w:szCs w:val="16"/>
              </w:rPr>
            </w:pPr>
            <w:r w:rsidRPr="0041621B">
              <w:rPr>
                <w:rFonts w:cs="Calibri"/>
                <w:sz w:val="16"/>
                <w:szCs w:val="16"/>
              </w:rPr>
              <w:t>No se presentaron casos durante el periodo evaluado</w:t>
            </w:r>
          </w:p>
        </w:tc>
      </w:tr>
      <w:tr w:rsidR="000A5EE1" w:rsidRPr="0041621B" w14:paraId="11E2696D" w14:textId="77777777" w:rsidTr="000A5EE1">
        <w:trPr>
          <w:trHeight w:val="246"/>
        </w:trPr>
        <w:tc>
          <w:tcPr>
            <w:tcW w:w="447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DC9BCC" w14:textId="77777777" w:rsidR="000A5EE1" w:rsidRPr="0041621B" w:rsidRDefault="000A5EE1" w:rsidP="000A5EE1">
            <w:pPr>
              <w:suppressAutoHyphens w:val="0"/>
              <w:spacing w:after="0" w:line="240" w:lineRule="auto"/>
              <w:jc w:val="both"/>
              <w:rPr>
                <w:rFonts w:cs="Calibri"/>
                <w:sz w:val="16"/>
                <w:szCs w:val="16"/>
              </w:rPr>
            </w:pPr>
          </w:p>
        </w:tc>
        <w:tc>
          <w:tcPr>
            <w:tcW w:w="485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51BD93" w14:textId="77777777" w:rsidR="000A5EE1" w:rsidRPr="0041621B" w:rsidRDefault="000A5EE1" w:rsidP="000A5EE1">
            <w:pPr>
              <w:suppressAutoHyphens w:val="0"/>
              <w:spacing w:after="0" w:line="240" w:lineRule="auto"/>
              <w:jc w:val="both"/>
              <w:rPr>
                <w:rFonts w:cs="Calibri"/>
                <w:sz w:val="16"/>
                <w:szCs w:val="16"/>
              </w:rPr>
            </w:pPr>
          </w:p>
        </w:tc>
      </w:tr>
      <w:tr w:rsidR="000A5EE1" w:rsidRPr="0041621B" w14:paraId="3F75A1B2" w14:textId="77777777" w:rsidTr="000A5EE1">
        <w:trPr>
          <w:trHeight w:val="246"/>
        </w:trPr>
        <w:tc>
          <w:tcPr>
            <w:tcW w:w="4478"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F336D7" w14:textId="77777777" w:rsidR="000A5EE1" w:rsidRPr="0041621B" w:rsidRDefault="000A5EE1" w:rsidP="000A5EE1">
            <w:pPr>
              <w:suppressAutoHyphens w:val="0"/>
              <w:spacing w:after="0" w:line="240" w:lineRule="auto"/>
              <w:jc w:val="both"/>
              <w:rPr>
                <w:rFonts w:cs="Calibri"/>
                <w:sz w:val="16"/>
                <w:szCs w:val="16"/>
              </w:rPr>
            </w:pPr>
            <w:r w:rsidRPr="0041621B">
              <w:rPr>
                <w:rFonts w:cs="Calibri"/>
                <w:sz w:val="16"/>
                <w:szCs w:val="16"/>
              </w:rPr>
              <w:t>Proporción de Gestantes que cuentan con serología trimestral</w:t>
            </w:r>
          </w:p>
        </w:tc>
        <w:tc>
          <w:tcPr>
            <w:tcW w:w="4858"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8BB171" w14:textId="77777777" w:rsidR="000A5EE1" w:rsidRPr="0041621B" w:rsidRDefault="000A5EE1" w:rsidP="000A5EE1">
            <w:pPr>
              <w:suppressAutoHyphens w:val="0"/>
              <w:spacing w:after="0" w:line="240" w:lineRule="auto"/>
              <w:jc w:val="both"/>
              <w:rPr>
                <w:rFonts w:cs="Calibri"/>
                <w:sz w:val="16"/>
                <w:szCs w:val="16"/>
              </w:rPr>
            </w:pPr>
            <w:r w:rsidRPr="0041621B">
              <w:rPr>
                <w:rFonts w:cs="Calibri"/>
                <w:sz w:val="16"/>
                <w:szCs w:val="16"/>
              </w:rPr>
              <w:t xml:space="preserve">28/38 </w:t>
            </w:r>
          </w:p>
          <w:p w14:paraId="602325FF" w14:textId="77777777" w:rsidR="000A5EE1" w:rsidRPr="0041621B" w:rsidRDefault="000A5EE1" w:rsidP="000A5EE1">
            <w:pPr>
              <w:suppressAutoHyphens w:val="0"/>
              <w:spacing w:after="0" w:line="240" w:lineRule="auto"/>
              <w:jc w:val="both"/>
              <w:rPr>
                <w:rFonts w:cs="Calibri"/>
                <w:sz w:val="16"/>
                <w:szCs w:val="16"/>
              </w:rPr>
            </w:pPr>
            <w:r w:rsidRPr="0041621B">
              <w:rPr>
                <w:rFonts w:cs="Calibri"/>
                <w:sz w:val="16"/>
                <w:szCs w:val="16"/>
              </w:rPr>
              <w:t>De los 38 partos atendidos durante el periodo, 28 gestantes contaron con reporte de las 3 serologías.</w:t>
            </w:r>
          </w:p>
        </w:tc>
      </w:tr>
      <w:tr w:rsidR="000A5EE1" w:rsidRPr="0041621B" w14:paraId="5A5CCA2C" w14:textId="77777777" w:rsidTr="000A5EE1">
        <w:trPr>
          <w:trHeight w:val="246"/>
        </w:trPr>
        <w:tc>
          <w:tcPr>
            <w:tcW w:w="447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C8FF62" w14:textId="77777777" w:rsidR="000A5EE1" w:rsidRPr="0041621B" w:rsidRDefault="000A5EE1" w:rsidP="000A5EE1">
            <w:pPr>
              <w:suppressAutoHyphens w:val="0"/>
              <w:spacing w:after="0" w:line="240" w:lineRule="auto"/>
              <w:jc w:val="both"/>
              <w:rPr>
                <w:rFonts w:cs="Calibri"/>
                <w:sz w:val="16"/>
                <w:szCs w:val="16"/>
              </w:rPr>
            </w:pPr>
          </w:p>
        </w:tc>
        <w:tc>
          <w:tcPr>
            <w:tcW w:w="485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FA24A6" w14:textId="77777777" w:rsidR="000A5EE1" w:rsidRPr="0041621B" w:rsidRDefault="000A5EE1" w:rsidP="000A5EE1">
            <w:pPr>
              <w:suppressAutoHyphens w:val="0"/>
              <w:spacing w:after="0" w:line="240" w:lineRule="auto"/>
              <w:jc w:val="both"/>
              <w:rPr>
                <w:rFonts w:cs="Calibri"/>
                <w:sz w:val="16"/>
                <w:szCs w:val="16"/>
              </w:rPr>
            </w:pPr>
          </w:p>
        </w:tc>
      </w:tr>
      <w:tr w:rsidR="000A5EE1" w:rsidRPr="0041621B" w14:paraId="10BC8F94" w14:textId="77777777" w:rsidTr="000A5EE1">
        <w:trPr>
          <w:trHeight w:val="246"/>
        </w:trPr>
        <w:tc>
          <w:tcPr>
            <w:tcW w:w="4478"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C4D9F8" w14:textId="77777777" w:rsidR="000A5EE1" w:rsidRPr="0041621B" w:rsidRDefault="000A5EE1" w:rsidP="000A5EE1">
            <w:pPr>
              <w:suppressAutoHyphens w:val="0"/>
              <w:spacing w:after="0" w:line="240" w:lineRule="auto"/>
              <w:jc w:val="both"/>
              <w:rPr>
                <w:rFonts w:cs="Calibri"/>
                <w:sz w:val="16"/>
                <w:szCs w:val="16"/>
              </w:rPr>
            </w:pPr>
            <w:r w:rsidRPr="0041621B">
              <w:rPr>
                <w:rFonts w:cs="Calibri"/>
                <w:sz w:val="16"/>
                <w:szCs w:val="16"/>
              </w:rPr>
              <w:t>Proporción de niños con diagnóstico de Hipotiroidismo Congénito que reciben tratamiento</w:t>
            </w:r>
          </w:p>
        </w:tc>
        <w:tc>
          <w:tcPr>
            <w:tcW w:w="4858"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EACCB7" w14:textId="77777777" w:rsidR="000A5EE1" w:rsidRPr="0041621B" w:rsidRDefault="000A5EE1" w:rsidP="000A5EE1">
            <w:pPr>
              <w:suppressAutoHyphens w:val="0"/>
              <w:spacing w:after="0" w:line="240" w:lineRule="auto"/>
              <w:jc w:val="both"/>
              <w:rPr>
                <w:rFonts w:cs="Calibri"/>
                <w:sz w:val="16"/>
                <w:szCs w:val="16"/>
              </w:rPr>
            </w:pPr>
            <w:r w:rsidRPr="0041621B">
              <w:rPr>
                <w:rFonts w:cs="Calibri"/>
                <w:sz w:val="16"/>
                <w:szCs w:val="16"/>
              </w:rPr>
              <w:t>No se presentaron casos en el periodo evaluado</w:t>
            </w:r>
          </w:p>
        </w:tc>
      </w:tr>
      <w:tr w:rsidR="000A5EE1" w:rsidRPr="0041621B" w14:paraId="6E94DB90" w14:textId="77777777" w:rsidTr="000A5EE1">
        <w:trPr>
          <w:trHeight w:val="246"/>
        </w:trPr>
        <w:tc>
          <w:tcPr>
            <w:tcW w:w="447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DCE76D" w14:textId="77777777" w:rsidR="000A5EE1" w:rsidRPr="0041621B" w:rsidRDefault="000A5EE1" w:rsidP="000A5EE1">
            <w:pPr>
              <w:suppressAutoHyphens w:val="0"/>
              <w:spacing w:after="0" w:line="240" w:lineRule="auto"/>
              <w:jc w:val="both"/>
              <w:rPr>
                <w:rFonts w:cs="Calibri"/>
                <w:sz w:val="16"/>
                <w:szCs w:val="16"/>
              </w:rPr>
            </w:pPr>
          </w:p>
        </w:tc>
        <w:tc>
          <w:tcPr>
            <w:tcW w:w="485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A6FF17" w14:textId="77777777" w:rsidR="000A5EE1" w:rsidRPr="0041621B" w:rsidRDefault="000A5EE1" w:rsidP="000A5EE1">
            <w:pPr>
              <w:suppressAutoHyphens w:val="0"/>
              <w:spacing w:after="0" w:line="240" w:lineRule="auto"/>
              <w:jc w:val="both"/>
              <w:rPr>
                <w:rFonts w:cs="Calibri"/>
                <w:sz w:val="16"/>
                <w:szCs w:val="16"/>
              </w:rPr>
            </w:pPr>
          </w:p>
        </w:tc>
      </w:tr>
      <w:tr w:rsidR="000A5EE1" w:rsidRPr="0041621B" w14:paraId="7810E273" w14:textId="77777777" w:rsidTr="000A5EE1">
        <w:trPr>
          <w:trHeight w:val="246"/>
        </w:trPr>
        <w:tc>
          <w:tcPr>
            <w:tcW w:w="447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B804B8" w14:textId="77777777" w:rsidR="000A5EE1" w:rsidRPr="0041621B" w:rsidRDefault="000A5EE1" w:rsidP="000A5EE1">
            <w:pPr>
              <w:suppressAutoHyphens w:val="0"/>
              <w:spacing w:after="0" w:line="240" w:lineRule="auto"/>
              <w:jc w:val="both"/>
              <w:rPr>
                <w:rFonts w:cs="Calibri"/>
                <w:sz w:val="16"/>
                <w:szCs w:val="16"/>
              </w:rPr>
            </w:pPr>
          </w:p>
        </w:tc>
        <w:tc>
          <w:tcPr>
            <w:tcW w:w="485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99E5C7" w14:textId="77777777" w:rsidR="000A5EE1" w:rsidRPr="0041621B" w:rsidRDefault="000A5EE1" w:rsidP="000A5EE1">
            <w:pPr>
              <w:suppressAutoHyphens w:val="0"/>
              <w:spacing w:after="0" w:line="240" w:lineRule="auto"/>
              <w:jc w:val="both"/>
              <w:rPr>
                <w:rFonts w:cs="Calibri"/>
                <w:sz w:val="16"/>
                <w:szCs w:val="16"/>
              </w:rPr>
            </w:pPr>
          </w:p>
        </w:tc>
      </w:tr>
      <w:tr w:rsidR="000A5EE1" w:rsidRPr="0041621B" w14:paraId="20773B89" w14:textId="77777777" w:rsidTr="000A5EE1">
        <w:trPr>
          <w:trHeight w:val="246"/>
        </w:trPr>
        <w:tc>
          <w:tcPr>
            <w:tcW w:w="447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CC49D8" w14:textId="77777777" w:rsidR="000A5EE1" w:rsidRPr="0041621B" w:rsidRDefault="000A5EE1" w:rsidP="000A5EE1">
            <w:pPr>
              <w:suppressAutoHyphens w:val="0"/>
              <w:spacing w:after="0" w:line="240" w:lineRule="auto"/>
              <w:jc w:val="both"/>
              <w:rPr>
                <w:rFonts w:cs="Calibri"/>
                <w:sz w:val="16"/>
                <w:szCs w:val="16"/>
              </w:rPr>
            </w:pPr>
          </w:p>
        </w:tc>
        <w:tc>
          <w:tcPr>
            <w:tcW w:w="485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39A4E1" w14:textId="77777777" w:rsidR="000A5EE1" w:rsidRPr="0041621B" w:rsidRDefault="000A5EE1" w:rsidP="000A5EE1">
            <w:pPr>
              <w:suppressAutoHyphens w:val="0"/>
              <w:spacing w:after="0" w:line="240" w:lineRule="auto"/>
              <w:jc w:val="both"/>
              <w:rPr>
                <w:rFonts w:cs="Calibri"/>
                <w:sz w:val="16"/>
                <w:szCs w:val="16"/>
              </w:rPr>
            </w:pPr>
          </w:p>
        </w:tc>
      </w:tr>
      <w:tr w:rsidR="000A5EE1" w:rsidRPr="0041621B" w14:paraId="3D3062E7" w14:textId="77777777" w:rsidTr="000A5EE1">
        <w:trPr>
          <w:trHeight w:val="246"/>
        </w:trPr>
        <w:tc>
          <w:tcPr>
            <w:tcW w:w="447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33AA8C" w14:textId="77777777" w:rsidR="000A5EE1" w:rsidRPr="0041621B" w:rsidRDefault="000A5EE1" w:rsidP="000A5EE1">
            <w:pPr>
              <w:suppressAutoHyphens w:val="0"/>
              <w:spacing w:after="0" w:line="240" w:lineRule="auto"/>
              <w:jc w:val="both"/>
              <w:rPr>
                <w:rFonts w:cs="Calibri"/>
                <w:sz w:val="16"/>
                <w:szCs w:val="16"/>
              </w:rPr>
            </w:pPr>
          </w:p>
        </w:tc>
        <w:tc>
          <w:tcPr>
            <w:tcW w:w="485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22840A" w14:textId="77777777" w:rsidR="000A5EE1" w:rsidRPr="0041621B" w:rsidRDefault="000A5EE1" w:rsidP="000A5EE1">
            <w:pPr>
              <w:suppressAutoHyphens w:val="0"/>
              <w:spacing w:after="0" w:line="240" w:lineRule="auto"/>
              <w:jc w:val="both"/>
              <w:rPr>
                <w:rFonts w:cs="Calibri"/>
                <w:sz w:val="16"/>
                <w:szCs w:val="16"/>
              </w:rPr>
            </w:pPr>
          </w:p>
        </w:tc>
      </w:tr>
      <w:tr w:rsidR="000A5EE1" w:rsidRPr="0041621B" w14:paraId="68E84AD8" w14:textId="77777777" w:rsidTr="000A5EE1">
        <w:trPr>
          <w:trHeight w:val="246"/>
        </w:trPr>
        <w:tc>
          <w:tcPr>
            <w:tcW w:w="4478"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4F07B8" w14:textId="77777777" w:rsidR="000A5EE1" w:rsidRPr="0041621B" w:rsidRDefault="000A5EE1" w:rsidP="000A5EE1">
            <w:pPr>
              <w:suppressAutoHyphens w:val="0"/>
              <w:spacing w:after="0" w:line="240" w:lineRule="auto"/>
              <w:jc w:val="both"/>
              <w:rPr>
                <w:rFonts w:cs="Calibri"/>
                <w:sz w:val="16"/>
                <w:szCs w:val="16"/>
              </w:rPr>
            </w:pPr>
            <w:r w:rsidRPr="0041621B">
              <w:rPr>
                <w:rFonts w:cs="Calibri"/>
                <w:sz w:val="16"/>
                <w:szCs w:val="16"/>
              </w:rPr>
              <w:t xml:space="preserve">Proporción de mujeres con citología </w:t>
            </w:r>
            <w:proofErr w:type="spellStart"/>
            <w:r w:rsidRPr="0041621B">
              <w:rPr>
                <w:rFonts w:cs="Calibri"/>
                <w:sz w:val="16"/>
                <w:szCs w:val="16"/>
              </w:rPr>
              <w:t>cervicouterina</w:t>
            </w:r>
            <w:proofErr w:type="spellEnd"/>
            <w:r w:rsidRPr="0041621B">
              <w:rPr>
                <w:rFonts w:cs="Calibri"/>
                <w:sz w:val="16"/>
                <w:szCs w:val="16"/>
              </w:rPr>
              <w:t xml:space="preserve"> anormal que cumplen el estándar de 30 días para la toma de colposcopia</w:t>
            </w:r>
          </w:p>
        </w:tc>
        <w:tc>
          <w:tcPr>
            <w:tcW w:w="4858"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E7E27A" w14:textId="77777777" w:rsidR="000A5EE1" w:rsidRPr="0041621B" w:rsidRDefault="000A5EE1" w:rsidP="000A5EE1">
            <w:pPr>
              <w:suppressAutoHyphens w:val="0"/>
              <w:spacing w:after="0" w:line="240" w:lineRule="auto"/>
              <w:jc w:val="both"/>
              <w:rPr>
                <w:rFonts w:cs="Calibri"/>
                <w:sz w:val="16"/>
                <w:szCs w:val="16"/>
              </w:rPr>
            </w:pPr>
            <w:r w:rsidRPr="0041621B">
              <w:rPr>
                <w:rFonts w:cs="Calibri"/>
                <w:sz w:val="16"/>
                <w:szCs w:val="16"/>
              </w:rPr>
              <w:t>1/1 casos correspondiente al 100%</w:t>
            </w:r>
          </w:p>
        </w:tc>
      </w:tr>
      <w:tr w:rsidR="000A5EE1" w:rsidRPr="0041621B" w14:paraId="59EED824" w14:textId="77777777" w:rsidTr="000A5EE1">
        <w:trPr>
          <w:trHeight w:val="246"/>
        </w:trPr>
        <w:tc>
          <w:tcPr>
            <w:tcW w:w="447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8C2938" w14:textId="77777777" w:rsidR="000A5EE1" w:rsidRPr="0041621B" w:rsidRDefault="000A5EE1" w:rsidP="000A5EE1">
            <w:pPr>
              <w:suppressAutoHyphens w:val="0"/>
              <w:spacing w:after="0" w:line="240" w:lineRule="auto"/>
              <w:jc w:val="both"/>
              <w:rPr>
                <w:rFonts w:cs="Calibri"/>
                <w:sz w:val="16"/>
                <w:szCs w:val="16"/>
              </w:rPr>
            </w:pPr>
          </w:p>
        </w:tc>
        <w:tc>
          <w:tcPr>
            <w:tcW w:w="485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1620A3" w14:textId="77777777" w:rsidR="000A5EE1" w:rsidRPr="0041621B" w:rsidRDefault="000A5EE1" w:rsidP="000A5EE1">
            <w:pPr>
              <w:suppressAutoHyphens w:val="0"/>
              <w:spacing w:after="0" w:line="240" w:lineRule="auto"/>
              <w:jc w:val="both"/>
              <w:rPr>
                <w:rFonts w:cs="Calibri"/>
                <w:sz w:val="16"/>
                <w:szCs w:val="16"/>
              </w:rPr>
            </w:pPr>
          </w:p>
        </w:tc>
      </w:tr>
      <w:tr w:rsidR="000A5EE1" w:rsidRPr="0041621B" w14:paraId="44925686" w14:textId="77777777" w:rsidTr="000A5EE1">
        <w:trPr>
          <w:trHeight w:val="246"/>
        </w:trPr>
        <w:tc>
          <w:tcPr>
            <w:tcW w:w="447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E6CF7F" w14:textId="77777777" w:rsidR="000A5EE1" w:rsidRPr="0041621B" w:rsidRDefault="000A5EE1" w:rsidP="000A5EE1">
            <w:pPr>
              <w:suppressAutoHyphens w:val="0"/>
              <w:spacing w:after="0" w:line="240" w:lineRule="auto"/>
              <w:jc w:val="both"/>
              <w:rPr>
                <w:rFonts w:cs="Calibri"/>
                <w:sz w:val="16"/>
                <w:szCs w:val="16"/>
              </w:rPr>
            </w:pPr>
          </w:p>
        </w:tc>
        <w:tc>
          <w:tcPr>
            <w:tcW w:w="485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B2FCA0" w14:textId="77777777" w:rsidR="000A5EE1" w:rsidRPr="0041621B" w:rsidRDefault="000A5EE1" w:rsidP="000A5EE1">
            <w:pPr>
              <w:suppressAutoHyphens w:val="0"/>
              <w:spacing w:after="0" w:line="240" w:lineRule="auto"/>
              <w:jc w:val="both"/>
              <w:rPr>
                <w:rFonts w:cs="Calibri"/>
                <w:sz w:val="16"/>
                <w:szCs w:val="16"/>
              </w:rPr>
            </w:pPr>
          </w:p>
        </w:tc>
      </w:tr>
      <w:tr w:rsidR="000A5EE1" w:rsidRPr="0041621B" w14:paraId="150799E1" w14:textId="77777777" w:rsidTr="000A5EE1">
        <w:trPr>
          <w:trHeight w:val="246"/>
        </w:trPr>
        <w:tc>
          <w:tcPr>
            <w:tcW w:w="447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0E28B3" w14:textId="77777777" w:rsidR="000A5EE1" w:rsidRPr="0041621B" w:rsidRDefault="000A5EE1" w:rsidP="000A5EE1">
            <w:pPr>
              <w:suppressAutoHyphens w:val="0"/>
              <w:spacing w:after="0" w:line="240" w:lineRule="auto"/>
              <w:jc w:val="both"/>
              <w:rPr>
                <w:rFonts w:cs="Calibri"/>
                <w:sz w:val="16"/>
                <w:szCs w:val="16"/>
              </w:rPr>
            </w:pPr>
          </w:p>
        </w:tc>
        <w:tc>
          <w:tcPr>
            <w:tcW w:w="485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3C2295" w14:textId="77777777" w:rsidR="000A5EE1" w:rsidRPr="0041621B" w:rsidRDefault="000A5EE1" w:rsidP="000A5EE1">
            <w:pPr>
              <w:suppressAutoHyphens w:val="0"/>
              <w:spacing w:after="0" w:line="240" w:lineRule="auto"/>
              <w:jc w:val="both"/>
              <w:rPr>
                <w:rFonts w:cs="Calibri"/>
                <w:sz w:val="16"/>
                <w:szCs w:val="16"/>
              </w:rPr>
            </w:pPr>
          </w:p>
        </w:tc>
      </w:tr>
      <w:tr w:rsidR="000A5EE1" w:rsidRPr="0041621B" w14:paraId="673383E7" w14:textId="77777777" w:rsidTr="000A5EE1">
        <w:trPr>
          <w:trHeight w:val="246"/>
        </w:trPr>
        <w:tc>
          <w:tcPr>
            <w:tcW w:w="447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A707DB" w14:textId="77777777" w:rsidR="000A5EE1" w:rsidRPr="0041621B" w:rsidRDefault="000A5EE1" w:rsidP="000A5EE1">
            <w:pPr>
              <w:suppressAutoHyphens w:val="0"/>
              <w:spacing w:after="0" w:line="240" w:lineRule="auto"/>
              <w:jc w:val="both"/>
              <w:rPr>
                <w:rFonts w:cs="Calibri"/>
                <w:sz w:val="16"/>
                <w:szCs w:val="16"/>
              </w:rPr>
            </w:pPr>
          </w:p>
        </w:tc>
        <w:tc>
          <w:tcPr>
            <w:tcW w:w="485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E54277" w14:textId="77777777" w:rsidR="000A5EE1" w:rsidRPr="0041621B" w:rsidRDefault="000A5EE1" w:rsidP="000A5EE1">
            <w:pPr>
              <w:suppressAutoHyphens w:val="0"/>
              <w:spacing w:after="0" w:line="240" w:lineRule="auto"/>
              <w:jc w:val="both"/>
              <w:rPr>
                <w:rFonts w:cs="Calibri"/>
                <w:sz w:val="16"/>
                <w:szCs w:val="16"/>
              </w:rPr>
            </w:pPr>
          </w:p>
        </w:tc>
      </w:tr>
      <w:tr w:rsidR="000A5EE1" w:rsidRPr="0041621B" w14:paraId="04403462" w14:textId="77777777" w:rsidTr="000A5EE1">
        <w:trPr>
          <w:trHeight w:val="246"/>
        </w:trPr>
        <w:tc>
          <w:tcPr>
            <w:tcW w:w="447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58295B" w14:textId="77777777" w:rsidR="000A5EE1" w:rsidRPr="0041621B" w:rsidRDefault="000A5EE1" w:rsidP="000A5EE1">
            <w:pPr>
              <w:suppressAutoHyphens w:val="0"/>
              <w:spacing w:after="0" w:line="240" w:lineRule="auto"/>
              <w:jc w:val="both"/>
              <w:rPr>
                <w:rFonts w:cs="Calibri"/>
                <w:sz w:val="16"/>
                <w:szCs w:val="16"/>
              </w:rPr>
            </w:pPr>
          </w:p>
        </w:tc>
        <w:tc>
          <w:tcPr>
            <w:tcW w:w="485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376C3D" w14:textId="77777777" w:rsidR="000A5EE1" w:rsidRPr="0041621B" w:rsidRDefault="000A5EE1" w:rsidP="000A5EE1">
            <w:pPr>
              <w:suppressAutoHyphens w:val="0"/>
              <w:spacing w:after="0" w:line="240" w:lineRule="auto"/>
              <w:jc w:val="both"/>
              <w:rPr>
                <w:rFonts w:cs="Calibri"/>
                <w:sz w:val="16"/>
                <w:szCs w:val="16"/>
              </w:rPr>
            </w:pPr>
          </w:p>
        </w:tc>
      </w:tr>
    </w:tbl>
    <w:bookmarkEnd w:id="6"/>
    <w:p w14:paraId="6D779762" w14:textId="47A8E05C" w:rsidR="00E83DA3" w:rsidRPr="00114476" w:rsidRDefault="00EE328D" w:rsidP="00114476">
      <w:pPr>
        <w:pStyle w:val="Prrafodelista"/>
        <w:numPr>
          <w:ilvl w:val="1"/>
          <w:numId w:val="22"/>
        </w:numPr>
        <w:suppressAutoHyphens w:val="0"/>
        <w:spacing w:after="0" w:line="240" w:lineRule="auto"/>
        <w:jc w:val="both"/>
        <w:rPr>
          <w:rFonts w:cs="Calibri"/>
          <w:sz w:val="16"/>
          <w:szCs w:val="16"/>
        </w:rPr>
      </w:pPr>
      <w:r w:rsidRPr="00114476">
        <w:rPr>
          <w:rFonts w:cs="Calibri"/>
          <w:sz w:val="16"/>
          <w:szCs w:val="16"/>
        </w:rPr>
        <w:t>Resultados de los indicadores del Modelo de Atención en Salud</w:t>
      </w:r>
    </w:p>
    <w:p w14:paraId="78704368" w14:textId="6452F6F0" w:rsidR="00E83DA3" w:rsidRDefault="00E83DA3" w:rsidP="00E83DA3">
      <w:pPr>
        <w:suppressAutoHyphens w:val="0"/>
        <w:spacing w:after="0" w:line="240" w:lineRule="auto"/>
        <w:jc w:val="both"/>
        <w:rPr>
          <w:rFonts w:cs="Calibri"/>
          <w:sz w:val="16"/>
          <w:szCs w:val="16"/>
        </w:rPr>
      </w:pPr>
    </w:p>
    <w:p w14:paraId="5DD84E6C" w14:textId="4E455B07" w:rsidR="008D28E1" w:rsidRDefault="008D28E1" w:rsidP="00E83DA3">
      <w:pPr>
        <w:suppressAutoHyphens w:val="0"/>
        <w:spacing w:after="0" w:line="240" w:lineRule="auto"/>
        <w:jc w:val="both"/>
        <w:rPr>
          <w:rFonts w:cs="Calibri"/>
          <w:sz w:val="16"/>
          <w:szCs w:val="16"/>
        </w:rPr>
      </w:pPr>
    </w:p>
    <w:p w14:paraId="55C1F48F" w14:textId="3C28ECDF" w:rsidR="008D28E1" w:rsidRDefault="008D28E1" w:rsidP="00E83DA3">
      <w:pPr>
        <w:suppressAutoHyphens w:val="0"/>
        <w:spacing w:after="0" w:line="240" w:lineRule="auto"/>
        <w:jc w:val="both"/>
        <w:rPr>
          <w:rFonts w:cs="Calibri"/>
          <w:sz w:val="16"/>
          <w:szCs w:val="16"/>
        </w:rPr>
      </w:pPr>
    </w:p>
    <w:p w14:paraId="0913F0F8" w14:textId="54B724DF" w:rsidR="0041621B" w:rsidRDefault="0041621B" w:rsidP="00E83DA3">
      <w:pPr>
        <w:suppressAutoHyphens w:val="0"/>
        <w:spacing w:after="0" w:line="240" w:lineRule="auto"/>
        <w:jc w:val="both"/>
        <w:rPr>
          <w:rFonts w:cs="Calibri"/>
          <w:sz w:val="16"/>
          <w:szCs w:val="16"/>
        </w:rPr>
      </w:pPr>
    </w:p>
    <w:p w14:paraId="110E5C73" w14:textId="6EFD6EA8" w:rsidR="0041621B" w:rsidRDefault="0041621B" w:rsidP="00E83DA3">
      <w:pPr>
        <w:suppressAutoHyphens w:val="0"/>
        <w:spacing w:after="0" w:line="240" w:lineRule="auto"/>
        <w:jc w:val="both"/>
        <w:rPr>
          <w:rFonts w:cs="Calibri"/>
          <w:sz w:val="16"/>
          <w:szCs w:val="16"/>
        </w:rPr>
      </w:pPr>
    </w:p>
    <w:p w14:paraId="0B8B1CCB" w14:textId="72DC51AA" w:rsidR="0041621B" w:rsidRDefault="0041621B" w:rsidP="00E83DA3">
      <w:pPr>
        <w:suppressAutoHyphens w:val="0"/>
        <w:spacing w:after="0" w:line="240" w:lineRule="auto"/>
        <w:jc w:val="both"/>
        <w:rPr>
          <w:rFonts w:cs="Calibri"/>
          <w:sz w:val="16"/>
          <w:szCs w:val="16"/>
        </w:rPr>
      </w:pPr>
    </w:p>
    <w:p w14:paraId="0935D043" w14:textId="70834439" w:rsidR="0041621B" w:rsidRDefault="0041621B" w:rsidP="00E83DA3">
      <w:pPr>
        <w:suppressAutoHyphens w:val="0"/>
        <w:spacing w:after="0" w:line="240" w:lineRule="auto"/>
        <w:jc w:val="both"/>
        <w:rPr>
          <w:rFonts w:cs="Calibri"/>
          <w:sz w:val="16"/>
          <w:szCs w:val="16"/>
        </w:rPr>
      </w:pPr>
    </w:p>
    <w:p w14:paraId="76DD2D26" w14:textId="1E1A011E" w:rsidR="0041621B" w:rsidRDefault="0041621B" w:rsidP="00E83DA3">
      <w:pPr>
        <w:suppressAutoHyphens w:val="0"/>
        <w:spacing w:after="0" w:line="240" w:lineRule="auto"/>
        <w:jc w:val="both"/>
        <w:rPr>
          <w:rFonts w:cs="Calibri"/>
          <w:sz w:val="16"/>
          <w:szCs w:val="16"/>
        </w:rPr>
      </w:pPr>
    </w:p>
    <w:p w14:paraId="66A9AE8B" w14:textId="1699F1C0" w:rsidR="0041621B" w:rsidRDefault="0041621B" w:rsidP="00E83DA3">
      <w:pPr>
        <w:suppressAutoHyphens w:val="0"/>
        <w:spacing w:after="0" w:line="240" w:lineRule="auto"/>
        <w:jc w:val="both"/>
        <w:rPr>
          <w:rFonts w:cs="Calibri"/>
          <w:sz w:val="16"/>
          <w:szCs w:val="16"/>
        </w:rPr>
      </w:pPr>
    </w:p>
    <w:p w14:paraId="2ADC11C4" w14:textId="57A25CD3" w:rsidR="0041621B" w:rsidRDefault="0041621B" w:rsidP="00E83DA3">
      <w:pPr>
        <w:suppressAutoHyphens w:val="0"/>
        <w:spacing w:after="0" w:line="240" w:lineRule="auto"/>
        <w:jc w:val="both"/>
        <w:rPr>
          <w:rFonts w:cs="Calibri"/>
          <w:sz w:val="16"/>
          <w:szCs w:val="16"/>
        </w:rPr>
      </w:pPr>
    </w:p>
    <w:p w14:paraId="0ACFF594" w14:textId="670CE9F5" w:rsidR="0041621B" w:rsidRDefault="0041621B" w:rsidP="00E83DA3">
      <w:pPr>
        <w:suppressAutoHyphens w:val="0"/>
        <w:spacing w:after="0" w:line="240" w:lineRule="auto"/>
        <w:jc w:val="both"/>
        <w:rPr>
          <w:rFonts w:cs="Calibri"/>
          <w:sz w:val="16"/>
          <w:szCs w:val="16"/>
        </w:rPr>
      </w:pPr>
    </w:p>
    <w:p w14:paraId="757848DF" w14:textId="2290904B" w:rsidR="0041621B" w:rsidRDefault="0041621B" w:rsidP="00E83DA3">
      <w:pPr>
        <w:suppressAutoHyphens w:val="0"/>
        <w:spacing w:after="0" w:line="240" w:lineRule="auto"/>
        <w:jc w:val="both"/>
        <w:rPr>
          <w:rFonts w:cs="Calibri"/>
          <w:sz w:val="16"/>
          <w:szCs w:val="16"/>
        </w:rPr>
      </w:pPr>
    </w:p>
    <w:p w14:paraId="1EFC5BB3" w14:textId="52569C52" w:rsidR="0041621B" w:rsidRDefault="0041621B" w:rsidP="00E83DA3">
      <w:pPr>
        <w:suppressAutoHyphens w:val="0"/>
        <w:spacing w:after="0" w:line="240" w:lineRule="auto"/>
        <w:jc w:val="both"/>
        <w:rPr>
          <w:rFonts w:cs="Calibri"/>
          <w:sz w:val="16"/>
          <w:szCs w:val="16"/>
        </w:rPr>
      </w:pPr>
    </w:p>
    <w:p w14:paraId="5FB7DBC4" w14:textId="2B76D036" w:rsidR="0041621B" w:rsidRDefault="0041621B" w:rsidP="00E83DA3">
      <w:pPr>
        <w:suppressAutoHyphens w:val="0"/>
        <w:spacing w:after="0" w:line="240" w:lineRule="auto"/>
        <w:jc w:val="both"/>
        <w:rPr>
          <w:rFonts w:cs="Calibri"/>
          <w:sz w:val="16"/>
          <w:szCs w:val="16"/>
        </w:rPr>
      </w:pPr>
    </w:p>
    <w:p w14:paraId="081E7193" w14:textId="12F7D299" w:rsidR="0041621B" w:rsidRDefault="0041621B" w:rsidP="00E83DA3">
      <w:pPr>
        <w:suppressAutoHyphens w:val="0"/>
        <w:spacing w:after="0" w:line="240" w:lineRule="auto"/>
        <w:jc w:val="both"/>
        <w:rPr>
          <w:rFonts w:cs="Calibri"/>
          <w:sz w:val="16"/>
          <w:szCs w:val="16"/>
        </w:rPr>
      </w:pPr>
    </w:p>
    <w:p w14:paraId="4856E1EB" w14:textId="4825BFE6" w:rsidR="0041621B" w:rsidRDefault="0041621B" w:rsidP="00E83DA3">
      <w:pPr>
        <w:suppressAutoHyphens w:val="0"/>
        <w:spacing w:after="0" w:line="240" w:lineRule="auto"/>
        <w:jc w:val="both"/>
        <w:rPr>
          <w:rFonts w:cs="Calibri"/>
          <w:sz w:val="16"/>
          <w:szCs w:val="16"/>
        </w:rPr>
      </w:pPr>
    </w:p>
    <w:p w14:paraId="6B3FB7FD" w14:textId="06825229" w:rsidR="0041621B" w:rsidRDefault="0041621B" w:rsidP="00E83DA3">
      <w:pPr>
        <w:suppressAutoHyphens w:val="0"/>
        <w:spacing w:after="0" w:line="240" w:lineRule="auto"/>
        <w:jc w:val="both"/>
        <w:rPr>
          <w:rFonts w:cs="Calibri"/>
          <w:sz w:val="16"/>
          <w:szCs w:val="16"/>
        </w:rPr>
      </w:pPr>
    </w:p>
    <w:p w14:paraId="50969C13" w14:textId="3CEE730C" w:rsidR="0041621B" w:rsidRDefault="0041621B" w:rsidP="00E83DA3">
      <w:pPr>
        <w:suppressAutoHyphens w:val="0"/>
        <w:spacing w:after="0" w:line="240" w:lineRule="auto"/>
        <w:jc w:val="both"/>
        <w:rPr>
          <w:rFonts w:cs="Calibri"/>
          <w:sz w:val="16"/>
          <w:szCs w:val="16"/>
        </w:rPr>
      </w:pPr>
    </w:p>
    <w:p w14:paraId="22C06DA6" w14:textId="4B3B4E6C" w:rsidR="0041621B" w:rsidRDefault="0041621B" w:rsidP="00E83DA3">
      <w:pPr>
        <w:suppressAutoHyphens w:val="0"/>
        <w:spacing w:after="0" w:line="240" w:lineRule="auto"/>
        <w:jc w:val="both"/>
        <w:rPr>
          <w:rFonts w:cs="Calibri"/>
          <w:sz w:val="16"/>
          <w:szCs w:val="16"/>
        </w:rPr>
      </w:pPr>
    </w:p>
    <w:p w14:paraId="3D3C6C43" w14:textId="521216D0" w:rsidR="0041621B" w:rsidRDefault="0041621B" w:rsidP="00E83DA3">
      <w:pPr>
        <w:suppressAutoHyphens w:val="0"/>
        <w:spacing w:after="0" w:line="240" w:lineRule="auto"/>
        <w:jc w:val="both"/>
        <w:rPr>
          <w:rFonts w:cs="Calibri"/>
          <w:sz w:val="16"/>
          <w:szCs w:val="16"/>
        </w:rPr>
      </w:pPr>
    </w:p>
    <w:p w14:paraId="1B02068D" w14:textId="37C212A9" w:rsidR="0041621B" w:rsidRDefault="0041621B" w:rsidP="00E83DA3">
      <w:pPr>
        <w:suppressAutoHyphens w:val="0"/>
        <w:spacing w:after="0" w:line="240" w:lineRule="auto"/>
        <w:jc w:val="both"/>
        <w:rPr>
          <w:rFonts w:cs="Calibri"/>
          <w:sz w:val="16"/>
          <w:szCs w:val="16"/>
        </w:rPr>
      </w:pPr>
    </w:p>
    <w:p w14:paraId="2B52A328" w14:textId="1C49ED21" w:rsidR="0041621B" w:rsidRDefault="0041621B" w:rsidP="00E83DA3">
      <w:pPr>
        <w:suppressAutoHyphens w:val="0"/>
        <w:spacing w:after="0" w:line="240" w:lineRule="auto"/>
        <w:jc w:val="both"/>
        <w:rPr>
          <w:rFonts w:cs="Calibri"/>
          <w:sz w:val="16"/>
          <w:szCs w:val="16"/>
        </w:rPr>
      </w:pPr>
    </w:p>
    <w:p w14:paraId="5B1ADC49" w14:textId="3081B96F" w:rsidR="0041621B" w:rsidRDefault="0041621B" w:rsidP="00E83DA3">
      <w:pPr>
        <w:suppressAutoHyphens w:val="0"/>
        <w:spacing w:after="0" w:line="240" w:lineRule="auto"/>
        <w:jc w:val="both"/>
        <w:rPr>
          <w:rFonts w:cs="Calibri"/>
          <w:sz w:val="16"/>
          <w:szCs w:val="16"/>
        </w:rPr>
      </w:pPr>
    </w:p>
    <w:p w14:paraId="7BB393CA" w14:textId="33399CA0" w:rsidR="0041621B" w:rsidRDefault="0041621B" w:rsidP="00E83DA3">
      <w:pPr>
        <w:suppressAutoHyphens w:val="0"/>
        <w:spacing w:after="0" w:line="240" w:lineRule="auto"/>
        <w:jc w:val="both"/>
        <w:rPr>
          <w:rFonts w:cs="Calibri"/>
          <w:sz w:val="16"/>
          <w:szCs w:val="16"/>
        </w:rPr>
      </w:pPr>
    </w:p>
    <w:p w14:paraId="443A83DC" w14:textId="13E171AE" w:rsidR="0041621B" w:rsidRDefault="0041621B" w:rsidP="00E83DA3">
      <w:pPr>
        <w:suppressAutoHyphens w:val="0"/>
        <w:spacing w:after="0" w:line="240" w:lineRule="auto"/>
        <w:jc w:val="both"/>
        <w:rPr>
          <w:rFonts w:cs="Calibri"/>
          <w:sz w:val="16"/>
          <w:szCs w:val="16"/>
        </w:rPr>
      </w:pPr>
    </w:p>
    <w:p w14:paraId="4AD2E31F" w14:textId="175FFDF9" w:rsidR="0041621B" w:rsidRDefault="0041621B" w:rsidP="00E83DA3">
      <w:pPr>
        <w:suppressAutoHyphens w:val="0"/>
        <w:spacing w:after="0" w:line="240" w:lineRule="auto"/>
        <w:jc w:val="both"/>
        <w:rPr>
          <w:rFonts w:cs="Calibri"/>
          <w:sz w:val="16"/>
          <w:szCs w:val="16"/>
        </w:rPr>
      </w:pPr>
    </w:p>
    <w:p w14:paraId="589EE789" w14:textId="632567CE" w:rsidR="0041621B" w:rsidRDefault="0041621B" w:rsidP="00E83DA3">
      <w:pPr>
        <w:suppressAutoHyphens w:val="0"/>
        <w:spacing w:after="0" w:line="240" w:lineRule="auto"/>
        <w:jc w:val="both"/>
        <w:rPr>
          <w:rFonts w:cs="Calibri"/>
          <w:sz w:val="16"/>
          <w:szCs w:val="16"/>
        </w:rPr>
      </w:pPr>
    </w:p>
    <w:p w14:paraId="2D0C3F66" w14:textId="49E905AB" w:rsidR="0041621B" w:rsidRDefault="0041621B" w:rsidP="00E83DA3">
      <w:pPr>
        <w:suppressAutoHyphens w:val="0"/>
        <w:spacing w:after="0" w:line="240" w:lineRule="auto"/>
        <w:jc w:val="both"/>
        <w:rPr>
          <w:rFonts w:cs="Calibri"/>
          <w:sz w:val="16"/>
          <w:szCs w:val="16"/>
        </w:rPr>
      </w:pPr>
    </w:p>
    <w:p w14:paraId="0B8B5441" w14:textId="7B2C0100" w:rsidR="0041621B" w:rsidRDefault="0041621B" w:rsidP="00E83DA3">
      <w:pPr>
        <w:suppressAutoHyphens w:val="0"/>
        <w:spacing w:after="0" w:line="240" w:lineRule="auto"/>
        <w:jc w:val="both"/>
        <w:rPr>
          <w:rFonts w:cs="Calibri"/>
          <w:sz w:val="16"/>
          <w:szCs w:val="16"/>
        </w:rPr>
      </w:pPr>
    </w:p>
    <w:p w14:paraId="622F5076" w14:textId="4C2EBB9F" w:rsidR="0041621B" w:rsidRDefault="0041621B" w:rsidP="00E83DA3">
      <w:pPr>
        <w:suppressAutoHyphens w:val="0"/>
        <w:spacing w:after="0" w:line="240" w:lineRule="auto"/>
        <w:jc w:val="both"/>
        <w:rPr>
          <w:rFonts w:cs="Calibri"/>
          <w:sz w:val="16"/>
          <w:szCs w:val="16"/>
        </w:rPr>
      </w:pPr>
    </w:p>
    <w:p w14:paraId="37E0AD29" w14:textId="415FD509" w:rsidR="0041621B" w:rsidRDefault="0041621B" w:rsidP="00E83DA3">
      <w:pPr>
        <w:suppressAutoHyphens w:val="0"/>
        <w:spacing w:after="0" w:line="240" w:lineRule="auto"/>
        <w:jc w:val="both"/>
        <w:rPr>
          <w:rFonts w:cs="Calibri"/>
          <w:sz w:val="16"/>
          <w:szCs w:val="16"/>
        </w:rPr>
      </w:pPr>
    </w:p>
    <w:p w14:paraId="147C9DA1" w14:textId="0BB7D76C" w:rsidR="0041621B" w:rsidRDefault="0041621B" w:rsidP="00E83DA3">
      <w:pPr>
        <w:suppressAutoHyphens w:val="0"/>
        <w:spacing w:after="0" w:line="240" w:lineRule="auto"/>
        <w:jc w:val="both"/>
        <w:rPr>
          <w:rFonts w:cs="Calibri"/>
          <w:sz w:val="16"/>
          <w:szCs w:val="16"/>
        </w:rPr>
      </w:pPr>
    </w:p>
    <w:p w14:paraId="26D00AF9" w14:textId="1641C9E7" w:rsidR="0041621B" w:rsidRDefault="0041621B" w:rsidP="00E83DA3">
      <w:pPr>
        <w:suppressAutoHyphens w:val="0"/>
        <w:spacing w:after="0" w:line="240" w:lineRule="auto"/>
        <w:jc w:val="both"/>
        <w:rPr>
          <w:rFonts w:cs="Calibri"/>
          <w:sz w:val="16"/>
          <w:szCs w:val="16"/>
        </w:rPr>
      </w:pPr>
    </w:p>
    <w:p w14:paraId="74EB556B" w14:textId="0338D40C" w:rsidR="0041621B" w:rsidRDefault="0041621B" w:rsidP="00E83DA3">
      <w:pPr>
        <w:suppressAutoHyphens w:val="0"/>
        <w:spacing w:after="0" w:line="240" w:lineRule="auto"/>
        <w:jc w:val="both"/>
        <w:rPr>
          <w:rFonts w:cs="Calibri"/>
          <w:sz w:val="16"/>
          <w:szCs w:val="16"/>
        </w:rPr>
      </w:pPr>
    </w:p>
    <w:p w14:paraId="362B92AC" w14:textId="40A6A0CF" w:rsidR="0041621B" w:rsidRDefault="0041621B" w:rsidP="00E83DA3">
      <w:pPr>
        <w:suppressAutoHyphens w:val="0"/>
        <w:spacing w:after="0" w:line="240" w:lineRule="auto"/>
        <w:jc w:val="both"/>
        <w:rPr>
          <w:rFonts w:cs="Calibri"/>
          <w:sz w:val="16"/>
          <w:szCs w:val="16"/>
        </w:rPr>
      </w:pPr>
    </w:p>
    <w:p w14:paraId="53740B40" w14:textId="25E07F3A" w:rsidR="0041621B" w:rsidRDefault="0041621B" w:rsidP="00E83DA3">
      <w:pPr>
        <w:suppressAutoHyphens w:val="0"/>
        <w:spacing w:after="0" w:line="240" w:lineRule="auto"/>
        <w:jc w:val="both"/>
        <w:rPr>
          <w:rFonts w:cs="Calibri"/>
          <w:sz w:val="16"/>
          <w:szCs w:val="16"/>
        </w:rPr>
      </w:pPr>
    </w:p>
    <w:p w14:paraId="307D99E8" w14:textId="2E264D5F" w:rsidR="0041621B" w:rsidRDefault="0041621B" w:rsidP="00E83DA3">
      <w:pPr>
        <w:suppressAutoHyphens w:val="0"/>
        <w:spacing w:after="0" w:line="240" w:lineRule="auto"/>
        <w:jc w:val="both"/>
        <w:rPr>
          <w:rFonts w:cs="Calibri"/>
          <w:sz w:val="16"/>
          <w:szCs w:val="16"/>
        </w:rPr>
      </w:pPr>
    </w:p>
    <w:p w14:paraId="0E731114" w14:textId="2D740D06" w:rsidR="000A5EE1" w:rsidRDefault="000A5EE1" w:rsidP="00E83DA3">
      <w:pPr>
        <w:suppressAutoHyphens w:val="0"/>
        <w:spacing w:after="0" w:line="240" w:lineRule="auto"/>
        <w:jc w:val="both"/>
        <w:rPr>
          <w:rFonts w:cs="Calibri"/>
          <w:sz w:val="16"/>
          <w:szCs w:val="16"/>
        </w:rPr>
      </w:pPr>
    </w:p>
    <w:p w14:paraId="582466A9" w14:textId="0783462D" w:rsidR="000A5EE1" w:rsidRDefault="000A5EE1" w:rsidP="00E83DA3">
      <w:pPr>
        <w:suppressAutoHyphens w:val="0"/>
        <w:spacing w:after="0" w:line="240" w:lineRule="auto"/>
        <w:jc w:val="both"/>
        <w:rPr>
          <w:rFonts w:cs="Calibri"/>
          <w:sz w:val="16"/>
          <w:szCs w:val="16"/>
        </w:rPr>
      </w:pPr>
    </w:p>
    <w:p w14:paraId="5227EB96" w14:textId="6085BF05" w:rsidR="000A5EE1" w:rsidRDefault="000A5EE1" w:rsidP="00E83DA3">
      <w:pPr>
        <w:suppressAutoHyphens w:val="0"/>
        <w:spacing w:after="0" w:line="240" w:lineRule="auto"/>
        <w:jc w:val="both"/>
        <w:rPr>
          <w:rFonts w:cs="Calibri"/>
          <w:sz w:val="16"/>
          <w:szCs w:val="16"/>
        </w:rPr>
      </w:pPr>
    </w:p>
    <w:p w14:paraId="05FE0161" w14:textId="7C87A28D" w:rsidR="000A5EE1" w:rsidRDefault="000A5EE1" w:rsidP="00E83DA3">
      <w:pPr>
        <w:suppressAutoHyphens w:val="0"/>
        <w:spacing w:after="0" w:line="240" w:lineRule="auto"/>
        <w:jc w:val="both"/>
        <w:rPr>
          <w:rFonts w:cs="Calibri"/>
          <w:sz w:val="16"/>
          <w:szCs w:val="16"/>
        </w:rPr>
      </w:pPr>
    </w:p>
    <w:p w14:paraId="7A7403E3" w14:textId="4FC627A8" w:rsidR="000A5EE1" w:rsidRDefault="000A5EE1" w:rsidP="00E83DA3">
      <w:pPr>
        <w:suppressAutoHyphens w:val="0"/>
        <w:spacing w:after="0" w:line="240" w:lineRule="auto"/>
        <w:jc w:val="both"/>
        <w:rPr>
          <w:rFonts w:cs="Calibri"/>
          <w:sz w:val="16"/>
          <w:szCs w:val="16"/>
        </w:rPr>
      </w:pPr>
    </w:p>
    <w:p w14:paraId="7FEC2C2C" w14:textId="22679384" w:rsidR="000A5EE1" w:rsidRDefault="000A5EE1" w:rsidP="00E83DA3">
      <w:pPr>
        <w:suppressAutoHyphens w:val="0"/>
        <w:spacing w:after="0" w:line="240" w:lineRule="auto"/>
        <w:jc w:val="both"/>
        <w:rPr>
          <w:rFonts w:cs="Calibri"/>
          <w:sz w:val="16"/>
          <w:szCs w:val="16"/>
        </w:rPr>
      </w:pPr>
    </w:p>
    <w:p w14:paraId="7A92E86B" w14:textId="77777777" w:rsidR="000A5EE1" w:rsidRDefault="000A5EE1" w:rsidP="00E83DA3">
      <w:pPr>
        <w:suppressAutoHyphens w:val="0"/>
        <w:spacing w:after="0" w:line="240" w:lineRule="auto"/>
        <w:jc w:val="both"/>
        <w:rPr>
          <w:rFonts w:cs="Calibri"/>
          <w:sz w:val="16"/>
          <w:szCs w:val="16"/>
        </w:rPr>
      </w:pPr>
    </w:p>
    <w:p w14:paraId="68194CF1" w14:textId="77777777" w:rsidR="00BD4B03" w:rsidRDefault="00BD4B03" w:rsidP="00A63B08">
      <w:pPr>
        <w:suppressAutoHyphens w:val="0"/>
        <w:spacing w:after="0" w:line="240" w:lineRule="auto"/>
        <w:jc w:val="both"/>
        <w:rPr>
          <w:rFonts w:cs="Calibri"/>
          <w:sz w:val="16"/>
          <w:szCs w:val="16"/>
        </w:rPr>
      </w:pPr>
    </w:p>
    <w:p w14:paraId="0716113C" w14:textId="77777777" w:rsidR="000417DE" w:rsidRDefault="00EE328D">
      <w:pPr>
        <w:pStyle w:val="Prrafodelista"/>
        <w:numPr>
          <w:ilvl w:val="0"/>
          <w:numId w:val="23"/>
        </w:numPr>
        <w:suppressAutoHyphens w:val="0"/>
        <w:autoSpaceDE w:val="0"/>
        <w:spacing w:after="0" w:line="240" w:lineRule="auto"/>
        <w:textAlignment w:val="auto"/>
        <w:rPr>
          <w:rFonts w:cs="Calibri"/>
          <w:b/>
          <w:sz w:val="16"/>
          <w:szCs w:val="16"/>
        </w:rPr>
      </w:pPr>
      <w:r>
        <w:rPr>
          <w:rFonts w:cs="Calibri"/>
          <w:b/>
          <w:sz w:val="16"/>
          <w:szCs w:val="16"/>
        </w:rPr>
        <w:t>INDICADORES DE LAS RUTAS INTEGRALES DE ATENCION EN SALUD</w:t>
      </w:r>
    </w:p>
    <w:p w14:paraId="749FE683" w14:textId="77777777" w:rsidR="000417DE" w:rsidRDefault="000417DE">
      <w:pPr>
        <w:suppressAutoHyphens w:val="0"/>
        <w:autoSpaceDE w:val="0"/>
        <w:spacing w:after="0" w:line="240" w:lineRule="auto"/>
        <w:textAlignment w:val="auto"/>
        <w:rPr>
          <w:rFonts w:cs="Calibri"/>
          <w:b/>
          <w:sz w:val="16"/>
          <w:szCs w:val="16"/>
        </w:rPr>
      </w:pPr>
    </w:p>
    <w:tbl>
      <w:tblPr>
        <w:tblW w:w="9189" w:type="dxa"/>
        <w:tblCellMar>
          <w:left w:w="10" w:type="dxa"/>
          <w:right w:w="10" w:type="dxa"/>
        </w:tblCellMar>
        <w:tblLook w:val="0000" w:firstRow="0" w:lastRow="0" w:firstColumn="0" w:lastColumn="0" w:noHBand="0" w:noVBand="0"/>
      </w:tblPr>
      <w:tblGrid>
        <w:gridCol w:w="1226"/>
        <w:gridCol w:w="2653"/>
        <w:gridCol w:w="1603"/>
        <w:gridCol w:w="679"/>
        <w:gridCol w:w="968"/>
        <w:gridCol w:w="1021"/>
        <w:gridCol w:w="1039"/>
      </w:tblGrid>
      <w:tr w:rsidR="0041621B" w:rsidRPr="0041621B" w14:paraId="3F54C98D" w14:textId="77777777" w:rsidTr="0041621B">
        <w:trPr>
          <w:trHeight w:val="203"/>
        </w:trPr>
        <w:tc>
          <w:tcPr>
            <w:tcW w:w="122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A47FDEF" w14:textId="77777777" w:rsidR="0041621B" w:rsidRPr="0041621B" w:rsidRDefault="0041621B" w:rsidP="0041621B">
            <w:pPr>
              <w:suppressAutoHyphens w:val="0"/>
              <w:spacing w:after="0" w:line="240" w:lineRule="auto"/>
              <w:jc w:val="both"/>
              <w:rPr>
                <w:rFonts w:cs="Calibri"/>
                <w:bCs/>
                <w:sz w:val="16"/>
                <w:szCs w:val="16"/>
              </w:rPr>
            </w:pPr>
            <w:bookmarkStart w:id="7" w:name="_Hlk48769358"/>
            <w:r w:rsidRPr="0041621B">
              <w:rPr>
                <w:rFonts w:cs="Calibri"/>
                <w:bCs/>
                <w:sz w:val="16"/>
                <w:szCs w:val="16"/>
              </w:rPr>
              <w:t>HITO</w:t>
            </w:r>
          </w:p>
        </w:tc>
        <w:tc>
          <w:tcPr>
            <w:tcW w:w="265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6E5AF9D"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INDICADORES</w:t>
            </w:r>
          </w:p>
        </w:tc>
        <w:tc>
          <w:tcPr>
            <w:tcW w:w="160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48EE231"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Meta</w:t>
            </w:r>
          </w:p>
        </w:tc>
        <w:tc>
          <w:tcPr>
            <w:tcW w:w="3707" w:type="dxa"/>
            <w:gridSpan w:val="4"/>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8884892"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Resultado trimestral</w:t>
            </w:r>
          </w:p>
        </w:tc>
      </w:tr>
      <w:tr w:rsidR="0041621B" w:rsidRPr="0041621B" w14:paraId="566CE469" w14:textId="77777777" w:rsidTr="0041621B">
        <w:trPr>
          <w:trHeight w:val="203"/>
        </w:trPr>
        <w:tc>
          <w:tcPr>
            <w:tcW w:w="122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2C50F20" w14:textId="77777777" w:rsidR="0041621B" w:rsidRPr="0041621B" w:rsidRDefault="0041621B" w:rsidP="0041621B">
            <w:pPr>
              <w:suppressAutoHyphens w:val="0"/>
              <w:spacing w:after="0" w:line="240" w:lineRule="auto"/>
              <w:jc w:val="both"/>
              <w:rPr>
                <w:rFonts w:cs="Calibri"/>
                <w:bCs/>
                <w:sz w:val="16"/>
                <w:szCs w:val="16"/>
              </w:rPr>
            </w:pPr>
          </w:p>
        </w:tc>
        <w:tc>
          <w:tcPr>
            <w:tcW w:w="265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CE1FD7D" w14:textId="77777777" w:rsidR="0041621B" w:rsidRPr="0041621B" w:rsidRDefault="0041621B" w:rsidP="0041621B">
            <w:pPr>
              <w:suppressAutoHyphens w:val="0"/>
              <w:spacing w:after="0" w:line="240" w:lineRule="auto"/>
              <w:jc w:val="both"/>
              <w:rPr>
                <w:rFonts w:cs="Calibri"/>
                <w:bCs/>
                <w:sz w:val="16"/>
                <w:szCs w:val="16"/>
              </w:rPr>
            </w:pPr>
          </w:p>
        </w:tc>
        <w:tc>
          <w:tcPr>
            <w:tcW w:w="160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4C68D76" w14:textId="77777777" w:rsidR="0041621B" w:rsidRPr="0041621B" w:rsidRDefault="0041621B" w:rsidP="0041621B">
            <w:pPr>
              <w:suppressAutoHyphens w:val="0"/>
              <w:spacing w:after="0" w:line="240" w:lineRule="auto"/>
              <w:jc w:val="both"/>
              <w:rPr>
                <w:rFonts w:cs="Calibri"/>
                <w:bCs/>
                <w:sz w:val="16"/>
                <w:szCs w:val="16"/>
              </w:rPr>
            </w:pPr>
          </w:p>
        </w:tc>
        <w:tc>
          <w:tcPr>
            <w:tcW w:w="67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2DB4AC"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I trimestre</w:t>
            </w:r>
          </w:p>
        </w:tc>
        <w:tc>
          <w:tcPr>
            <w:tcW w:w="96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78E4EE"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II trimestre</w:t>
            </w:r>
          </w:p>
        </w:tc>
        <w:tc>
          <w:tcPr>
            <w:tcW w:w="102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F34C02"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III trimestre</w:t>
            </w:r>
          </w:p>
        </w:tc>
        <w:tc>
          <w:tcPr>
            <w:tcW w:w="103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B7E8DB"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IV trimestre</w:t>
            </w:r>
          </w:p>
        </w:tc>
      </w:tr>
      <w:tr w:rsidR="0041621B" w:rsidRPr="0041621B" w14:paraId="291CB036" w14:textId="77777777" w:rsidTr="0041621B">
        <w:trPr>
          <w:trHeight w:val="203"/>
        </w:trPr>
        <w:tc>
          <w:tcPr>
            <w:tcW w:w="12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A837B98"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Las mujeres conocen derechos en SSR y signos de alarma</w:t>
            </w:r>
          </w:p>
        </w:tc>
        <w:tc>
          <w:tcPr>
            <w:tcW w:w="26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1293BD5"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Número de mujeres que identifican signos de alarma / mujeres en la comunidad * 100</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E90409" w14:textId="77777777" w:rsidR="0041621B" w:rsidRPr="0041621B" w:rsidRDefault="0041621B" w:rsidP="0041621B">
            <w:pPr>
              <w:suppressAutoHyphens w:val="0"/>
              <w:spacing w:after="0" w:line="240" w:lineRule="auto"/>
              <w:jc w:val="both"/>
              <w:rPr>
                <w:rFonts w:cs="Calibri"/>
                <w:bCs/>
                <w:sz w:val="16"/>
                <w:szCs w:val="16"/>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74CCD2D"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33/33</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867ED39"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19/20</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6046E30" w14:textId="77777777" w:rsidR="0041621B" w:rsidRPr="0041621B" w:rsidRDefault="0041621B" w:rsidP="0041621B">
            <w:pPr>
              <w:suppressAutoHyphens w:val="0"/>
              <w:spacing w:after="0" w:line="240" w:lineRule="auto"/>
              <w:jc w:val="both"/>
              <w:rPr>
                <w:rFonts w:cs="Calibri"/>
                <w:bCs/>
                <w:sz w:val="16"/>
                <w:szCs w:val="16"/>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303F00B" w14:textId="77777777" w:rsidR="0041621B" w:rsidRPr="0041621B" w:rsidRDefault="0041621B" w:rsidP="0041621B">
            <w:pPr>
              <w:suppressAutoHyphens w:val="0"/>
              <w:spacing w:after="0" w:line="240" w:lineRule="auto"/>
              <w:jc w:val="both"/>
              <w:rPr>
                <w:rFonts w:cs="Calibri"/>
                <w:bCs/>
                <w:sz w:val="16"/>
                <w:szCs w:val="16"/>
              </w:rPr>
            </w:pPr>
          </w:p>
        </w:tc>
      </w:tr>
      <w:tr w:rsidR="0041621B" w:rsidRPr="0041621B" w14:paraId="02A86701" w14:textId="77777777" w:rsidTr="0041621B">
        <w:trPr>
          <w:trHeight w:val="203"/>
        </w:trPr>
        <w:tc>
          <w:tcPr>
            <w:tcW w:w="12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CA0D5C4"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lastRenderedPageBreak/>
              <w:t>Captación temprana gestante</w:t>
            </w:r>
          </w:p>
        </w:tc>
        <w:tc>
          <w:tcPr>
            <w:tcW w:w="26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135AB5A"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Número de Mujeres en gestación que inician el CPN antes de la semana 10/Número de mujeres en gestación que inician al CPN * 100</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2FB6BCC" w14:textId="77777777" w:rsidR="0041621B" w:rsidRPr="0041621B" w:rsidRDefault="0041621B" w:rsidP="0041621B">
            <w:pPr>
              <w:suppressAutoHyphens w:val="0"/>
              <w:spacing w:after="0" w:line="240" w:lineRule="auto"/>
              <w:jc w:val="both"/>
              <w:rPr>
                <w:rFonts w:cs="Calibri"/>
                <w:bCs/>
                <w:sz w:val="16"/>
                <w:szCs w:val="16"/>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2632B41"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28/33</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7F34A7"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16/20</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13D4EB" w14:textId="77777777" w:rsidR="0041621B" w:rsidRPr="0041621B" w:rsidRDefault="0041621B" w:rsidP="0041621B">
            <w:pPr>
              <w:suppressAutoHyphens w:val="0"/>
              <w:spacing w:after="0" w:line="240" w:lineRule="auto"/>
              <w:jc w:val="both"/>
              <w:rPr>
                <w:rFonts w:cs="Calibri"/>
                <w:bCs/>
                <w:sz w:val="16"/>
                <w:szCs w:val="16"/>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BDC0494" w14:textId="77777777" w:rsidR="0041621B" w:rsidRPr="0041621B" w:rsidRDefault="0041621B" w:rsidP="0041621B">
            <w:pPr>
              <w:suppressAutoHyphens w:val="0"/>
              <w:spacing w:after="0" w:line="240" w:lineRule="auto"/>
              <w:jc w:val="both"/>
              <w:rPr>
                <w:rFonts w:cs="Calibri"/>
                <w:bCs/>
                <w:sz w:val="16"/>
                <w:szCs w:val="16"/>
              </w:rPr>
            </w:pPr>
          </w:p>
        </w:tc>
      </w:tr>
      <w:tr w:rsidR="0041621B" w:rsidRPr="0041621B" w14:paraId="2705AAC8" w14:textId="77777777" w:rsidTr="0041621B">
        <w:trPr>
          <w:trHeight w:val="203"/>
        </w:trPr>
        <w:tc>
          <w:tcPr>
            <w:tcW w:w="122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1843E8C"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Clasificación y atención según riesgo embarazo</w:t>
            </w:r>
          </w:p>
        </w:tc>
        <w:tc>
          <w:tcPr>
            <w:tcW w:w="26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96048A5"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Número de mujeres con adecuada clasificación de riesgo sobre el total de mujeres atendidas*100</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CFACDF" w14:textId="77777777" w:rsidR="0041621B" w:rsidRPr="0041621B" w:rsidRDefault="0041621B" w:rsidP="0041621B">
            <w:pPr>
              <w:suppressAutoHyphens w:val="0"/>
              <w:spacing w:after="0" w:line="240" w:lineRule="auto"/>
              <w:jc w:val="both"/>
              <w:rPr>
                <w:rFonts w:cs="Calibri"/>
                <w:bCs/>
                <w:sz w:val="16"/>
                <w:szCs w:val="16"/>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327B310"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32/33</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0D54A9"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18/20</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B75CE28" w14:textId="77777777" w:rsidR="0041621B" w:rsidRPr="0041621B" w:rsidRDefault="0041621B" w:rsidP="0041621B">
            <w:pPr>
              <w:suppressAutoHyphens w:val="0"/>
              <w:spacing w:after="0" w:line="240" w:lineRule="auto"/>
              <w:jc w:val="both"/>
              <w:rPr>
                <w:rFonts w:cs="Calibri"/>
                <w:bCs/>
                <w:sz w:val="16"/>
                <w:szCs w:val="16"/>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72AA8E" w14:textId="77777777" w:rsidR="0041621B" w:rsidRPr="0041621B" w:rsidRDefault="0041621B" w:rsidP="0041621B">
            <w:pPr>
              <w:suppressAutoHyphens w:val="0"/>
              <w:spacing w:after="0" w:line="240" w:lineRule="auto"/>
              <w:jc w:val="both"/>
              <w:rPr>
                <w:rFonts w:cs="Calibri"/>
                <w:bCs/>
                <w:sz w:val="16"/>
                <w:szCs w:val="16"/>
              </w:rPr>
            </w:pPr>
          </w:p>
        </w:tc>
      </w:tr>
      <w:tr w:rsidR="0041621B" w:rsidRPr="0041621B" w14:paraId="1275A829" w14:textId="77777777" w:rsidTr="0041621B">
        <w:trPr>
          <w:trHeight w:val="203"/>
        </w:trPr>
        <w:tc>
          <w:tcPr>
            <w:tcW w:w="122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F75800B" w14:textId="77777777" w:rsidR="0041621B" w:rsidRPr="0041621B" w:rsidRDefault="0041621B" w:rsidP="0041621B">
            <w:pPr>
              <w:suppressAutoHyphens w:val="0"/>
              <w:spacing w:after="0" w:line="240" w:lineRule="auto"/>
              <w:jc w:val="both"/>
              <w:rPr>
                <w:rFonts w:cs="Calibri"/>
                <w:bCs/>
                <w:sz w:val="16"/>
                <w:szCs w:val="16"/>
              </w:rPr>
            </w:pPr>
          </w:p>
        </w:tc>
        <w:tc>
          <w:tcPr>
            <w:tcW w:w="26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9BDEC9D"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Total de mujeres con un nacimiento vivo que recibieron cuatro o más controles prenatales durante el embarazo por cualquier proveedor/Total de mujeres con un nacimiento vivo*100</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62B3797" w14:textId="77777777" w:rsidR="0041621B" w:rsidRPr="0041621B" w:rsidRDefault="0041621B" w:rsidP="0041621B">
            <w:pPr>
              <w:suppressAutoHyphens w:val="0"/>
              <w:spacing w:after="0" w:line="240" w:lineRule="auto"/>
              <w:jc w:val="both"/>
              <w:rPr>
                <w:rFonts w:cs="Calibri"/>
                <w:bCs/>
                <w:sz w:val="16"/>
                <w:szCs w:val="16"/>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30050FB"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20/23</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E2F7EB4"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15/17</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F1CB134" w14:textId="77777777" w:rsidR="0041621B" w:rsidRPr="0041621B" w:rsidRDefault="0041621B" w:rsidP="0041621B">
            <w:pPr>
              <w:suppressAutoHyphens w:val="0"/>
              <w:spacing w:after="0" w:line="240" w:lineRule="auto"/>
              <w:jc w:val="both"/>
              <w:rPr>
                <w:rFonts w:cs="Calibri"/>
                <w:bCs/>
                <w:sz w:val="16"/>
                <w:szCs w:val="16"/>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AC714CD" w14:textId="77777777" w:rsidR="0041621B" w:rsidRPr="0041621B" w:rsidRDefault="0041621B" w:rsidP="0041621B">
            <w:pPr>
              <w:suppressAutoHyphens w:val="0"/>
              <w:spacing w:after="0" w:line="240" w:lineRule="auto"/>
              <w:jc w:val="both"/>
              <w:rPr>
                <w:rFonts w:cs="Calibri"/>
                <w:bCs/>
                <w:sz w:val="16"/>
                <w:szCs w:val="16"/>
              </w:rPr>
            </w:pPr>
          </w:p>
        </w:tc>
      </w:tr>
      <w:tr w:rsidR="0041621B" w:rsidRPr="0041621B" w14:paraId="09411947" w14:textId="77777777" w:rsidTr="0041621B">
        <w:trPr>
          <w:trHeight w:val="203"/>
        </w:trPr>
        <w:tc>
          <w:tcPr>
            <w:tcW w:w="122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6C0DC66" w14:textId="77777777" w:rsidR="0041621B" w:rsidRPr="0041621B" w:rsidRDefault="0041621B" w:rsidP="0041621B">
            <w:pPr>
              <w:suppressAutoHyphens w:val="0"/>
              <w:spacing w:after="0" w:line="240" w:lineRule="auto"/>
              <w:jc w:val="both"/>
              <w:rPr>
                <w:rFonts w:cs="Calibri"/>
                <w:bCs/>
                <w:sz w:val="16"/>
                <w:szCs w:val="16"/>
              </w:rPr>
            </w:pPr>
          </w:p>
        </w:tc>
        <w:tc>
          <w:tcPr>
            <w:tcW w:w="26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FD41509"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Número de gestantes con el total de las exámenes paraclínicos requeridos según edad gestacional/ Número de gestantes por edad gestacional * 100</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637EE42" w14:textId="77777777" w:rsidR="0041621B" w:rsidRPr="0041621B" w:rsidRDefault="0041621B" w:rsidP="0041621B">
            <w:pPr>
              <w:suppressAutoHyphens w:val="0"/>
              <w:spacing w:after="0" w:line="240" w:lineRule="auto"/>
              <w:jc w:val="both"/>
              <w:rPr>
                <w:rFonts w:cs="Calibri"/>
                <w:bCs/>
                <w:sz w:val="16"/>
                <w:szCs w:val="16"/>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BC3AB6"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56/58</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2251EB3"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58/61</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51796EA" w14:textId="77777777" w:rsidR="0041621B" w:rsidRPr="0041621B" w:rsidRDefault="0041621B" w:rsidP="0041621B">
            <w:pPr>
              <w:suppressAutoHyphens w:val="0"/>
              <w:spacing w:after="0" w:line="240" w:lineRule="auto"/>
              <w:jc w:val="both"/>
              <w:rPr>
                <w:rFonts w:cs="Calibri"/>
                <w:bCs/>
                <w:sz w:val="16"/>
                <w:szCs w:val="16"/>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5055957" w14:textId="77777777" w:rsidR="0041621B" w:rsidRPr="0041621B" w:rsidRDefault="0041621B" w:rsidP="0041621B">
            <w:pPr>
              <w:suppressAutoHyphens w:val="0"/>
              <w:spacing w:after="0" w:line="240" w:lineRule="auto"/>
              <w:jc w:val="both"/>
              <w:rPr>
                <w:rFonts w:cs="Calibri"/>
                <w:bCs/>
                <w:sz w:val="16"/>
                <w:szCs w:val="16"/>
              </w:rPr>
            </w:pPr>
          </w:p>
        </w:tc>
      </w:tr>
      <w:tr w:rsidR="0041621B" w:rsidRPr="0041621B" w14:paraId="21AE182B" w14:textId="77777777" w:rsidTr="0041621B">
        <w:trPr>
          <w:trHeight w:val="203"/>
        </w:trPr>
        <w:tc>
          <w:tcPr>
            <w:tcW w:w="122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17374E3" w14:textId="77777777" w:rsidR="0041621B" w:rsidRPr="0041621B" w:rsidRDefault="0041621B" w:rsidP="0041621B">
            <w:pPr>
              <w:suppressAutoHyphens w:val="0"/>
              <w:spacing w:after="0" w:line="240" w:lineRule="auto"/>
              <w:jc w:val="both"/>
              <w:rPr>
                <w:rFonts w:cs="Calibri"/>
                <w:bCs/>
                <w:sz w:val="16"/>
                <w:szCs w:val="16"/>
              </w:rPr>
            </w:pPr>
          </w:p>
        </w:tc>
        <w:tc>
          <w:tcPr>
            <w:tcW w:w="26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557F5DD"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Número de mujeres con clasificación de alto riesgo cuyo control prenatal es practicado por especialista /  total de mujeres clasificadas como alto riesgo *100</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A801179" w14:textId="77777777" w:rsidR="0041621B" w:rsidRPr="0041621B" w:rsidRDefault="0041621B" w:rsidP="0041621B">
            <w:pPr>
              <w:suppressAutoHyphens w:val="0"/>
              <w:spacing w:after="0" w:line="240" w:lineRule="auto"/>
              <w:jc w:val="both"/>
              <w:rPr>
                <w:rFonts w:cs="Calibri"/>
                <w:bCs/>
                <w:sz w:val="16"/>
                <w:szCs w:val="16"/>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2B4845"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27/58</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803589"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31/61</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A92CAFF" w14:textId="77777777" w:rsidR="0041621B" w:rsidRPr="0041621B" w:rsidRDefault="0041621B" w:rsidP="0041621B">
            <w:pPr>
              <w:suppressAutoHyphens w:val="0"/>
              <w:spacing w:after="0" w:line="240" w:lineRule="auto"/>
              <w:jc w:val="both"/>
              <w:rPr>
                <w:rFonts w:cs="Calibri"/>
                <w:bCs/>
                <w:sz w:val="16"/>
                <w:szCs w:val="16"/>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C8266CA" w14:textId="77777777" w:rsidR="0041621B" w:rsidRPr="0041621B" w:rsidRDefault="0041621B" w:rsidP="0041621B">
            <w:pPr>
              <w:suppressAutoHyphens w:val="0"/>
              <w:spacing w:after="0" w:line="240" w:lineRule="auto"/>
              <w:jc w:val="both"/>
              <w:rPr>
                <w:rFonts w:cs="Calibri"/>
                <w:bCs/>
                <w:sz w:val="16"/>
                <w:szCs w:val="16"/>
              </w:rPr>
            </w:pPr>
          </w:p>
        </w:tc>
      </w:tr>
      <w:tr w:rsidR="0041621B" w:rsidRPr="0041621B" w14:paraId="74961014" w14:textId="77777777" w:rsidTr="0041621B">
        <w:trPr>
          <w:trHeight w:val="203"/>
        </w:trPr>
        <w:tc>
          <w:tcPr>
            <w:tcW w:w="12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EE1F9B9"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Valoración integral y adaptación neonatal completa</w:t>
            </w:r>
          </w:p>
        </w:tc>
        <w:tc>
          <w:tcPr>
            <w:tcW w:w="26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E35E85A"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Valoración integral y adaptación neonatal completa</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1F9CBC"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Porcentaje de recién nacidos con TSH</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8CCC28D"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23/23</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2503E11" w14:textId="77777777" w:rsidR="0041621B" w:rsidRPr="0041621B" w:rsidRDefault="0041621B" w:rsidP="0041621B">
            <w:pPr>
              <w:suppressAutoHyphens w:val="0"/>
              <w:spacing w:after="0" w:line="240" w:lineRule="auto"/>
              <w:jc w:val="both"/>
              <w:rPr>
                <w:rFonts w:cs="Calibri"/>
                <w:bCs/>
                <w:sz w:val="16"/>
                <w:szCs w:val="16"/>
              </w:rPr>
            </w:pPr>
            <w:r w:rsidRPr="0041621B">
              <w:rPr>
                <w:rFonts w:cs="Calibri"/>
                <w:bCs/>
                <w:sz w:val="16"/>
                <w:szCs w:val="16"/>
              </w:rPr>
              <w:t>17/17</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B69D769" w14:textId="77777777" w:rsidR="0041621B" w:rsidRPr="0041621B" w:rsidRDefault="0041621B" w:rsidP="0041621B">
            <w:pPr>
              <w:suppressAutoHyphens w:val="0"/>
              <w:spacing w:after="0" w:line="240" w:lineRule="auto"/>
              <w:jc w:val="both"/>
              <w:rPr>
                <w:rFonts w:cs="Calibri"/>
                <w:bCs/>
                <w:sz w:val="16"/>
                <w:szCs w:val="16"/>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679AAB1" w14:textId="77777777" w:rsidR="0041621B" w:rsidRPr="0041621B" w:rsidRDefault="0041621B" w:rsidP="0041621B">
            <w:pPr>
              <w:suppressAutoHyphens w:val="0"/>
              <w:spacing w:after="0" w:line="240" w:lineRule="auto"/>
              <w:jc w:val="both"/>
              <w:rPr>
                <w:rFonts w:cs="Calibri"/>
                <w:bCs/>
                <w:sz w:val="16"/>
                <w:szCs w:val="16"/>
              </w:rPr>
            </w:pPr>
          </w:p>
        </w:tc>
      </w:tr>
      <w:bookmarkEnd w:id="7"/>
    </w:tbl>
    <w:p w14:paraId="4A965621" w14:textId="77777777" w:rsidR="00A63B08" w:rsidRDefault="00A63B08">
      <w:pPr>
        <w:suppressAutoHyphens w:val="0"/>
        <w:spacing w:after="0" w:line="240" w:lineRule="auto"/>
        <w:jc w:val="both"/>
        <w:rPr>
          <w:rFonts w:cs="Calibri"/>
          <w:b/>
          <w:sz w:val="16"/>
          <w:szCs w:val="16"/>
        </w:rPr>
      </w:pPr>
    </w:p>
    <w:p w14:paraId="61114130" w14:textId="3F116FAA" w:rsidR="000417DE" w:rsidRDefault="00EE328D">
      <w:pPr>
        <w:suppressAutoHyphens w:val="0"/>
        <w:spacing w:after="0" w:line="240" w:lineRule="auto"/>
        <w:jc w:val="both"/>
        <w:rPr>
          <w:rFonts w:cs="Calibri"/>
          <w:b/>
          <w:sz w:val="16"/>
          <w:szCs w:val="16"/>
        </w:rPr>
      </w:pPr>
      <w:r>
        <w:rPr>
          <w:rFonts w:cs="Calibri"/>
          <w:b/>
          <w:sz w:val="16"/>
          <w:szCs w:val="16"/>
        </w:rPr>
        <w:t>Fuente:</w:t>
      </w:r>
      <w:r w:rsidR="0041621B">
        <w:rPr>
          <w:rFonts w:cs="Calibri"/>
          <w:b/>
          <w:sz w:val="16"/>
          <w:szCs w:val="16"/>
        </w:rPr>
        <w:t xml:space="preserve"> </w:t>
      </w:r>
      <w:r w:rsidR="0041621B" w:rsidRPr="0041621B">
        <w:rPr>
          <w:rFonts w:cs="Calibri"/>
          <w:b/>
          <w:sz w:val="16"/>
          <w:szCs w:val="16"/>
        </w:rPr>
        <w:t>Base de dato de programa de control prenatal</w:t>
      </w:r>
    </w:p>
    <w:p w14:paraId="6DFEB157" w14:textId="77777777" w:rsidR="000417DE" w:rsidRDefault="000417DE">
      <w:pPr>
        <w:suppressAutoHyphens w:val="0"/>
        <w:spacing w:after="0" w:line="240" w:lineRule="auto"/>
        <w:jc w:val="both"/>
        <w:rPr>
          <w:rFonts w:cs="Calibri"/>
          <w:i/>
          <w:sz w:val="16"/>
          <w:szCs w:val="16"/>
        </w:rPr>
      </w:pPr>
    </w:p>
    <w:p w14:paraId="5EE64DD1" w14:textId="77777777" w:rsidR="000417DE" w:rsidRDefault="000417DE">
      <w:pPr>
        <w:suppressAutoHyphens w:val="0"/>
        <w:spacing w:after="0" w:line="240" w:lineRule="auto"/>
        <w:jc w:val="both"/>
        <w:rPr>
          <w:rFonts w:cs="Calibri"/>
          <w:sz w:val="16"/>
          <w:szCs w:val="16"/>
        </w:rPr>
      </w:pPr>
    </w:p>
    <w:p w14:paraId="44442477" w14:textId="77777777" w:rsidR="000417DE" w:rsidRDefault="00EE328D">
      <w:pPr>
        <w:pStyle w:val="Prrafodelista"/>
        <w:numPr>
          <w:ilvl w:val="1"/>
          <w:numId w:val="22"/>
        </w:numPr>
        <w:suppressAutoHyphens w:val="0"/>
        <w:spacing w:after="0" w:line="240" w:lineRule="auto"/>
        <w:jc w:val="both"/>
        <w:rPr>
          <w:rFonts w:cs="Calibri"/>
          <w:sz w:val="16"/>
          <w:szCs w:val="16"/>
        </w:rPr>
      </w:pPr>
      <w:r>
        <w:rPr>
          <w:rFonts w:cs="Calibri"/>
          <w:sz w:val="16"/>
          <w:szCs w:val="16"/>
        </w:rPr>
        <w:t>Planes de mejoramiento</w:t>
      </w:r>
    </w:p>
    <w:p w14:paraId="0537C565" w14:textId="77777777" w:rsidR="000417DE" w:rsidRDefault="000417DE">
      <w:pPr>
        <w:spacing w:after="0"/>
        <w:rPr>
          <w:rFonts w:cs="Calibri"/>
          <w:i/>
          <w:sz w:val="16"/>
          <w:szCs w:val="16"/>
        </w:rPr>
      </w:pPr>
    </w:p>
    <w:p w14:paraId="11DADEC6" w14:textId="2735BC65" w:rsidR="000417DE" w:rsidRDefault="0041621B">
      <w:pPr>
        <w:suppressAutoHyphens w:val="0"/>
        <w:spacing w:after="0" w:line="240" w:lineRule="auto"/>
        <w:jc w:val="both"/>
        <w:rPr>
          <w:rFonts w:cs="Calibri"/>
          <w:iCs/>
          <w:sz w:val="16"/>
          <w:szCs w:val="16"/>
        </w:rPr>
      </w:pPr>
      <w:r w:rsidRPr="0041621B">
        <w:rPr>
          <w:rFonts w:cs="Calibri"/>
          <w:iCs/>
          <w:sz w:val="16"/>
          <w:szCs w:val="16"/>
        </w:rPr>
        <w:t xml:space="preserve">Teniendo en cuenta el seguimiento realizado por la </w:t>
      </w:r>
      <w:proofErr w:type="spellStart"/>
      <w:r w:rsidRPr="0041621B">
        <w:rPr>
          <w:rFonts w:cs="Calibri"/>
          <w:iCs/>
          <w:sz w:val="16"/>
          <w:szCs w:val="16"/>
        </w:rPr>
        <w:t>Fiduprevisora</w:t>
      </w:r>
      <w:proofErr w:type="spellEnd"/>
      <w:r w:rsidRPr="0041621B">
        <w:rPr>
          <w:rFonts w:cs="Calibri"/>
          <w:iCs/>
          <w:sz w:val="16"/>
          <w:szCs w:val="16"/>
        </w:rPr>
        <w:t xml:space="preserve"> a los informes de atención generados de manera mensual, </w:t>
      </w:r>
      <w:r>
        <w:rPr>
          <w:rFonts w:cs="Calibri"/>
          <w:iCs/>
          <w:sz w:val="16"/>
          <w:szCs w:val="16"/>
        </w:rPr>
        <w:t xml:space="preserve">no </w:t>
      </w:r>
      <w:r w:rsidRPr="0041621B">
        <w:rPr>
          <w:rFonts w:cs="Calibri"/>
          <w:iCs/>
          <w:sz w:val="16"/>
          <w:szCs w:val="16"/>
        </w:rPr>
        <w:t xml:space="preserve">se han requerido planes de mejoramiento para ajuste de indicadores, </w:t>
      </w:r>
      <w:r>
        <w:rPr>
          <w:rFonts w:cs="Calibri"/>
          <w:iCs/>
          <w:sz w:val="16"/>
          <w:szCs w:val="16"/>
        </w:rPr>
        <w:t>en caso de presentarse serán</w:t>
      </w:r>
      <w:r w:rsidRPr="0041621B">
        <w:rPr>
          <w:rFonts w:cs="Calibri"/>
          <w:iCs/>
          <w:sz w:val="16"/>
          <w:szCs w:val="16"/>
        </w:rPr>
        <w:t xml:space="preserve"> ejecutados inmediatamente con el fin de dar cumplimiento a los requerimientos necesarios para brindar una atención segura y de calidad a los usuarios.</w:t>
      </w:r>
    </w:p>
    <w:p w14:paraId="7AC81185" w14:textId="47664289" w:rsidR="0041621B" w:rsidRDefault="0041621B">
      <w:pPr>
        <w:suppressAutoHyphens w:val="0"/>
        <w:spacing w:after="0" w:line="240" w:lineRule="auto"/>
        <w:jc w:val="both"/>
        <w:rPr>
          <w:rFonts w:cs="Calibri"/>
          <w:iCs/>
          <w:sz w:val="16"/>
          <w:szCs w:val="16"/>
        </w:rPr>
      </w:pPr>
    </w:p>
    <w:p w14:paraId="3913680C" w14:textId="77777777" w:rsidR="0041621B" w:rsidRPr="0041621B" w:rsidRDefault="0041621B">
      <w:pPr>
        <w:suppressAutoHyphens w:val="0"/>
        <w:spacing w:after="0" w:line="240" w:lineRule="auto"/>
        <w:jc w:val="both"/>
        <w:rPr>
          <w:rFonts w:cs="Calibri"/>
          <w:b/>
          <w:iCs/>
          <w:sz w:val="16"/>
          <w:szCs w:val="16"/>
        </w:rPr>
      </w:pPr>
    </w:p>
    <w:p w14:paraId="14A0F9CB" w14:textId="77777777" w:rsidR="000417DE" w:rsidRDefault="00EE328D" w:rsidP="008D28E1">
      <w:pPr>
        <w:pStyle w:val="Prrafodelista"/>
        <w:numPr>
          <w:ilvl w:val="0"/>
          <w:numId w:val="39"/>
        </w:numPr>
        <w:suppressAutoHyphens w:val="0"/>
        <w:spacing w:after="0" w:line="240" w:lineRule="auto"/>
        <w:jc w:val="both"/>
        <w:rPr>
          <w:rFonts w:cs="Calibri"/>
          <w:b/>
          <w:sz w:val="16"/>
          <w:szCs w:val="16"/>
        </w:rPr>
      </w:pPr>
      <w:bookmarkStart w:id="8" w:name="_Hlk48945914"/>
      <w:r>
        <w:rPr>
          <w:rFonts w:cs="Calibri"/>
          <w:b/>
          <w:sz w:val="16"/>
          <w:szCs w:val="16"/>
        </w:rPr>
        <w:t>ANEXOS</w:t>
      </w:r>
    </w:p>
    <w:p w14:paraId="7E9BAC7F" w14:textId="77777777" w:rsidR="000417DE" w:rsidRDefault="000417DE">
      <w:pPr>
        <w:pStyle w:val="Prrafodelista"/>
        <w:suppressAutoHyphens w:val="0"/>
        <w:spacing w:after="0" w:line="240" w:lineRule="auto"/>
        <w:jc w:val="both"/>
        <w:rPr>
          <w:rFonts w:cs="Calibri"/>
          <w:b/>
          <w:sz w:val="16"/>
          <w:szCs w:val="16"/>
        </w:rPr>
      </w:pPr>
    </w:p>
    <w:p w14:paraId="3535767A" w14:textId="77777777" w:rsidR="000417DE" w:rsidRDefault="00EE328D">
      <w:pPr>
        <w:pStyle w:val="Prrafodelista"/>
        <w:numPr>
          <w:ilvl w:val="1"/>
          <w:numId w:val="24"/>
        </w:numPr>
        <w:spacing w:after="0"/>
        <w:rPr>
          <w:rFonts w:cs="Calibri"/>
          <w:sz w:val="16"/>
          <w:szCs w:val="16"/>
        </w:rPr>
      </w:pPr>
      <w:r>
        <w:rPr>
          <w:rFonts w:cs="Calibri"/>
          <w:sz w:val="16"/>
          <w:szCs w:val="16"/>
        </w:rPr>
        <w:t xml:space="preserve">Documentación que hace parte del modelo de atención (Manuales, procesos, procedimientos, formatos y demás documentos). </w:t>
      </w:r>
    </w:p>
    <w:p w14:paraId="5F0F075A" w14:textId="77777777" w:rsidR="000417DE" w:rsidRDefault="000417DE">
      <w:pPr>
        <w:suppressAutoHyphens w:val="0"/>
        <w:spacing w:after="0" w:line="240" w:lineRule="auto"/>
        <w:jc w:val="both"/>
        <w:rPr>
          <w:rFonts w:cs="Calibri"/>
          <w:i/>
          <w:sz w:val="16"/>
          <w:szCs w:val="16"/>
        </w:rPr>
      </w:pPr>
    </w:p>
    <w:p w14:paraId="1298B064" w14:textId="77777777" w:rsidR="000417DE" w:rsidRDefault="000417DE">
      <w:pPr>
        <w:suppressAutoHyphens w:val="0"/>
        <w:spacing w:after="0" w:line="240" w:lineRule="auto"/>
        <w:jc w:val="both"/>
        <w:rPr>
          <w:rFonts w:cs="Calibri"/>
          <w:i/>
          <w:sz w:val="16"/>
          <w:szCs w:val="16"/>
        </w:rPr>
      </w:pPr>
    </w:p>
    <w:tbl>
      <w:tblPr>
        <w:tblW w:w="8596" w:type="dxa"/>
        <w:tblCellMar>
          <w:left w:w="10" w:type="dxa"/>
          <w:right w:w="10" w:type="dxa"/>
        </w:tblCellMar>
        <w:tblLook w:val="0000" w:firstRow="0" w:lastRow="0" w:firstColumn="0" w:lastColumn="0" w:noHBand="0" w:noVBand="0"/>
      </w:tblPr>
      <w:tblGrid>
        <w:gridCol w:w="4219"/>
        <w:gridCol w:w="1970"/>
        <w:gridCol w:w="2407"/>
      </w:tblGrid>
      <w:tr w:rsidR="0035714B" w14:paraId="68C4640A" w14:textId="77777777" w:rsidTr="002F582E">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1E126" w14:textId="77777777" w:rsidR="0035714B" w:rsidRDefault="0035714B" w:rsidP="002F582E">
            <w:pPr>
              <w:suppressAutoHyphens w:val="0"/>
              <w:spacing w:after="0" w:line="240" w:lineRule="auto"/>
              <w:jc w:val="center"/>
              <w:rPr>
                <w:rFonts w:cs="Calibri"/>
                <w:b/>
                <w:sz w:val="16"/>
                <w:szCs w:val="16"/>
              </w:rPr>
            </w:pPr>
            <w:r>
              <w:rPr>
                <w:rFonts w:cs="Calibri"/>
                <w:b/>
                <w:sz w:val="16"/>
                <w:szCs w:val="16"/>
              </w:rPr>
              <w:t>Nombre del documento</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73EAD" w14:textId="77777777" w:rsidR="0035714B" w:rsidRDefault="0035714B" w:rsidP="002F582E">
            <w:pPr>
              <w:suppressAutoHyphens w:val="0"/>
              <w:spacing w:after="0" w:line="240" w:lineRule="auto"/>
              <w:jc w:val="center"/>
              <w:rPr>
                <w:rFonts w:cs="Calibri"/>
                <w:b/>
                <w:sz w:val="16"/>
                <w:szCs w:val="16"/>
              </w:rPr>
            </w:pPr>
            <w:r>
              <w:rPr>
                <w:rFonts w:cs="Calibri"/>
                <w:b/>
                <w:sz w:val="16"/>
                <w:szCs w:val="16"/>
              </w:rPr>
              <w:t>Numero</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C64D1" w14:textId="77777777" w:rsidR="0035714B" w:rsidRDefault="0035714B" w:rsidP="002F582E">
            <w:pPr>
              <w:suppressAutoHyphens w:val="0"/>
              <w:spacing w:after="0" w:line="240" w:lineRule="auto"/>
              <w:jc w:val="center"/>
              <w:rPr>
                <w:rFonts w:cs="Calibri"/>
                <w:b/>
                <w:sz w:val="16"/>
                <w:szCs w:val="16"/>
              </w:rPr>
            </w:pPr>
            <w:r>
              <w:rPr>
                <w:rFonts w:cs="Calibri"/>
                <w:b/>
                <w:sz w:val="16"/>
                <w:szCs w:val="16"/>
              </w:rPr>
              <w:t>Fecha de última actualización</w:t>
            </w:r>
          </w:p>
        </w:tc>
      </w:tr>
      <w:tr w:rsidR="0035714B" w14:paraId="5E313355" w14:textId="77777777" w:rsidTr="002F582E">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EC3BA" w14:textId="77777777" w:rsidR="0035714B" w:rsidRDefault="0035714B" w:rsidP="002F582E">
            <w:pPr>
              <w:suppressAutoHyphens w:val="0"/>
              <w:spacing w:after="0" w:line="240" w:lineRule="auto"/>
              <w:jc w:val="both"/>
              <w:rPr>
                <w:rFonts w:cs="Calibri"/>
                <w:i/>
                <w:sz w:val="16"/>
                <w:szCs w:val="16"/>
              </w:rPr>
            </w:pPr>
            <w:r>
              <w:rPr>
                <w:rFonts w:cs="Calibri"/>
                <w:i/>
                <w:sz w:val="16"/>
                <w:szCs w:val="16"/>
              </w:rPr>
              <w:t xml:space="preserve">Procedimiento </w:t>
            </w:r>
            <w:r w:rsidRPr="0017299D">
              <w:rPr>
                <w:rFonts w:cs="Calibri"/>
                <w:i/>
                <w:sz w:val="16"/>
                <w:szCs w:val="16"/>
              </w:rPr>
              <w:t>Divulgación de Requisitos para la Inscripción de Beneficiarios</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78637" w14:textId="77777777" w:rsidR="0035714B" w:rsidRDefault="0035714B" w:rsidP="002F582E">
            <w:pPr>
              <w:suppressAutoHyphens w:val="0"/>
              <w:spacing w:after="0" w:line="240" w:lineRule="auto"/>
              <w:jc w:val="both"/>
              <w:rPr>
                <w:rFonts w:cs="Calibri"/>
                <w:i/>
                <w:sz w:val="16"/>
                <w:szCs w:val="16"/>
              </w:rPr>
            </w:pPr>
            <w:r w:rsidRPr="0017299D">
              <w:rPr>
                <w:rFonts w:cs="Calibri"/>
                <w:i/>
                <w:sz w:val="16"/>
                <w:szCs w:val="16"/>
              </w:rPr>
              <w:t>MPM-GAR-PR-01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4EF68" w14:textId="77777777" w:rsidR="0035714B" w:rsidRDefault="0035714B" w:rsidP="002F582E">
            <w:pPr>
              <w:suppressAutoHyphens w:val="0"/>
              <w:spacing w:after="0" w:line="240" w:lineRule="auto"/>
              <w:jc w:val="both"/>
              <w:rPr>
                <w:rFonts w:cs="Calibri"/>
                <w:i/>
                <w:sz w:val="16"/>
                <w:szCs w:val="16"/>
              </w:rPr>
            </w:pPr>
            <w:r>
              <w:rPr>
                <w:rFonts w:cs="Calibri"/>
                <w:i/>
                <w:sz w:val="16"/>
                <w:szCs w:val="16"/>
              </w:rPr>
              <w:t>22/03/2019</w:t>
            </w:r>
          </w:p>
        </w:tc>
      </w:tr>
      <w:tr w:rsidR="0035714B" w14:paraId="1B8E0C3C" w14:textId="77777777" w:rsidTr="002F582E">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B39D1" w14:textId="77777777" w:rsidR="0035714B" w:rsidRDefault="0035714B" w:rsidP="002F582E">
            <w:pPr>
              <w:suppressAutoHyphens w:val="0"/>
              <w:spacing w:after="0" w:line="240" w:lineRule="auto"/>
              <w:jc w:val="both"/>
              <w:rPr>
                <w:rFonts w:cs="Calibri"/>
                <w:i/>
                <w:sz w:val="16"/>
                <w:szCs w:val="16"/>
              </w:rPr>
            </w:pPr>
            <w:r>
              <w:rPr>
                <w:rFonts w:cs="Calibri"/>
                <w:i/>
                <w:sz w:val="16"/>
                <w:szCs w:val="16"/>
              </w:rPr>
              <w:t>Procedimiento</w:t>
            </w:r>
            <w:r w:rsidRPr="0017299D">
              <w:rPr>
                <w:rFonts w:cs="Calibri"/>
                <w:i/>
                <w:sz w:val="16"/>
                <w:szCs w:val="16"/>
              </w:rPr>
              <w:t xml:space="preserve"> Recepción de Documentos para la Inscripción de Cotizantes y Beneficiarios</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5DD05" w14:textId="77777777" w:rsidR="0035714B" w:rsidRDefault="0035714B" w:rsidP="002F582E">
            <w:pPr>
              <w:suppressAutoHyphens w:val="0"/>
              <w:spacing w:after="0" w:line="240" w:lineRule="auto"/>
              <w:jc w:val="both"/>
              <w:rPr>
                <w:rFonts w:cs="Calibri"/>
                <w:i/>
                <w:sz w:val="16"/>
                <w:szCs w:val="16"/>
              </w:rPr>
            </w:pPr>
            <w:r>
              <w:rPr>
                <w:rFonts w:cs="Calibri"/>
                <w:i/>
                <w:sz w:val="16"/>
                <w:szCs w:val="16"/>
              </w:rPr>
              <w:t>MPM-GAR-PR-02</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CD757" w14:textId="77777777" w:rsidR="0035714B" w:rsidRDefault="0035714B" w:rsidP="002F582E">
            <w:pPr>
              <w:suppressAutoHyphens w:val="0"/>
              <w:spacing w:after="0" w:line="240" w:lineRule="auto"/>
              <w:jc w:val="both"/>
              <w:rPr>
                <w:rFonts w:cs="Calibri"/>
                <w:i/>
                <w:sz w:val="16"/>
                <w:szCs w:val="16"/>
              </w:rPr>
            </w:pPr>
            <w:r>
              <w:rPr>
                <w:rFonts w:cs="Calibri"/>
                <w:i/>
                <w:sz w:val="16"/>
                <w:szCs w:val="16"/>
              </w:rPr>
              <w:t>22/03/2019</w:t>
            </w:r>
          </w:p>
        </w:tc>
      </w:tr>
      <w:tr w:rsidR="0035714B" w14:paraId="3B7BB3AA" w14:textId="77777777" w:rsidTr="002F582E">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154B" w14:textId="77777777" w:rsidR="0035714B" w:rsidRDefault="0035714B" w:rsidP="002F582E">
            <w:pPr>
              <w:suppressAutoHyphens w:val="0"/>
              <w:spacing w:after="0" w:line="240" w:lineRule="auto"/>
              <w:jc w:val="both"/>
              <w:rPr>
                <w:rFonts w:cs="Calibri"/>
                <w:i/>
                <w:sz w:val="16"/>
                <w:szCs w:val="16"/>
              </w:rPr>
            </w:pPr>
            <w:r>
              <w:rPr>
                <w:rFonts w:cs="Calibri"/>
                <w:i/>
                <w:sz w:val="16"/>
                <w:szCs w:val="16"/>
              </w:rPr>
              <w:t>Procedimiento</w:t>
            </w:r>
            <w:r w:rsidRPr="00973401">
              <w:rPr>
                <w:rFonts w:cs="Calibri"/>
                <w:i/>
                <w:sz w:val="16"/>
                <w:szCs w:val="16"/>
              </w:rPr>
              <w:t xml:space="preserve"> Asignación de IPS</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59A44" w14:textId="77777777" w:rsidR="0035714B" w:rsidRDefault="0035714B" w:rsidP="002F582E">
            <w:pPr>
              <w:suppressAutoHyphens w:val="0"/>
              <w:spacing w:after="0" w:line="240" w:lineRule="auto"/>
              <w:jc w:val="both"/>
              <w:rPr>
                <w:rFonts w:cs="Calibri"/>
                <w:i/>
                <w:sz w:val="16"/>
                <w:szCs w:val="16"/>
              </w:rPr>
            </w:pPr>
            <w:r>
              <w:rPr>
                <w:rFonts w:cs="Calibri"/>
                <w:i/>
                <w:sz w:val="16"/>
                <w:szCs w:val="16"/>
              </w:rPr>
              <w:t>MPM-GAR-PR-03</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BE923" w14:textId="77777777" w:rsidR="0035714B" w:rsidRDefault="0035714B" w:rsidP="002F582E">
            <w:pPr>
              <w:suppressAutoHyphens w:val="0"/>
              <w:spacing w:after="0" w:line="240" w:lineRule="auto"/>
              <w:jc w:val="both"/>
              <w:rPr>
                <w:rFonts w:cs="Calibri"/>
                <w:i/>
                <w:sz w:val="16"/>
                <w:szCs w:val="16"/>
              </w:rPr>
            </w:pPr>
            <w:r>
              <w:rPr>
                <w:rFonts w:cs="Calibri"/>
                <w:i/>
                <w:sz w:val="16"/>
                <w:szCs w:val="16"/>
              </w:rPr>
              <w:t>22/03/2019</w:t>
            </w:r>
          </w:p>
        </w:tc>
      </w:tr>
      <w:tr w:rsidR="0035714B" w14:paraId="576F24EB" w14:textId="77777777" w:rsidTr="002F582E">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5355" w14:textId="77777777" w:rsidR="0035714B" w:rsidRDefault="0035714B" w:rsidP="002F582E">
            <w:pPr>
              <w:suppressAutoHyphens w:val="0"/>
              <w:spacing w:after="0" w:line="240" w:lineRule="auto"/>
              <w:jc w:val="both"/>
              <w:rPr>
                <w:rFonts w:cs="Calibri"/>
                <w:i/>
                <w:sz w:val="16"/>
                <w:szCs w:val="16"/>
              </w:rPr>
            </w:pPr>
            <w:r>
              <w:rPr>
                <w:rFonts w:cs="Calibri"/>
                <w:i/>
                <w:sz w:val="16"/>
                <w:szCs w:val="16"/>
              </w:rPr>
              <w:t>Procedimiento Portabilidad</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19DCD" w14:textId="77777777" w:rsidR="0035714B" w:rsidRDefault="0035714B" w:rsidP="002F582E">
            <w:pPr>
              <w:suppressAutoHyphens w:val="0"/>
              <w:spacing w:after="0" w:line="240" w:lineRule="auto"/>
              <w:jc w:val="both"/>
              <w:rPr>
                <w:rFonts w:cs="Calibri"/>
                <w:i/>
                <w:sz w:val="16"/>
                <w:szCs w:val="16"/>
              </w:rPr>
            </w:pPr>
            <w:r>
              <w:rPr>
                <w:rFonts w:cs="Calibri"/>
                <w:i/>
                <w:sz w:val="16"/>
                <w:szCs w:val="16"/>
              </w:rPr>
              <w:t>MPM-GAR-PR-04</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F849B" w14:textId="77777777" w:rsidR="0035714B" w:rsidRDefault="0035714B" w:rsidP="002F582E">
            <w:pPr>
              <w:suppressAutoHyphens w:val="0"/>
              <w:spacing w:after="0" w:line="240" w:lineRule="auto"/>
              <w:jc w:val="both"/>
              <w:rPr>
                <w:rFonts w:cs="Calibri"/>
                <w:i/>
                <w:sz w:val="16"/>
                <w:szCs w:val="16"/>
              </w:rPr>
            </w:pPr>
            <w:r>
              <w:rPr>
                <w:rFonts w:cs="Calibri"/>
                <w:i/>
                <w:sz w:val="16"/>
                <w:szCs w:val="16"/>
              </w:rPr>
              <w:t>22/03/2019</w:t>
            </w:r>
          </w:p>
        </w:tc>
      </w:tr>
      <w:tr w:rsidR="0035714B" w14:paraId="47444D6A" w14:textId="77777777" w:rsidTr="002F582E">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839D0" w14:textId="77777777" w:rsidR="0035714B" w:rsidRDefault="0035714B" w:rsidP="002F582E">
            <w:pPr>
              <w:suppressAutoHyphens w:val="0"/>
              <w:spacing w:after="0" w:line="240" w:lineRule="auto"/>
              <w:jc w:val="both"/>
              <w:rPr>
                <w:rFonts w:cs="Calibri"/>
                <w:i/>
                <w:sz w:val="16"/>
                <w:szCs w:val="16"/>
              </w:rPr>
            </w:pPr>
            <w:r>
              <w:rPr>
                <w:rFonts w:cs="Calibri"/>
                <w:i/>
                <w:sz w:val="16"/>
                <w:szCs w:val="16"/>
              </w:rPr>
              <w:t xml:space="preserve">Manual </w:t>
            </w:r>
            <w:r w:rsidRPr="00432803">
              <w:rPr>
                <w:rFonts w:cs="Calibri"/>
                <w:i/>
                <w:sz w:val="16"/>
                <w:szCs w:val="16"/>
              </w:rPr>
              <w:t>Base de Datos Usuarios de Magisterio</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ED6BA" w14:textId="77777777" w:rsidR="0035714B" w:rsidRDefault="0035714B" w:rsidP="002F582E">
            <w:pPr>
              <w:suppressAutoHyphens w:val="0"/>
              <w:spacing w:after="0" w:line="240" w:lineRule="auto"/>
              <w:jc w:val="both"/>
              <w:rPr>
                <w:rFonts w:cs="Calibri"/>
                <w:i/>
                <w:sz w:val="16"/>
                <w:szCs w:val="16"/>
              </w:rPr>
            </w:pPr>
            <w:r w:rsidRPr="0081397C">
              <w:rPr>
                <w:rFonts w:cs="Calibri"/>
                <w:i/>
                <w:sz w:val="16"/>
                <w:szCs w:val="16"/>
              </w:rPr>
              <w:t>MPE-GIT-MN-03</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06235" w14:textId="77777777" w:rsidR="0035714B" w:rsidRDefault="0035714B" w:rsidP="002F582E">
            <w:pPr>
              <w:suppressAutoHyphens w:val="0"/>
              <w:spacing w:after="0" w:line="240" w:lineRule="auto"/>
              <w:jc w:val="both"/>
              <w:rPr>
                <w:rFonts w:cs="Calibri"/>
                <w:i/>
                <w:sz w:val="16"/>
                <w:szCs w:val="16"/>
              </w:rPr>
            </w:pPr>
            <w:r w:rsidRPr="0081397C">
              <w:rPr>
                <w:rFonts w:cs="Calibri"/>
                <w:i/>
                <w:sz w:val="16"/>
                <w:szCs w:val="16"/>
              </w:rPr>
              <w:t>10/03/2020</w:t>
            </w:r>
          </w:p>
        </w:tc>
      </w:tr>
      <w:tr w:rsidR="0035714B" w14:paraId="144DA6B1" w14:textId="77777777" w:rsidTr="002F582E">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C442" w14:textId="77777777" w:rsidR="0035714B" w:rsidRDefault="0035714B" w:rsidP="002F582E">
            <w:pPr>
              <w:suppressAutoHyphens w:val="0"/>
              <w:spacing w:after="0" w:line="240" w:lineRule="auto"/>
              <w:jc w:val="both"/>
              <w:rPr>
                <w:rFonts w:cs="Calibri"/>
                <w:i/>
                <w:sz w:val="16"/>
                <w:szCs w:val="16"/>
              </w:rPr>
            </w:pPr>
            <w:r>
              <w:rPr>
                <w:rFonts w:cs="Calibri"/>
                <w:i/>
                <w:sz w:val="16"/>
                <w:szCs w:val="16"/>
              </w:rPr>
              <w:t>Procedimiento</w:t>
            </w:r>
            <w:r w:rsidRPr="001A41DD">
              <w:rPr>
                <w:rFonts w:cs="Calibri"/>
                <w:i/>
                <w:sz w:val="16"/>
                <w:szCs w:val="16"/>
              </w:rPr>
              <w:t xml:space="preserve"> Envío de Base de Datos a la Red de Servicios</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EF45" w14:textId="77777777" w:rsidR="0035714B" w:rsidRPr="0081397C" w:rsidRDefault="0035714B" w:rsidP="002F582E">
            <w:pPr>
              <w:suppressAutoHyphens w:val="0"/>
              <w:spacing w:after="0" w:line="240" w:lineRule="auto"/>
              <w:jc w:val="both"/>
              <w:rPr>
                <w:rFonts w:cs="Calibri"/>
                <w:i/>
                <w:sz w:val="16"/>
                <w:szCs w:val="16"/>
              </w:rPr>
            </w:pPr>
            <w:r>
              <w:rPr>
                <w:rFonts w:cs="Calibri"/>
                <w:i/>
                <w:sz w:val="16"/>
                <w:szCs w:val="16"/>
              </w:rPr>
              <w:t>MPE-GIT-PR</w:t>
            </w:r>
            <w:r w:rsidRPr="0081397C">
              <w:rPr>
                <w:rFonts w:cs="Calibri"/>
                <w:i/>
                <w:sz w:val="16"/>
                <w:szCs w:val="16"/>
              </w:rPr>
              <w:t>-03</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2F500" w14:textId="77777777" w:rsidR="0035714B" w:rsidRPr="0081397C" w:rsidRDefault="0035714B" w:rsidP="002F582E">
            <w:pPr>
              <w:suppressAutoHyphens w:val="0"/>
              <w:spacing w:after="0" w:line="240" w:lineRule="auto"/>
              <w:jc w:val="both"/>
              <w:rPr>
                <w:rFonts w:cs="Calibri"/>
                <w:i/>
                <w:sz w:val="16"/>
                <w:szCs w:val="16"/>
              </w:rPr>
            </w:pPr>
            <w:r>
              <w:rPr>
                <w:rFonts w:cs="Calibri"/>
                <w:i/>
                <w:sz w:val="16"/>
                <w:szCs w:val="16"/>
              </w:rPr>
              <w:t>10/03/2020</w:t>
            </w:r>
          </w:p>
        </w:tc>
      </w:tr>
      <w:tr w:rsidR="0035714B" w14:paraId="7007077B" w14:textId="77777777" w:rsidTr="002F582E">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095CB" w14:textId="77777777" w:rsidR="0035714B" w:rsidRDefault="0035714B" w:rsidP="002F582E">
            <w:pPr>
              <w:suppressAutoHyphens w:val="0"/>
              <w:spacing w:after="0" w:line="240" w:lineRule="auto"/>
              <w:jc w:val="both"/>
              <w:rPr>
                <w:rFonts w:cs="Calibri"/>
                <w:i/>
                <w:sz w:val="16"/>
                <w:szCs w:val="16"/>
              </w:rPr>
            </w:pPr>
            <w:r>
              <w:rPr>
                <w:rFonts w:cs="Calibri"/>
                <w:i/>
                <w:sz w:val="16"/>
                <w:szCs w:val="16"/>
              </w:rPr>
              <w:t xml:space="preserve">Manual </w:t>
            </w:r>
            <w:r w:rsidRPr="0081397C">
              <w:rPr>
                <w:rFonts w:cs="Calibri"/>
                <w:i/>
                <w:sz w:val="16"/>
                <w:szCs w:val="16"/>
              </w:rPr>
              <w:t>Mecanismos de Comunicación y Participación Ciudadana</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F36C7" w14:textId="77777777" w:rsidR="0035714B" w:rsidRDefault="0035714B" w:rsidP="002F582E">
            <w:pPr>
              <w:suppressAutoHyphens w:val="0"/>
              <w:spacing w:after="0" w:line="240" w:lineRule="auto"/>
              <w:jc w:val="both"/>
              <w:rPr>
                <w:rFonts w:cs="Calibri"/>
                <w:i/>
                <w:sz w:val="16"/>
                <w:szCs w:val="16"/>
              </w:rPr>
            </w:pPr>
            <w:r w:rsidRPr="0081397C">
              <w:rPr>
                <w:rFonts w:cs="Calibri"/>
                <w:i/>
                <w:sz w:val="16"/>
                <w:szCs w:val="16"/>
              </w:rPr>
              <w:t>MPM-GAU-MN-01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56CAE" w14:textId="77777777" w:rsidR="0035714B" w:rsidRDefault="0035714B" w:rsidP="002F582E">
            <w:pPr>
              <w:suppressAutoHyphens w:val="0"/>
              <w:spacing w:after="0" w:line="240" w:lineRule="auto"/>
              <w:jc w:val="both"/>
              <w:rPr>
                <w:rFonts w:cs="Calibri"/>
                <w:i/>
                <w:sz w:val="16"/>
                <w:szCs w:val="16"/>
              </w:rPr>
            </w:pPr>
            <w:r w:rsidRPr="0018706F">
              <w:rPr>
                <w:rFonts w:cs="Calibri"/>
                <w:i/>
                <w:sz w:val="16"/>
                <w:szCs w:val="16"/>
              </w:rPr>
              <w:t>31/07/2019</w:t>
            </w:r>
          </w:p>
        </w:tc>
      </w:tr>
      <w:tr w:rsidR="0035714B" w14:paraId="1AE4FBEF" w14:textId="77777777" w:rsidTr="002F582E">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6E355" w14:textId="77777777" w:rsidR="0035714B" w:rsidRDefault="0035714B" w:rsidP="002F582E">
            <w:pPr>
              <w:suppressAutoHyphens w:val="0"/>
              <w:spacing w:after="0" w:line="240" w:lineRule="auto"/>
              <w:jc w:val="both"/>
              <w:rPr>
                <w:rFonts w:cs="Calibri"/>
                <w:i/>
                <w:sz w:val="16"/>
                <w:szCs w:val="16"/>
              </w:rPr>
            </w:pPr>
            <w:r>
              <w:rPr>
                <w:rFonts w:cs="Calibri"/>
                <w:i/>
                <w:sz w:val="16"/>
                <w:szCs w:val="16"/>
              </w:rPr>
              <w:t xml:space="preserve">Formato </w:t>
            </w:r>
            <w:r w:rsidRPr="00581D72">
              <w:rPr>
                <w:rFonts w:cs="Calibri"/>
                <w:i/>
                <w:sz w:val="16"/>
                <w:szCs w:val="16"/>
              </w:rPr>
              <w:t>Comunicación de los Usuarios</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C1236" w14:textId="77777777" w:rsidR="0035714B" w:rsidRPr="0081397C" w:rsidRDefault="0035714B" w:rsidP="002F582E">
            <w:pPr>
              <w:suppressAutoHyphens w:val="0"/>
              <w:spacing w:after="0" w:line="240" w:lineRule="auto"/>
              <w:jc w:val="both"/>
              <w:rPr>
                <w:rFonts w:cs="Calibri"/>
                <w:i/>
                <w:sz w:val="16"/>
                <w:szCs w:val="16"/>
              </w:rPr>
            </w:pPr>
            <w:r w:rsidRPr="00581D72">
              <w:rPr>
                <w:rFonts w:cs="Calibri"/>
                <w:i/>
                <w:sz w:val="16"/>
                <w:szCs w:val="16"/>
              </w:rPr>
              <w:t>MPM-GAU-FR-01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395C1" w14:textId="77777777" w:rsidR="0035714B" w:rsidRPr="0018706F" w:rsidRDefault="0035714B" w:rsidP="002F582E">
            <w:pPr>
              <w:suppressAutoHyphens w:val="0"/>
              <w:spacing w:after="0" w:line="240" w:lineRule="auto"/>
              <w:jc w:val="both"/>
              <w:rPr>
                <w:rFonts w:cs="Calibri"/>
                <w:i/>
                <w:sz w:val="16"/>
                <w:szCs w:val="16"/>
              </w:rPr>
            </w:pPr>
            <w:r w:rsidRPr="00581D72">
              <w:rPr>
                <w:rFonts w:cs="Calibri"/>
                <w:i/>
                <w:sz w:val="16"/>
                <w:szCs w:val="16"/>
              </w:rPr>
              <w:t>28/11/2017</w:t>
            </w:r>
          </w:p>
        </w:tc>
      </w:tr>
      <w:tr w:rsidR="0035714B" w14:paraId="268C9739" w14:textId="77777777" w:rsidTr="002F582E">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1CC1A" w14:textId="77777777" w:rsidR="0035714B" w:rsidRDefault="0035714B" w:rsidP="002F582E">
            <w:pPr>
              <w:suppressAutoHyphens w:val="0"/>
              <w:spacing w:after="0" w:line="240" w:lineRule="auto"/>
              <w:jc w:val="both"/>
              <w:rPr>
                <w:rFonts w:cs="Calibri"/>
                <w:i/>
                <w:sz w:val="16"/>
                <w:szCs w:val="16"/>
              </w:rPr>
            </w:pPr>
            <w:r>
              <w:rPr>
                <w:rFonts w:cs="Calibri"/>
                <w:i/>
                <w:sz w:val="16"/>
                <w:szCs w:val="16"/>
              </w:rPr>
              <w:t>Manual</w:t>
            </w:r>
            <w:r w:rsidRPr="0018706F">
              <w:rPr>
                <w:rFonts w:cs="Calibri"/>
                <w:i/>
                <w:sz w:val="16"/>
                <w:szCs w:val="16"/>
              </w:rPr>
              <w:t xml:space="preserve"> Solicitud y Asignación de Citas</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FD7D7" w14:textId="77777777" w:rsidR="0035714B" w:rsidRPr="0081397C" w:rsidRDefault="0035714B" w:rsidP="002F582E">
            <w:pPr>
              <w:suppressAutoHyphens w:val="0"/>
              <w:spacing w:after="0" w:line="240" w:lineRule="auto"/>
              <w:jc w:val="both"/>
              <w:rPr>
                <w:rFonts w:cs="Calibri"/>
                <w:i/>
                <w:sz w:val="16"/>
                <w:szCs w:val="16"/>
              </w:rPr>
            </w:pPr>
            <w:r w:rsidRPr="00581D72">
              <w:rPr>
                <w:rFonts w:cs="Calibri"/>
                <w:i/>
                <w:sz w:val="16"/>
                <w:szCs w:val="16"/>
              </w:rPr>
              <w:t>MPM-GAP-MN-02</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81725" w14:textId="77777777" w:rsidR="0035714B" w:rsidRPr="0018706F" w:rsidRDefault="0035714B" w:rsidP="002F582E">
            <w:pPr>
              <w:suppressAutoHyphens w:val="0"/>
              <w:spacing w:after="0" w:line="240" w:lineRule="auto"/>
              <w:jc w:val="both"/>
              <w:rPr>
                <w:rFonts w:cs="Calibri"/>
                <w:i/>
                <w:sz w:val="16"/>
                <w:szCs w:val="16"/>
              </w:rPr>
            </w:pPr>
            <w:r>
              <w:rPr>
                <w:rFonts w:cs="Calibri"/>
                <w:i/>
                <w:sz w:val="16"/>
                <w:szCs w:val="16"/>
              </w:rPr>
              <w:t>29/01/2019</w:t>
            </w:r>
          </w:p>
        </w:tc>
      </w:tr>
      <w:tr w:rsidR="0035714B" w14:paraId="4FFA53BD" w14:textId="77777777" w:rsidTr="002F582E">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222B2" w14:textId="77777777" w:rsidR="0035714B" w:rsidRPr="007111C9" w:rsidRDefault="0035714B" w:rsidP="002F582E">
            <w:pPr>
              <w:suppressAutoHyphens w:val="0"/>
              <w:spacing w:after="0" w:line="240" w:lineRule="auto"/>
              <w:jc w:val="both"/>
              <w:rPr>
                <w:rFonts w:cs="Calibri"/>
                <w:i/>
                <w:sz w:val="16"/>
                <w:szCs w:val="16"/>
              </w:rPr>
            </w:pPr>
            <w:r>
              <w:rPr>
                <w:rFonts w:cs="Calibri"/>
                <w:i/>
                <w:sz w:val="16"/>
                <w:szCs w:val="16"/>
              </w:rPr>
              <w:t xml:space="preserve">Programa </w:t>
            </w:r>
            <w:r w:rsidRPr="007111C9">
              <w:rPr>
                <w:rFonts w:cs="Calibri"/>
                <w:i/>
                <w:sz w:val="16"/>
                <w:szCs w:val="16"/>
              </w:rPr>
              <w:t>Prevención, Manejo y Control de la Infección</w:t>
            </w:r>
          </w:p>
          <w:p w14:paraId="534A0152" w14:textId="77777777" w:rsidR="0035714B" w:rsidRPr="007111C9" w:rsidRDefault="0035714B" w:rsidP="002F582E">
            <w:pPr>
              <w:suppressAutoHyphens w:val="0"/>
              <w:spacing w:after="0" w:line="240" w:lineRule="auto"/>
              <w:jc w:val="both"/>
              <w:rPr>
                <w:rFonts w:cs="Calibri"/>
                <w:i/>
                <w:sz w:val="16"/>
                <w:szCs w:val="16"/>
              </w:rPr>
            </w:pPr>
            <w:r w:rsidRPr="007111C9">
              <w:rPr>
                <w:rFonts w:cs="Calibri"/>
                <w:i/>
                <w:sz w:val="16"/>
                <w:szCs w:val="16"/>
              </w:rPr>
              <w:t>Respiratoria Aguda en niños menores de cinco años</w:t>
            </w:r>
          </w:p>
          <w:p w14:paraId="59218DF7" w14:textId="77777777" w:rsidR="0035714B" w:rsidRPr="007111C9" w:rsidRDefault="0035714B" w:rsidP="002F582E">
            <w:pPr>
              <w:suppressAutoHyphens w:val="0"/>
              <w:spacing w:after="0" w:line="240" w:lineRule="auto"/>
              <w:jc w:val="both"/>
              <w:rPr>
                <w:rFonts w:cs="Calibri"/>
                <w:i/>
                <w:sz w:val="16"/>
                <w:szCs w:val="16"/>
              </w:rPr>
            </w:pPr>
            <w:r w:rsidRPr="007111C9">
              <w:rPr>
                <w:rFonts w:cs="Calibri"/>
                <w:i/>
                <w:sz w:val="16"/>
                <w:szCs w:val="16"/>
              </w:rPr>
              <w:t>en afiliados al Fondo de Prestaciones Sociales del</w:t>
            </w:r>
          </w:p>
          <w:p w14:paraId="77501B23" w14:textId="77777777" w:rsidR="0035714B" w:rsidRDefault="0035714B" w:rsidP="002F582E">
            <w:pPr>
              <w:suppressAutoHyphens w:val="0"/>
              <w:spacing w:after="0" w:line="240" w:lineRule="auto"/>
              <w:jc w:val="both"/>
              <w:rPr>
                <w:rFonts w:cs="Calibri"/>
                <w:i/>
                <w:sz w:val="16"/>
                <w:szCs w:val="16"/>
              </w:rPr>
            </w:pPr>
            <w:r w:rsidRPr="007111C9">
              <w:rPr>
                <w:rFonts w:cs="Calibri"/>
                <w:i/>
                <w:sz w:val="16"/>
                <w:szCs w:val="16"/>
              </w:rPr>
              <w:t>Magisterio – REGION 3</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E08D2" w14:textId="77777777" w:rsidR="0035714B" w:rsidRDefault="0035714B" w:rsidP="002F582E">
            <w:pPr>
              <w:suppressAutoHyphens w:val="0"/>
              <w:spacing w:after="0" w:line="240" w:lineRule="auto"/>
              <w:jc w:val="both"/>
              <w:rPr>
                <w:rFonts w:cs="Calibri"/>
                <w:i/>
                <w:sz w:val="16"/>
                <w:szCs w:val="16"/>
              </w:rPr>
            </w:pPr>
          </w:p>
          <w:p w14:paraId="1C154AEA" w14:textId="77777777" w:rsidR="0035714B" w:rsidRPr="0081397C" w:rsidRDefault="0035714B" w:rsidP="002F582E">
            <w:pPr>
              <w:suppressAutoHyphens w:val="0"/>
              <w:spacing w:after="0" w:line="240" w:lineRule="auto"/>
              <w:jc w:val="both"/>
              <w:rPr>
                <w:rFonts w:cs="Calibri"/>
                <w:i/>
                <w:sz w:val="16"/>
                <w:szCs w:val="16"/>
              </w:rPr>
            </w:pPr>
            <w:r w:rsidRPr="007111C9">
              <w:rPr>
                <w:rFonts w:cs="Calibri"/>
                <w:i/>
                <w:sz w:val="16"/>
                <w:szCs w:val="16"/>
              </w:rPr>
              <w:t>MPM-GPD-PG-01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7B8B0" w14:textId="77777777" w:rsidR="0035714B" w:rsidRDefault="0035714B" w:rsidP="002F582E">
            <w:pPr>
              <w:suppressAutoHyphens w:val="0"/>
              <w:spacing w:after="0" w:line="240" w:lineRule="auto"/>
              <w:jc w:val="both"/>
              <w:rPr>
                <w:rFonts w:cs="Calibri"/>
                <w:i/>
                <w:sz w:val="16"/>
                <w:szCs w:val="16"/>
              </w:rPr>
            </w:pPr>
          </w:p>
          <w:p w14:paraId="0FA5354C" w14:textId="77777777" w:rsidR="0035714B" w:rsidRPr="0018706F" w:rsidRDefault="0035714B" w:rsidP="002F582E">
            <w:pPr>
              <w:suppressAutoHyphens w:val="0"/>
              <w:spacing w:after="0" w:line="240" w:lineRule="auto"/>
              <w:jc w:val="both"/>
              <w:rPr>
                <w:rFonts w:cs="Calibri"/>
                <w:i/>
                <w:sz w:val="16"/>
                <w:szCs w:val="16"/>
              </w:rPr>
            </w:pPr>
            <w:r w:rsidRPr="007111C9">
              <w:rPr>
                <w:rFonts w:cs="Calibri"/>
                <w:i/>
                <w:sz w:val="16"/>
                <w:szCs w:val="16"/>
              </w:rPr>
              <w:t>20/03/2019</w:t>
            </w:r>
          </w:p>
        </w:tc>
      </w:tr>
      <w:tr w:rsidR="0035714B" w14:paraId="42764742" w14:textId="77777777" w:rsidTr="002F582E">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B5D2A" w14:textId="77777777" w:rsidR="0035714B" w:rsidRDefault="0035714B" w:rsidP="002F582E">
            <w:pPr>
              <w:suppressAutoHyphens w:val="0"/>
              <w:spacing w:after="0" w:line="240" w:lineRule="auto"/>
              <w:jc w:val="both"/>
              <w:rPr>
                <w:rFonts w:cs="Calibri"/>
                <w:i/>
                <w:sz w:val="16"/>
                <w:szCs w:val="16"/>
              </w:rPr>
            </w:pPr>
            <w:r>
              <w:rPr>
                <w:rFonts w:cs="Calibri"/>
                <w:i/>
                <w:sz w:val="16"/>
                <w:szCs w:val="16"/>
              </w:rPr>
              <w:t>Programa Salud mental</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1F67E" w14:textId="77777777" w:rsidR="0035714B" w:rsidRPr="0081397C" w:rsidRDefault="0035714B" w:rsidP="002F582E">
            <w:pPr>
              <w:suppressAutoHyphens w:val="0"/>
              <w:spacing w:after="0" w:line="240" w:lineRule="auto"/>
              <w:jc w:val="both"/>
              <w:rPr>
                <w:rFonts w:cs="Calibri"/>
                <w:i/>
                <w:sz w:val="16"/>
                <w:szCs w:val="16"/>
              </w:rPr>
            </w:pPr>
            <w:r>
              <w:rPr>
                <w:rFonts w:cs="Calibri"/>
                <w:i/>
                <w:sz w:val="16"/>
                <w:szCs w:val="16"/>
              </w:rPr>
              <w:t>MPM-GPD-PG-02</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9F845" w14:textId="77777777" w:rsidR="0035714B" w:rsidRPr="0018706F" w:rsidRDefault="0035714B" w:rsidP="002F582E">
            <w:pPr>
              <w:suppressAutoHyphens w:val="0"/>
              <w:spacing w:after="0" w:line="240" w:lineRule="auto"/>
              <w:jc w:val="both"/>
              <w:rPr>
                <w:rFonts w:cs="Calibri"/>
                <w:i/>
                <w:sz w:val="16"/>
                <w:szCs w:val="16"/>
              </w:rPr>
            </w:pPr>
            <w:r w:rsidRPr="007111C9">
              <w:rPr>
                <w:rFonts w:cs="Calibri"/>
                <w:i/>
                <w:sz w:val="16"/>
                <w:szCs w:val="16"/>
              </w:rPr>
              <w:t>16/08/2019</w:t>
            </w:r>
          </w:p>
        </w:tc>
      </w:tr>
      <w:tr w:rsidR="0035714B" w14:paraId="3968A9FD" w14:textId="77777777" w:rsidTr="002F582E">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880CC" w14:textId="77777777" w:rsidR="0035714B" w:rsidRDefault="0035714B" w:rsidP="002F582E">
            <w:pPr>
              <w:suppressAutoHyphens w:val="0"/>
              <w:spacing w:after="0" w:line="240" w:lineRule="auto"/>
              <w:jc w:val="both"/>
              <w:rPr>
                <w:rFonts w:cs="Calibri"/>
                <w:i/>
                <w:sz w:val="16"/>
                <w:szCs w:val="16"/>
              </w:rPr>
            </w:pPr>
            <w:r>
              <w:rPr>
                <w:rFonts w:cs="Calibri"/>
                <w:i/>
                <w:sz w:val="16"/>
                <w:szCs w:val="16"/>
              </w:rPr>
              <w:t xml:space="preserve">Programa </w:t>
            </w:r>
            <w:r w:rsidRPr="007111C9">
              <w:rPr>
                <w:rFonts w:cs="Calibri"/>
                <w:i/>
                <w:sz w:val="16"/>
                <w:szCs w:val="16"/>
              </w:rPr>
              <w:t xml:space="preserve">Manejo Integral Programas </w:t>
            </w:r>
            <w:proofErr w:type="spellStart"/>
            <w:r w:rsidRPr="007111C9">
              <w:rPr>
                <w:rFonts w:cs="Calibri"/>
                <w:i/>
                <w:sz w:val="16"/>
                <w:szCs w:val="16"/>
              </w:rPr>
              <w:t>PyD</w:t>
            </w:r>
            <w:proofErr w:type="spellEnd"/>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1F96F" w14:textId="77777777" w:rsidR="0035714B" w:rsidRDefault="0035714B" w:rsidP="002F582E">
            <w:pPr>
              <w:suppressAutoHyphens w:val="0"/>
              <w:spacing w:after="0" w:line="240" w:lineRule="auto"/>
              <w:jc w:val="both"/>
              <w:rPr>
                <w:rFonts w:cs="Calibri"/>
                <w:i/>
                <w:sz w:val="16"/>
                <w:szCs w:val="16"/>
              </w:rPr>
            </w:pPr>
            <w:r>
              <w:rPr>
                <w:rFonts w:cs="Calibri"/>
                <w:i/>
                <w:sz w:val="16"/>
                <w:szCs w:val="16"/>
              </w:rPr>
              <w:t>MPM-GPD-PG-03</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B03AC" w14:textId="77777777" w:rsidR="0035714B" w:rsidRDefault="0035714B" w:rsidP="002F582E">
            <w:pPr>
              <w:suppressAutoHyphens w:val="0"/>
              <w:spacing w:after="0" w:line="240" w:lineRule="auto"/>
              <w:jc w:val="both"/>
              <w:rPr>
                <w:rFonts w:cs="Calibri"/>
                <w:i/>
                <w:sz w:val="16"/>
                <w:szCs w:val="16"/>
              </w:rPr>
            </w:pPr>
            <w:r w:rsidRPr="007111C9">
              <w:rPr>
                <w:rFonts w:cs="Calibri"/>
                <w:i/>
                <w:sz w:val="16"/>
                <w:szCs w:val="16"/>
              </w:rPr>
              <w:t>22/04/2019</w:t>
            </w:r>
          </w:p>
        </w:tc>
      </w:tr>
      <w:tr w:rsidR="0035714B" w14:paraId="60A17EB9" w14:textId="77777777" w:rsidTr="002F582E">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E13D7" w14:textId="77777777" w:rsidR="0035714B" w:rsidRDefault="0035714B" w:rsidP="002F582E">
            <w:pPr>
              <w:suppressAutoHyphens w:val="0"/>
              <w:spacing w:after="0" w:line="240" w:lineRule="auto"/>
              <w:jc w:val="both"/>
              <w:rPr>
                <w:rFonts w:cs="Calibri"/>
                <w:i/>
                <w:sz w:val="16"/>
                <w:szCs w:val="16"/>
              </w:rPr>
            </w:pPr>
            <w:r>
              <w:rPr>
                <w:rFonts w:cs="Calibri"/>
                <w:i/>
                <w:sz w:val="16"/>
                <w:szCs w:val="16"/>
              </w:rPr>
              <w:lastRenderedPageBreak/>
              <w:t xml:space="preserve">Programa </w:t>
            </w:r>
            <w:r w:rsidRPr="007111C9">
              <w:rPr>
                <w:rFonts w:cs="Calibri"/>
                <w:i/>
                <w:sz w:val="16"/>
                <w:szCs w:val="16"/>
              </w:rPr>
              <w:t>Riesgo Cardiovascular y Renal por Síndrome Metabólico</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C2380" w14:textId="77777777" w:rsidR="0035714B" w:rsidRDefault="0035714B" w:rsidP="002F582E">
            <w:pPr>
              <w:suppressAutoHyphens w:val="0"/>
              <w:spacing w:after="0" w:line="240" w:lineRule="auto"/>
              <w:jc w:val="both"/>
              <w:rPr>
                <w:rFonts w:cs="Calibri"/>
                <w:i/>
                <w:sz w:val="16"/>
                <w:szCs w:val="16"/>
              </w:rPr>
            </w:pPr>
            <w:r>
              <w:rPr>
                <w:rFonts w:cs="Calibri"/>
                <w:i/>
                <w:sz w:val="16"/>
                <w:szCs w:val="16"/>
              </w:rPr>
              <w:t>MPM-GPD-PG-04</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AE433" w14:textId="77777777" w:rsidR="0035714B" w:rsidRPr="007111C9" w:rsidRDefault="0035714B" w:rsidP="002F582E">
            <w:pPr>
              <w:suppressAutoHyphens w:val="0"/>
              <w:spacing w:after="0" w:line="240" w:lineRule="auto"/>
              <w:jc w:val="both"/>
              <w:rPr>
                <w:rFonts w:cs="Calibri"/>
                <w:i/>
                <w:sz w:val="16"/>
                <w:szCs w:val="16"/>
              </w:rPr>
            </w:pPr>
            <w:r w:rsidRPr="005E25CA">
              <w:rPr>
                <w:rFonts w:cs="Calibri"/>
                <w:i/>
                <w:sz w:val="16"/>
                <w:szCs w:val="16"/>
              </w:rPr>
              <w:t>22/04/2019</w:t>
            </w:r>
          </w:p>
        </w:tc>
      </w:tr>
      <w:tr w:rsidR="0035714B" w14:paraId="0E2ABA17" w14:textId="77777777" w:rsidTr="002F582E">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76556" w14:textId="77777777" w:rsidR="0035714B" w:rsidRDefault="0035714B" w:rsidP="002F582E">
            <w:pPr>
              <w:suppressAutoHyphens w:val="0"/>
              <w:spacing w:after="0" w:line="240" w:lineRule="auto"/>
              <w:jc w:val="both"/>
              <w:rPr>
                <w:rFonts w:cs="Calibri"/>
                <w:i/>
                <w:sz w:val="16"/>
                <w:szCs w:val="16"/>
              </w:rPr>
            </w:pPr>
            <w:r>
              <w:rPr>
                <w:rFonts w:cs="Calibri"/>
                <w:i/>
                <w:sz w:val="16"/>
                <w:szCs w:val="16"/>
              </w:rPr>
              <w:t xml:space="preserve">Procedimiento </w:t>
            </w:r>
            <w:r w:rsidRPr="005E25CA">
              <w:rPr>
                <w:rFonts w:cs="Calibri"/>
                <w:i/>
                <w:sz w:val="16"/>
                <w:szCs w:val="16"/>
              </w:rPr>
              <w:t>Vigilancia, Implementación y Notificación de Eventos de Interés en Salud Pública</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5DD3" w14:textId="77777777" w:rsidR="0035714B" w:rsidRDefault="0035714B" w:rsidP="002F582E">
            <w:pPr>
              <w:suppressAutoHyphens w:val="0"/>
              <w:spacing w:after="0" w:line="240" w:lineRule="auto"/>
              <w:jc w:val="both"/>
              <w:rPr>
                <w:rFonts w:cs="Calibri"/>
                <w:i/>
                <w:sz w:val="16"/>
                <w:szCs w:val="16"/>
              </w:rPr>
            </w:pPr>
            <w:r w:rsidRPr="00D97DE6">
              <w:rPr>
                <w:rFonts w:cs="Calibri"/>
                <w:i/>
                <w:sz w:val="16"/>
                <w:szCs w:val="16"/>
              </w:rPr>
              <w:t>MPM-GPD-PR-21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7295E" w14:textId="77777777" w:rsidR="0035714B" w:rsidRPr="007111C9" w:rsidRDefault="0035714B" w:rsidP="002F582E">
            <w:pPr>
              <w:suppressAutoHyphens w:val="0"/>
              <w:spacing w:after="0" w:line="240" w:lineRule="auto"/>
              <w:jc w:val="both"/>
              <w:rPr>
                <w:rFonts w:cs="Calibri"/>
                <w:i/>
                <w:sz w:val="16"/>
                <w:szCs w:val="16"/>
              </w:rPr>
            </w:pPr>
            <w:r w:rsidRPr="00D97DE6">
              <w:rPr>
                <w:rFonts w:cs="Calibri"/>
                <w:i/>
                <w:sz w:val="16"/>
                <w:szCs w:val="16"/>
              </w:rPr>
              <w:t>28/05/2020</w:t>
            </w:r>
          </w:p>
        </w:tc>
      </w:tr>
      <w:tr w:rsidR="0035714B" w14:paraId="778FF6C7" w14:textId="77777777" w:rsidTr="002F582E">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1CE03" w14:textId="77777777" w:rsidR="0035714B" w:rsidRDefault="0035714B" w:rsidP="002F582E">
            <w:pPr>
              <w:suppressAutoHyphens w:val="0"/>
              <w:spacing w:after="0" w:line="240" w:lineRule="auto"/>
              <w:jc w:val="both"/>
              <w:rPr>
                <w:rFonts w:cs="Calibri"/>
                <w:i/>
                <w:sz w:val="16"/>
                <w:szCs w:val="16"/>
              </w:rPr>
            </w:pPr>
            <w:r>
              <w:rPr>
                <w:rFonts w:cs="Calibri"/>
                <w:i/>
                <w:sz w:val="16"/>
                <w:szCs w:val="16"/>
              </w:rPr>
              <w:t xml:space="preserve">Procedimiento </w:t>
            </w:r>
            <w:r w:rsidRPr="004D25DE">
              <w:rPr>
                <w:rFonts w:cs="Calibri"/>
                <w:i/>
                <w:sz w:val="16"/>
                <w:szCs w:val="16"/>
              </w:rPr>
              <w:t>Conformación, Organización y Administración de RIPSS</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911C5" w14:textId="77777777" w:rsidR="0035714B" w:rsidRDefault="0035714B" w:rsidP="002F582E">
            <w:pPr>
              <w:suppressAutoHyphens w:val="0"/>
              <w:spacing w:after="0" w:line="240" w:lineRule="auto"/>
              <w:jc w:val="both"/>
              <w:rPr>
                <w:rFonts w:cs="Calibri"/>
                <w:i/>
                <w:sz w:val="16"/>
                <w:szCs w:val="16"/>
              </w:rPr>
            </w:pPr>
            <w:r w:rsidRPr="004D25DE">
              <w:rPr>
                <w:rFonts w:cs="Calibri"/>
                <w:i/>
                <w:sz w:val="16"/>
                <w:szCs w:val="16"/>
              </w:rPr>
              <w:t>MPA-GCC-PR-01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B93BF" w14:textId="77777777" w:rsidR="0035714B" w:rsidRPr="007111C9" w:rsidRDefault="0035714B" w:rsidP="002F582E">
            <w:pPr>
              <w:suppressAutoHyphens w:val="0"/>
              <w:spacing w:after="0" w:line="240" w:lineRule="auto"/>
              <w:jc w:val="both"/>
              <w:rPr>
                <w:rFonts w:cs="Calibri"/>
                <w:i/>
                <w:sz w:val="16"/>
                <w:szCs w:val="16"/>
              </w:rPr>
            </w:pPr>
            <w:r>
              <w:rPr>
                <w:rFonts w:cs="Calibri"/>
                <w:i/>
                <w:sz w:val="16"/>
                <w:szCs w:val="16"/>
              </w:rPr>
              <w:t>19/03/2019</w:t>
            </w:r>
          </w:p>
        </w:tc>
      </w:tr>
      <w:tr w:rsidR="0035714B" w14:paraId="6DA55801" w14:textId="77777777" w:rsidTr="002F582E">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B1BD0" w14:textId="77777777" w:rsidR="0035714B" w:rsidRDefault="0035714B" w:rsidP="002F582E">
            <w:pPr>
              <w:suppressAutoHyphens w:val="0"/>
              <w:spacing w:after="0" w:line="240" w:lineRule="auto"/>
              <w:jc w:val="both"/>
              <w:rPr>
                <w:rFonts w:cs="Calibri"/>
                <w:i/>
                <w:sz w:val="16"/>
                <w:szCs w:val="16"/>
              </w:rPr>
            </w:pPr>
            <w:r>
              <w:rPr>
                <w:rFonts w:cs="Calibri"/>
                <w:i/>
                <w:sz w:val="16"/>
                <w:szCs w:val="16"/>
              </w:rPr>
              <w:t xml:space="preserve">Instructivo </w:t>
            </w:r>
            <w:r w:rsidRPr="004D25DE">
              <w:rPr>
                <w:rFonts w:cs="Calibri"/>
                <w:i/>
                <w:sz w:val="16"/>
                <w:szCs w:val="16"/>
              </w:rPr>
              <w:t>Solicitud y recepción de información de la Red de Prestadores de Servicios de Salud</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ED95" w14:textId="77777777" w:rsidR="0035714B" w:rsidRDefault="0035714B" w:rsidP="002F582E">
            <w:pPr>
              <w:suppressAutoHyphens w:val="0"/>
              <w:spacing w:after="0" w:line="240" w:lineRule="auto"/>
              <w:jc w:val="both"/>
              <w:rPr>
                <w:rFonts w:cs="Calibri"/>
                <w:i/>
                <w:sz w:val="16"/>
                <w:szCs w:val="16"/>
              </w:rPr>
            </w:pPr>
            <w:r w:rsidRPr="004D25DE">
              <w:rPr>
                <w:rFonts w:cs="Calibri"/>
                <w:i/>
                <w:sz w:val="16"/>
                <w:szCs w:val="16"/>
              </w:rPr>
              <w:t>MPA-GCC-IN-01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519A2" w14:textId="77777777" w:rsidR="0035714B" w:rsidRPr="007111C9" w:rsidRDefault="0035714B" w:rsidP="002F582E">
            <w:pPr>
              <w:suppressAutoHyphens w:val="0"/>
              <w:spacing w:after="0" w:line="240" w:lineRule="auto"/>
              <w:jc w:val="both"/>
              <w:rPr>
                <w:rFonts w:cs="Calibri"/>
                <w:i/>
                <w:sz w:val="16"/>
                <w:szCs w:val="16"/>
              </w:rPr>
            </w:pPr>
            <w:r>
              <w:rPr>
                <w:rFonts w:cs="Calibri"/>
                <w:i/>
                <w:sz w:val="16"/>
                <w:szCs w:val="16"/>
              </w:rPr>
              <w:t>06/11/2019</w:t>
            </w:r>
          </w:p>
        </w:tc>
      </w:tr>
      <w:tr w:rsidR="0035714B" w14:paraId="10C6442B" w14:textId="77777777" w:rsidTr="002F582E">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E1DD0" w14:textId="77777777" w:rsidR="0035714B" w:rsidRDefault="0035714B" w:rsidP="002F582E">
            <w:pPr>
              <w:suppressAutoHyphens w:val="0"/>
              <w:spacing w:after="0" w:line="240" w:lineRule="auto"/>
              <w:jc w:val="both"/>
              <w:rPr>
                <w:rFonts w:cs="Calibri"/>
                <w:i/>
                <w:sz w:val="16"/>
                <w:szCs w:val="16"/>
              </w:rPr>
            </w:pPr>
            <w:r>
              <w:rPr>
                <w:rFonts w:cs="Calibri"/>
                <w:i/>
                <w:sz w:val="16"/>
                <w:szCs w:val="16"/>
              </w:rPr>
              <w:t xml:space="preserve">Procedimiento </w:t>
            </w:r>
            <w:r w:rsidRPr="00BF7DEF">
              <w:rPr>
                <w:rFonts w:cs="Calibri"/>
                <w:i/>
                <w:sz w:val="16"/>
                <w:szCs w:val="16"/>
              </w:rPr>
              <w:t>Procesado de</w:t>
            </w:r>
            <w:r>
              <w:rPr>
                <w:rFonts w:cs="Calibri"/>
                <w:i/>
                <w:sz w:val="16"/>
                <w:szCs w:val="16"/>
              </w:rPr>
              <w:t xml:space="preserve"> Incapacidades Médicas</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B3B8" w14:textId="77777777" w:rsidR="0035714B" w:rsidRPr="004D25DE" w:rsidRDefault="0035714B" w:rsidP="002F582E">
            <w:pPr>
              <w:suppressAutoHyphens w:val="0"/>
              <w:spacing w:after="0" w:line="240" w:lineRule="auto"/>
              <w:jc w:val="both"/>
              <w:rPr>
                <w:rFonts w:cs="Calibri"/>
                <w:i/>
                <w:sz w:val="16"/>
                <w:szCs w:val="16"/>
              </w:rPr>
            </w:pPr>
            <w:r>
              <w:rPr>
                <w:rFonts w:cs="Calibri"/>
                <w:i/>
                <w:sz w:val="16"/>
                <w:szCs w:val="16"/>
              </w:rPr>
              <w:t>MPM-GSO-PR-01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D56C2" w14:textId="77777777" w:rsidR="0035714B" w:rsidRDefault="0035714B" w:rsidP="002F582E">
            <w:pPr>
              <w:suppressAutoHyphens w:val="0"/>
              <w:spacing w:after="0" w:line="240" w:lineRule="auto"/>
              <w:jc w:val="both"/>
              <w:rPr>
                <w:rFonts w:cs="Calibri"/>
                <w:i/>
                <w:sz w:val="16"/>
                <w:szCs w:val="16"/>
              </w:rPr>
            </w:pPr>
            <w:r>
              <w:rPr>
                <w:rFonts w:cs="Calibri"/>
                <w:i/>
                <w:sz w:val="16"/>
                <w:szCs w:val="16"/>
              </w:rPr>
              <w:t>08/11/2019</w:t>
            </w:r>
          </w:p>
        </w:tc>
      </w:tr>
      <w:tr w:rsidR="0035714B" w14:paraId="0685B022" w14:textId="77777777" w:rsidTr="002F582E">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1EA7B" w14:textId="77777777" w:rsidR="0035714B" w:rsidRDefault="0035714B" w:rsidP="002F582E">
            <w:pPr>
              <w:suppressAutoHyphens w:val="0"/>
              <w:spacing w:after="0" w:line="240" w:lineRule="auto"/>
              <w:jc w:val="both"/>
              <w:rPr>
                <w:rFonts w:cs="Calibri"/>
                <w:i/>
                <w:sz w:val="16"/>
                <w:szCs w:val="16"/>
              </w:rPr>
            </w:pPr>
            <w:r>
              <w:rPr>
                <w:rFonts w:cs="Calibri"/>
                <w:i/>
                <w:sz w:val="16"/>
                <w:szCs w:val="16"/>
              </w:rPr>
              <w:t>Procedimiento</w:t>
            </w:r>
            <w:r w:rsidRPr="006E0BE4">
              <w:rPr>
                <w:rFonts w:cs="Calibri"/>
                <w:i/>
                <w:sz w:val="16"/>
                <w:szCs w:val="16"/>
              </w:rPr>
              <w:t xml:space="preserve"> Atención por Evento Laboral</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D47C1" w14:textId="77777777" w:rsidR="0035714B" w:rsidRPr="004D25DE" w:rsidRDefault="0035714B" w:rsidP="002F582E">
            <w:pPr>
              <w:suppressAutoHyphens w:val="0"/>
              <w:spacing w:after="0" w:line="240" w:lineRule="auto"/>
              <w:jc w:val="both"/>
              <w:rPr>
                <w:rFonts w:cs="Calibri"/>
                <w:i/>
                <w:sz w:val="16"/>
                <w:szCs w:val="16"/>
              </w:rPr>
            </w:pPr>
            <w:r>
              <w:rPr>
                <w:rFonts w:cs="Calibri"/>
                <w:i/>
                <w:sz w:val="16"/>
                <w:szCs w:val="16"/>
              </w:rPr>
              <w:t>MPM-GSO-PR-02</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66D24" w14:textId="77777777" w:rsidR="0035714B" w:rsidRDefault="0035714B" w:rsidP="002F582E">
            <w:pPr>
              <w:suppressAutoHyphens w:val="0"/>
              <w:spacing w:after="0" w:line="240" w:lineRule="auto"/>
              <w:jc w:val="both"/>
              <w:rPr>
                <w:rFonts w:cs="Calibri"/>
                <w:i/>
                <w:sz w:val="16"/>
                <w:szCs w:val="16"/>
              </w:rPr>
            </w:pPr>
            <w:r>
              <w:rPr>
                <w:rFonts w:cs="Calibri"/>
                <w:i/>
                <w:sz w:val="16"/>
                <w:szCs w:val="16"/>
              </w:rPr>
              <w:t>07/02/2020</w:t>
            </w:r>
          </w:p>
        </w:tc>
      </w:tr>
      <w:tr w:rsidR="0035714B" w14:paraId="08BA699F" w14:textId="77777777" w:rsidTr="002F582E">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2C8B7" w14:textId="77777777" w:rsidR="0035714B" w:rsidRDefault="0035714B" w:rsidP="002F582E">
            <w:pPr>
              <w:suppressAutoHyphens w:val="0"/>
              <w:spacing w:after="0" w:line="240" w:lineRule="auto"/>
              <w:jc w:val="both"/>
              <w:rPr>
                <w:rFonts w:cs="Calibri"/>
                <w:i/>
                <w:sz w:val="16"/>
                <w:szCs w:val="16"/>
              </w:rPr>
            </w:pPr>
            <w:r>
              <w:rPr>
                <w:rFonts w:cs="Calibri"/>
                <w:i/>
                <w:sz w:val="16"/>
                <w:szCs w:val="16"/>
              </w:rPr>
              <w:t>Procedimiento</w:t>
            </w:r>
            <w:r w:rsidRPr="006E0BE4">
              <w:rPr>
                <w:rFonts w:cs="Calibri"/>
                <w:i/>
                <w:sz w:val="16"/>
                <w:szCs w:val="16"/>
              </w:rPr>
              <w:t xml:space="preserve"> Valoración y Calificación por Medicina Laboral</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AEF72" w14:textId="77777777" w:rsidR="0035714B" w:rsidRDefault="0035714B" w:rsidP="002F582E">
            <w:pPr>
              <w:suppressAutoHyphens w:val="0"/>
              <w:spacing w:after="0" w:line="240" w:lineRule="auto"/>
              <w:jc w:val="both"/>
              <w:rPr>
                <w:rFonts w:cs="Calibri"/>
                <w:i/>
                <w:sz w:val="16"/>
                <w:szCs w:val="16"/>
              </w:rPr>
            </w:pPr>
            <w:r w:rsidRPr="006E0BE4">
              <w:rPr>
                <w:rFonts w:cs="Calibri"/>
                <w:i/>
                <w:sz w:val="16"/>
                <w:szCs w:val="16"/>
              </w:rPr>
              <w:t>MPM-GSO-PR-03</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0AF86" w14:textId="77777777" w:rsidR="0035714B" w:rsidRPr="007111C9" w:rsidRDefault="0035714B" w:rsidP="002F582E">
            <w:pPr>
              <w:suppressAutoHyphens w:val="0"/>
              <w:spacing w:after="0" w:line="240" w:lineRule="auto"/>
              <w:jc w:val="both"/>
              <w:rPr>
                <w:rFonts w:cs="Calibri"/>
                <w:i/>
                <w:sz w:val="16"/>
                <w:szCs w:val="16"/>
              </w:rPr>
            </w:pPr>
            <w:r>
              <w:rPr>
                <w:rFonts w:cs="Calibri"/>
                <w:i/>
                <w:sz w:val="16"/>
                <w:szCs w:val="16"/>
              </w:rPr>
              <w:t>22/03/2019</w:t>
            </w:r>
          </w:p>
        </w:tc>
      </w:tr>
      <w:tr w:rsidR="0035714B" w14:paraId="736DF04F" w14:textId="77777777" w:rsidTr="002F582E">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2A63E" w14:textId="77777777" w:rsidR="0035714B" w:rsidRDefault="0035714B" w:rsidP="002F582E">
            <w:pPr>
              <w:suppressAutoHyphens w:val="0"/>
              <w:spacing w:after="0" w:line="240" w:lineRule="auto"/>
              <w:jc w:val="both"/>
              <w:rPr>
                <w:rFonts w:cs="Calibri"/>
                <w:i/>
                <w:sz w:val="16"/>
                <w:szCs w:val="16"/>
              </w:rPr>
            </w:pPr>
            <w:r>
              <w:rPr>
                <w:rFonts w:cs="Calibri"/>
                <w:i/>
                <w:sz w:val="16"/>
                <w:szCs w:val="16"/>
              </w:rPr>
              <w:t xml:space="preserve">Instructivo </w:t>
            </w:r>
            <w:r w:rsidRPr="00AF3655">
              <w:rPr>
                <w:rFonts w:cs="Calibri"/>
                <w:i/>
                <w:sz w:val="16"/>
                <w:szCs w:val="16"/>
              </w:rPr>
              <w:t>Valoración de Docentes por Medicina Laboral</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07C2E" w14:textId="77777777" w:rsidR="0035714B" w:rsidRDefault="0035714B" w:rsidP="002F582E">
            <w:pPr>
              <w:suppressAutoHyphens w:val="0"/>
              <w:spacing w:after="0" w:line="240" w:lineRule="auto"/>
              <w:jc w:val="both"/>
              <w:rPr>
                <w:rFonts w:cs="Calibri"/>
                <w:i/>
                <w:sz w:val="16"/>
                <w:szCs w:val="16"/>
              </w:rPr>
            </w:pPr>
            <w:r>
              <w:rPr>
                <w:rFonts w:cs="Calibri"/>
                <w:i/>
                <w:sz w:val="16"/>
                <w:szCs w:val="16"/>
              </w:rPr>
              <w:t>MPM-GSO-IN</w:t>
            </w:r>
            <w:r w:rsidRPr="006E0BE4">
              <w:rPr>
                <w:rFonts w:cs="Calibri"/>
                <w:i/>
                <w:sz w:val="16"/>
                <w:szCs w:val="16"/>
              </w:rPr>
              <w:t>-0</w:t>
            </w:r>
            <w:r>
              <w:rPr>
                <w:rFonts w:cs="Calibri"/>
                <w:i/>
                <w:sz w:val="16"/>
                <w:szCs w:val="16"/>
              </w:rPr>
              <w:t>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8BAAB" w14:textId="77777777" w:rsidR="0035714B" w:rsidRPr="007111C9" w:rsidRDefault="0035714B" w:rsidP="002F582E">
            <w:pPr>
              <w:suppressAutoHyphens w:val="0"/>
              <w:spacing w:after="0" w:line="240" w:lineRule="auto"/>
              <w:jc w:val="both"/>
              <w:rPr>
                <w:rFonts w:cs="Calibri"/>
                <w:i/>
                <w:sz w:val="16"/>
                <w:szCs w:val="16"/>
              </w:rPr>
            </w:pPr>
            <w:r>
              <w:rPr>
                <w:rFonts w:cs="Calibri"/>
                <w:i/>
                <w:sz w:val="16"/>
                <w:szCs w:val="16"/>
              </w:rPr>
              <w:t>22/03/2019</w:t>
            </w:r>
          </w:p>
        </w:tc>
      </w:tr>
      <w:tr w:rsidR="0035714B" w14:paraId="300B5EE4" w14:textId="77777777" w:rsidTr="002F582E">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8FDC2" w14:textId="77777777" w:rsidR="0035714B" w:rsidRPr="00BF7DEF" w:rsidRDefault="0035714B" w:rsidP="002F582E">
            <w:pPr>
              <w:suppressAutoHyphens w:val="0"/>
              <w:spacing w:after="0" w:line="240" w:lineRule="auto"/>
              <w:jc w:val="both"/>
              <w:rPr>
                <w:rFonts w:cs="Calibri"/>
                <w:i/>
                <w:sz w:val="16"/>
                <w:szCs w:val="16"/>
              </w:rPr>
            </w:pPr>
            <w:r>
              <w:rPr>
                <w:rFonts w:cs="Calibri"/>
                <w:i/>
                <w:sz w:val="16"/>
                <w:szCs w:val="16"/>
              </w:rPr>
              <w:t xml:space="preserve">Formato </w:t>
            </w:r>
            <w:r w:rsidRPr="00BF7DEF">
              <w:rPr>
                <w:rFonts w:cs="Calibri"/>
                <w:i/>
                <w:sz w:val="16"/>
                <w:szCs w:val="16"/>
              </w:rPr>
              <w:t>Solicitud de Calificación</w:t>
            </w:r>
          </w:p>
          <w:p w14:paraId="7D1BED70" w14:textId="77777777" w:rsidR="0035714B" w:rsidRPr="00BF7DEF" w:rsidRDefault="0035714B" w:rsidP="002F582E">
            <w:pPr>
              <w:suppressAutoHyphens w:val="0"/>
              <w:spacing w:after="0" w:line="240" w:lineRule="auto"/>
              <w:jc w:val="both"/>
              <w:rPr>
                <w:rFonts w:cs="Calibri"/>
                <w:i/>
                <w:sz w:val="16"/>
                <w:szCs w:val="16"/>
              </w:rPr>
            </w:pPr>
            <w:r w:rsidRPr="00BF7DEF">
              <w:rPr>
                <w:rFonts w:cs="Calibri"/>
                <w:i/>
                <w:sz w:val="16"/>
                <w:szCs w:val="16"/>
              </w:rPr>
              <w:t>de Origen de Evento de Salud y/o Calificación</w:t>
            </w:r>
          </w:p>
          <w:p w14:paraId="3370EC75" w14:textId="77777777" w:rsidR="0035714B" w:rsidRDefault="0035714B" w:rsidP="002F582E">
            <w:pPr>
              <w:suppressAutoHyphens w:val="0"/>
              <w:spacing w:after="0" w:line="240" w:lineRule="auto"/>
              <w:jc w:val="both"/>
              <w:rPr>
                <w:rFonts w:cs="Calibri"/>
                <w:i/>
                <w:sz w:val="16"/>
                <w:szCs w:val="16"/>
              </w:rPr>
            </w:pPr>
            <w:r w:rsidRPr="00BF7DEF">
              <w:rPr>
                <w:rFonts w:cs="Calibri"/>
                <w:i/>
                <w:sz w:val="16"/>
                <w:szCs w:val="16"/>
              </w:rPr>
              <w:t>de la Pérdida de la Capacidad Laboral</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C0745" w14:textId="77777777" w:rsidR="0035714B" w:rsidRDefault="0035714B" w:rsidP="002F582E">
            <w:pPr>
              <w:suppressAutoHyphens w:val="0"/>
              <w:spacing w:after="0" w:line="240" w:lineRule="auto"/>
              <w:jc w:val="both"/>
              <w:rPr>
                <w:rFonts w:cs="Calibri"/>
                <w:i/>
                <w:sz w:val="16"/>
                <w:szCs w:val="16"/>
              </w:rPr>
            </w:pPr>
          </w:p>
          <w:p w14:paraId="4A1F8F79" w14:textId="77777777" w:rsidR="0035714B" w:rsidRDefault="0035714B" w:rsidP="002F582E">
            <w:pPr>
              <w:suppressAutoHyphens w:val="0"/>
              <w:spacing w:after="0" w:line="240" w:lineRule="auto"/>
              <w:jc w:val="both"/>
              <w:rPr>
                <w:rFonts w:cs="Calibri"/>
                <w:i/>
                <w:sz w:val="16"/>
                <w:szCs w:val="16"/>
              </w:rPr>
            </w:pPr>
            <w:r w:rsidRPr="00BF7DEF">
              <w:rPr>
                <w:rFonts w:cs="Calibri"/>
                <w:i/>
                <w:sz w:val="16"/>
                <w:szCs w:val="16"/>
              </w:rPr>
              <w:t>MPM-GSO-FR-01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FF1A5" w14:textId="77777777" w:rsidR="0035714B" w:rsidRDefault="0035714B" w:rsidP="002F582E">
            <w:pPr>
              <w:suppressAutoHyphens w:val="0"/>
              <w:spacing w:after="0" w:line="240" w:lineRule="auto"/>
              <w:jc w:val="both"/>
              <w:rPr>
                <w:rFonts w:cs="Calibri"/>
                <w:i/>
                <w:sz w:val="16"/>
                <w:szCs w:val="16"/>
              </w:rPr>
            </w:pPr>
          </w:p>
          <w:p w14:paraId="3F7614DE" w14:textId="77777777" w:rsidR="0035714B" w:rsidRPr="007111C9" w:rsidRDefault="0035714B" w:rsidP="002F582E">
            <w:pPr>
              <w:suppressAutoHyphens w:val="0"/>
              <w:spacing w:after="0" w:line="240" w:lineRule="auto"/>
              <w:jc w:val="both"/>
              <w:rPr>
                <w:rFonts w:cs="Calibri"/>
                <w:i/>
                <w:sz w:val="16"/>
                <w:szCs w:val="16"/>
              </w:rPr>
            </w:pPr>
            <w:r>
              <w:rPr>
                <w:rFonts w:cs="Calibri"/>
                <w:i/>
                <w:sz w:val="16"/>
                <w:szCs w:val="16"/>
              </w:rPr>
              <w:t>04/04/2016</w:t>
            </w:r>
          </w:p>
        </w:tc>
      </w:tr>
      <w:tr w:rsidR="0035714B" w14:paraId="7637A009" w14:textId="77777777" w:rsidTr="002F582E">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42D4A" w14:textId="77777777" w:rsidR="0035714B" w:rsidRDefault="0035714B" w:rsidP="002F582E">
            <w:pPr>
              <w:suppressAutoHyphens w:val="0"/>
              <w:spacing w:after="0" w:line="240" w:lineRule="auto"/>
              <w:jc w:val="both"/>
              <w:rPr>
                <w:rFonts w:cs="Calibri"/>
                <w:i/>
                <w:sz w:val="16"/>
                <w:szCs w:val="16"/>
              </w:rPr>
            </w:pPr>
            <w:r>
              <w:rPr>
                <w:rFonts w:cs="Calibri"/>
                <w:i/>
                <w:sz w:val="16"/>
                <w:szCs w:val="16"/>
              </w:rPr>
              <w:t xml:space="preserve">Formato </w:t>
            </w:r>
            <w:r w:rsidRPr="00BF7DEF">
              <w:rPr>
                <w:rFonts w:cs="Calibri"/>
                <w:i/>
                <w:sz w:val="16"/>
                <w:szCs w:val="16"/>
              </w:rPr>
              <w:t>Autorización para uso de Historia Clínica</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A4F44" w14:textId="77777777" w:rsidR="0035714B" w:rsidRDefault="0035714B" w:rsidP="002F582E">
            <w:pPr>
              <w:suppressAutoHyphens w:val="0"/>
              <w:spacing w:after="0" w:line="240" w:lineRule="auto"/>
              <w:jc w:val="both"/>
              <w:rPr>
                <w:rFonts w:cs="Calibri"/>
                <w:i/>
                <w:sz w:val="16"/>
                <w:szCs w:val="16"/>
              </w:rPr>
            </w:pPr>
            <w:r>
              <w:rPr>
                <w:rFonts w:cs="Calibri"/>
                <w:i/>
                <w:sz w:val="16"/>
                <w:szCs w:val="16"/>
              </w:rPr>
              <w:t>MPM-GSO-FR-02</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FC650" w14:textId="77777777" w:rsidR="0035714B" w:rsidRPr="007111C9" w:rsidRDefault="0035714B" w:rsidP="002F582E">
            <w:pPr>
              <w:suppressAutoHyphens w:val="0"/>
              <w:spacing w:after="0" w:line="240" w:lineRule="auto"/>
              <w:jc w:val="both"/>
              <w:rPr>
                <w:rFonts w:cs="Calibri"/>
                <w:i/>
                <w:sz w:val="16"/>
                <w:szCs w:val="16"/>
              </w:rPr>
            </w:pPr>
            <w:r>
              <w:rPr>
                <w:rFonts w:cs="Calibri"/>
                <w:i/>
                <w:sz w:val="16"/>
                <w:szCs w:val="16"/>
              </w:rPr>
              <w:t>16/03/2016</w:t>
            </w:r>
          </w:p>
        </w:tc>
      </w:tr>
      <w:tr w:rsidR="0035714B" w14:paraId="6BE3EA85" w14:textId="77777777" w:rsidTr="002F582E">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36338" w14:textId="77777777" w:rsidR="0035714B" w:rsidRDefault="0035714B" w:rsidP="002F582E">
            <w:pPr>
              <w:suppressAutoHyphens w:val="0"/>
              <w:spacing w:after="0" w:line="240" w:lineRule="auto"/>
              <w:jc w:val="both"/>
              <w:rPr>
                <w:rFonts w:cs="Calibri"/>
                <w:i/>
                <w:sz w:val="16"/>
                <w:szCs w:val="16"/>
              </w:rPr>
            </w:pPr>
            <w:r>
              <w:rPr>
                <w:rFonts w:cs="Calibri"/>
                <w:i/>
                <w:sz w:val="16"/>
                <w:szCs w:val="16"/>
              </w:rPr>
              <w:t xml:space="preserve">Formato </w:t>
            </w:r>
            <w:r w:rsidRPr="00AF3655">
              <w:rPr>
                <w:rFonts w:cs="Calibri"/>
                <w:i/>
                <w:sz w:val="16"/>
                <w:szCs w:val="16"/>
              </w:rPr>
              <w:t>Concepto Médico Especializado</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22F30" w14:textId="77777777" w:rsidR="0035714B" w:rsidRDefault="0035714B" w:rsidP="002F582E">
            <w:pPr>
              <w:suppressAutoHyphens w:val="0"/>
              <w:spacing w:after="0" w:line="240" w:lineRule="auto"/>
              <w:jc w:val="both"/>
              <w:rPr>
                <w:rFonts w:cs="Calibri"/>
                <w:i/>
                <w:sz w:val="16"/>
                <w:szCs w:val="16"/>
              </w:rPr>
            </w:pPr>
            <w:r>
              <w:rPr>
                <w:rFonts w:cs="Calibri"/>
                <w:i/>
                <w:sz w:val="16"/>
                <w:szCs w:val="16"/>
              </w:rPr>
              <w:t>MPM-GSO-FR-03</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92817" w14:textId="77777777" w:rsidR="0035714B" w:rsidRPr="007111C9" w:rsidRDefault="0035714B" w:rsidP="002F582E">
            <w:pPr>
              <w:suppressAutoHyphens w:val="0"/>
              <w:spacing w:after="0" w:line="240" w:lineRule="auto"/>
              <w:jc w:val="both"/>
              <w:rPr>
                <w:rFonts w:cs="Calibri"/>
                <w:i/>
                <w:sz w:val="16"/>
                <w:szCs w:val="16"/>
              </w:rPr>
            </w:pPr>
            <w:r>
              <w:rPr>
                <w:rFonts w:cs="Calibri"/>
                <w:i/>
                <w:sz w:val="16"/>
                <w:szCs w:val="16"/>
              </w:rPr>
              <w:t>31/07/2018</w:t>
            </w:r>
          </w:p>
        </w:tc>
      </w:tr>
      <w:tr w:rsidR="0035714B" w14:paraId="57C21792" w14:textId="77777777" w:rsidTr="002F582E">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8ED60" w14:textId="77777777" w:rsidR="0035714B" w:rsidRDefault="0035714B" w:rsidP="002F582E">
            <w:pPr>
              <w:suppressAutoHyphens w:val="0"/>
              <w:spacing w:after="0" w:line="240" w:lineRule="auto"/>
              <w:jc w:val="both"/>
              <w:rPr>
                <w:rFonts w:cs="Calibri"/>
                <w:i/>
                <w:sz w:val="16"/>
                <w:szCs w:val="16"/>
              </w:rPr>
            </w:pPr>
            <w:r>
              <w:rPr>
                <w:rFonts w:cs="Calibri"/>
                <w:i/>
                <w:sz w:val="16"/>
                <w:szCs w:val="16"/>
              </w:rPr>
              <w:t xml:space="preserve">Formato </w:t>
            </w:r>
            <w:r w:rsidRPr="00AF3655">
              <w:rPr>
                <w:rFonts w:cs="Calibri"/>
                <w:i/>
                <w:sz w:val="16"/>
                <w:szCs w:val="16"/>
              </w:rPr>
              <w:t>Radicado y Seguimiento de Eventos a Calificar por PCL</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7357E" w14:textId="77777777" w:rsidR="0035714B" w:rsidRDefault="0035714B" w:rsidP="002F582E">
            <w:pPr>
              <w:suppressAutoHyphens w:val="0"/>
              <w:spacing w:after="0" w:line="240" w:lineRule="auto"/>
              <w:jc w:val="both"/>
              <w:rPr>
                <w:rFonts w:cs="Calibri"/>
                <w:i/>
                <w:sz w:val="16"/>
                <w:szCs w:val="16"/>
              </w:rPr>
            </w:pPr>
            <w:r>
              <w:rPr>
                <w:rFonts w:cs="Calibri"/>
                <w:i/>
                <w:sz w:val="16"/>
                <w:szCs w:val="16"/>
              </w:rPr>
              <w:t>MPM-GSO-FR-04</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C16C2" w14:textId="77777777" w:rsidR="0035714B" w:rsidRPr="007111C9" w:rsidRDefault="0035714B" w:rsidP="002F582E">
            <w:pPr>
              <w:suppressAutoHyphens w:val="0"/>
              <w:spacing w:after="0" w:line="240" w:lineRule="auto"/>
              <w:jc w:val="both"/>
              <w:rPr>
                <w:rFonts w:cs="Calibri"/>
                <w:i/>
                <w:sz w:val="16"/>
                <w:szCs w:val="16"/>
              </w:rPr>
            </w:pPr>
            <w:r>
              <w:rPr>
                <w:rFonts w:cs="Calibri"/>
                <w:i/>
                <w:sz w:val="16"/>
                <w:szCs w:val="16"/>
              </w:rPr>
              <w:t>30/08/2019</w:t>
            </w:r>
          </w:p>
        </w:tc>
      </w:tr>
      <w:tr w:rsidR="0035714B" w14:paraId="7C53A4F9" w14:textId="77777777" w:rsidTr="002F582E">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F290F" w14:textId="77777777" w:rsidR="0035714B" w:rsidRDefault="0035714B" w:rsidP="002F582E">
            <w:pPr>
              <w:suppressAutoHyphens w:val="0"/>
              <w:spacing w:after="0" w:line="240" w:lineRule="auto"/>
              <w:jc w:val="both"/>
              <w:rPr>
                <w:rFonts w:cs="Calibri"/>
                <w:i/>
                <w:sz w:val="16"/>
                <w:szCs w:val="16"/>
              </w:rPr>
            </w:pPr>
            <w:r>
              <w:rPr>
                <w:rFonts w:cs="Calibri"/>
                <w:i/>
                <w:sz w:val="16"/>
                <w:szCs w:val="16"/>
              </w:rPr>
              <w:t xml:space="preserve">Instructivo </w:t>
            </w:r>
            <w:r w:rsidRPr="00F5708B">
              <w:rPr>
                <w:rFonts w:cs="Calibri"/>
                <w:i/>
                <w:sz w:val="16"/>
                <w:szCs w:val="16"/>
              </w:rPr>
              <w:t>Diligenciamiento Formato de Información de Atención En Salud</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7094D" w14:textId="77777777" w:rsidR="0035714B" w:rsidRDefault="0035714B" w:rsidP="002F582E">
            <w:pPr>
              <w:suppressAutoHyphens w:val="0"/>
              <w:spacing w:after="0" w:line="240" w:lineRule="auto"/>
              <w:jc w:val="both"/>
              <w:rPr>
                <w:rFonts w:cs="Calibri"/>
                <w:i/>
                <w:sz w:val="16"/>
                <w:szCs w:val="16"/>
              </w:rPr>
            </w:pPr>
            <w:r>
              <w:rPr>
                <w:rFonts w:cs="Calibri"/>
                <w:i/>
                <w:sz w:val="16"/>
                <w:szCs w:val="16"/>
              </w:rPr>
              <w:t>MPE-AC-IN-01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CBB8C" w14:textId="77777777" w:rsidR="0035714B" w:rsidRDefault="0035714B" w:rsidP="002F582E">
            <w:pPr>
              <w:suppressAutoHyphens w:val="0"/>
              <w:spacing w:after="0" w:line="240" w:lineRule="auto"/>
              <w:jc w:val="both"/>
              <w:rPr>
                <w:rFonts w:cs="Calibri"/>
                <w:i/>
                <w:sz w:val="16"/>
                <w:szCs w:val="16"/>
              </w:rPr>
            </w:pPr>
            <w:r>
              <w:rPr>
                <w:rFonts w:cs="Calibri"/>
                <w:i/>
                <w:sz w:val="16"/>
                <w:szCs w:val="16"/>
              </w:rPr>
              <w:t>30/08/2019</w:t>
            </w:r>
          </w:p>
        </w:tc>
      </w:tr>
      <w:tr w:rsidR="0035714B" w14:paraId="4EBB2B8C" w14:textId="77777777" w:rsidTr="002F582E">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CF0B9" w14:textId="77777777" w:rsidR="0035714B" w:rsidRDefault="0035714B" w:rsidP="002F582E">
            <w:pPr>
              <w:suppressAutoHyphens w:val="0"/>
              <w:spacing w:after="0" w:line="240" w:lineRule="auto"/>
              <w:jc w:val="both"/>
              <w:rPr>
                <w:rFonts w:cs="Calibri"/>
                <w:i/>
                <w:sz w:val="16"/>
                <w:szCs w:val="16"/>
              </w:rPr>
            </w:pPr>
            <w:r>
              <w:rPr>
                <w:rFonts w:cs="Calibri"/>
                <w:i/>
                <w:sz w:val="16"/>
                <w:szCs w:val="16"/>
              </w:rPr>
              <w:t xml:space="preserve">Manual </w:t>
            </w:r>
            <w:r w:rsidRPr="0089342B">
              <w:rPr>
                <w:rFonts w:cs="Calibri"/>
                <w:i/>
                <w:sz w:val="16"/>
                <w:szCs w:val="16"/>
              </w:rPr>
              <w:t>Generación, Recepción y Consolidado de RIPS</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BC43F" w14:textId="77777777" w:rsidR="0035714B" w:rsidRDefault="0035714B" w:rsidP="002F582E">
            <w:pPr>
              <w:suppressAutoHyphens w:val="0"/>
              <w:spacing w:after="0" w:line="240" w:lineRule="auto"/>
              <w:jc w:val="both"/>
              <w:rPr>
                <w:rFonts w:cs="Calibri"/>
                <w:i/>
                <w:sz w:val="16"/>
                <w:szCs w:val="16"/>
              </w:rPr>
            </w:pPr>
            <w:r>
              <w:rPr>
                <w:rFonts w:cs="Calibri"/>
                <w:i/>
                <w:sz w:val="16"/>
                <w:szCs w:val="16"/>
              </w:rPr>
              <w:t>MPE-GIT-MN-01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472F7" w14:textId="77777777" w:rsidR="0035714B" w:rsidRDefault="0035714B" w:rsidP="002F582E">
            <w:pPr>
              <w:suppressAutoHyphens w:val="0"/>
              <w:spacing w:after="0" w:line="240" w:lineRule="auto"/>
              <w:jc w:val="both"/>
              <w:rPr>
                <w:rFonts w:cs="Calibri"/>
                <w:i/>
                <w:sz w:val="16"/>
                <w:szCs w:val="16"/>
              </w:rPr>
            </w:pPr>
            <w:r>
              <w:rPr>
                <w:rFonts w:cs="Calibri"/>
                <w:i/>
                <w:sz w:val="16"/>
                <w:szCs w:val="16"/>
              </w:rPr>
              <w:t>10/03/2020</w:t>
            </w:r>
          </w:p>
        </w:tc>
      </w:tr>
    </w:tbl>
    <w:p w14:paraId="05A8E9F1" w14:textId="77777777" w:rsidR="000417DE" w:rsidRDefault="00EE328D">
      <w:pPr>
        <w:suppressAutoHyphens w:val="0"/>
        <w:spacing w:after="0" w:line="240" w:lineRule="auto"/>
        <w:jc w:val="both"/>
        <w:rPr>
          <w:rFonts w:cs="Calibri"/>
          <w:i/>
          <w:sz w:val="16"/>
          <w:szCs w:val="16"/>
        </w:rPr>
      </w:pPr>
      <w:r>
        <w:rPr>
          <w:rFonts w:cs="Calibri"/>
          <w:i/>
          <w:sz w:val="16"/>
          <w:szCs w:val="16"/>
        </w:rPr>
        <w:t xml:space="preserve"> </w:t>
      </w:r>
    </w:p>
    <w:bookmarkEnd w:id="8"/>
    <w:p w14:paraId="3C236432" w14:textId="77777777" w:rsidR="000417DE" w:rsidRDefault="000417DE">
      <w:pPr>
        <w:suppressAutoHyphens w:val="0"/>
        <w:spacing w:after="0" w:line="240" w:lineRule="auto"/>
        <w:jc w:val="both"/>
        <w:rPr>
          <w:rFonts w:cs="Calibri"/>
          <w:i/>
          <w:sz w:val="16"/>
          <w:szCs w:val="16"/>
        </w:rPr>
      </w:pPr>
    </w:p>
    <w:p w14:paraId="34C79AFF" w14:textId="77777777" w:rsidR="000417DE" w:rsidRDefault="000417DE">
      <w:pPr>
        <w:suppressAutoHyphens w:val="0"/>
        <w:spacing w:after="0" w:line="240" w:lineRule="auto"/>
        <w:jc w:val="both"/>
        <w:rPr>
          <w:rFonts w:cs="Calibri"/>
          <w:sz w:val="16"/>
          <w:szCs w:val="16"/>
        </w:rPr>
      </w:pPr>
    </w:p>
    <w:sectPr w:rsidR="000417DE">
      <w:headerReference w:type="default" r:id="rId12"/>
      <w:footerReference w:type="default" r:id="rId13"/>
      <w:pgSz w:w="12240" w:h="15840"/>
      <w:pgMar w:top="1701" w:right="567" w:bottom="-1985" w:left="1418" w:header="0" w:footer="51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4855C" w14:textId="77777777" w:rsidR="006E44EE" w:rsidRDefault="006E44EE">
      <w:pPr>
        <w:spacing w:after="0" w:line="240" w:lineRule="auto"/>
      </w:pPr>
      <w:r>
        <w:separator/>
      </w:r>
    </w:p>
  </w:endnote>
  <w:endnote w:type="continuationSeparator" w:id="0">
    <w:p w14:paraId="228ED863" w14:textId="77777777" w:rsidR="006E44EE" w:rsidRDefault="006E4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25ACA" w14:textId="77777777" w:rsidR="006B56F4" w:rsidRDefault="006B56F4">
    <w:pPr>
      <w:autoSpaceDE w:val="0"/>
      <w:spacing w:after="0" w:line="180" w:lineRule="exact"/>
      <w:ind w:left="708" w:hanging="708"/>
    </w:pPr>
    <w:r>
      <w:rPr>
        <w:noProof/>
        <w:lang w:val="en-US"/>
      </w:rPr>
      <w:drawing>
        <wp:anchor distT="0" distB="0" distL="114300" distR="114300" simplePos="0" relativeHeight="251662336" behindDoc="1" locked="0" layoutInCell="1" allowOverlap="1" wp14:anchorId="2A13216D" wp14:editId="3AF625C5">
          <wp:simplePos x="0" y="0"/>
          <wp:positionH relativeFrom="page">
            <wp:posOffset>0</wp:posOffset>
          </wp:positionH>
          <wp:positionV relativeFrom="paragraph">
            <wp:posOffset>-3201030</wp:posOffset>
          </wp:positionV>
          <wp:extent cx="7845423" cy="3641314"/>
          <wp:effectExtent l="0" t="0" r="0" b="0"/>
          <wp:wrapNone/>
          <wp:docPr id="2"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845423" cy="3641314"/>
                  </a:xfrm>
                  <a:prstGeom prst="rect">
                    <a:avLst/>
                  </a:prstGeom>
                  <a:noFill/>
                  <a:ln>
                    <a:noFill/>
                    <a:prstDash/>
                  </a:ln>
                </pic:spPr>
              </pic:pic>
            </a:graphicData>
          </a:graphic>
        </wp:anchor>
      </w:drawing>
    </w:r>
    <w:r>
      <w:rPr>
        <w:noProof/>
        <w:lang w:val="en-US"/>
      </w:rPr>
      <w:drawing>
        <wp:anchor distT="0" distB="0" distL="114300" distR="114300" simplePos="0" relativeHeight="251661312" behindDoc="0" locked="0" layoutInCell="1" allowOverlap="1" wp14:anchorId="1013C1DF" wp14:editId="6101508A">
          <wp:simplePos x="0" y="0"/>
          <wp:positionH relativeFrom="column">
            <wp:posOffset>-928216</wp:posOffset>
          </wp:positionH>
          <wp:positionV relativeFrom="margin">
            <wp:align>center</wp:align>
          </wp:positionV>
          <wp:extent cx="352428" cy="1430651"/>
          <wp:effectExtent l="0" t="0" r="9522" b="0"/>
          <wp:wrapSquare wrapText="bothSides"/>
          <wp:docPr id="3" name="5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52428" cy="1430651"/>
                  </a:xfrm>
                  <a:prstGeom prst="rect">
                    <a:avLst/>
                  </a:prstGeom>
                  <a:noFill/>
                  <a:ln>
                    <a:noFill/>
                    <a:prstDash/>
                  </a:ln>
                </pic:spPr>
              </pic:pic>
            </a:graphicData>
          </a:graphic>
        </wp:anchor>
      </w:drawing>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7BAB2" w14:textId="77777777" w:rsidR="006E44EE" w:rsidRDefault="006E44EE">
      <w:pPr>
        <w:spacing w:after="0" w:line="240" w:lineRule="auto"/>
      </w:pPr>
      <w:r>
        <w:rPr>
          <w:color w:val="000000"/>
        </w:rPr>
        <w:separator/>
      </w:r>
    </w:p>
  </w:footnote>
  <w:footnote w:type="continuationSeparator" w:id="0">
    <w:p w14:paraId="1C111888" w14:textId="77777777" w:rsidR="006E44EE" w:rsidRDefault="006E4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D77A" w14:textId="77777777" w:rsidR="006B56F4" w:rsidRDefault="006B56F4">
    <w:pPr>
      <w:pStyle w:val="Encabezado"/>
      <w:ind w:left="-1134"/>
    </w:pPr>
    <w:r>
      <w:rPr>
        <w:noProof/>
        <w:lang w:val="en-US"/>
      </w:rPr>
      <w:drawing>
        <wp:anchor distT="0" distB="0" distL="114300" distR="114300" simplePos="0" relativeHeight="251659264" behindDoc="1" locked="0" layoutInCell="1" allowOverlap="1" wp14:anchorId="7D82AB20" wp14:editId="18EBD33A">
          <wp:simplePos x="0" y="0"/>
          <wp:positionH relativeFrom="margin">
            <wp:posOffset>-1066803</wp:posOffset>
          </wp:positionH>
          <wp:positionV relativeFrom="paragraph">
            <wp:posOffset>7616</wp:posOffset>
          </wp:positionV>
          <wp:extent cx="7838383" cy="3390896"/>
          <wp:effectExtent l="0" t="0" r="0" b="0"/>
          <wp:wrapNone/>
          <wp:docPr id="1"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838383" cy="3390896"/>
                  </a:xfrm>
                  <a:prstGeom prst="rect">
                    <a:avLst/>
                  </a:prstGeom>
                  <a:noFill/>
                  <a:ln>
                    <a:noFill/>
                    <a:prstDash/>
                  </a:ln>
                </pic:spPr>
              </pic:pic>
            </a:graphicData>
          </a:graphic>
        </wp:anchor>
      </w:drawing>
    </w:r>
  </w:p>
  <w:p w14:paraId="721B30A5" w14:textId="77777777" w:rsidR="006B56F4" w:rsidRDefault="006B56F4">
    <w:pPr>
      <w:pStyle w:val="Encabezado"/>
      <w:ind w:left="-1134"/>
    </w:pPr>
  </w:p>
  <w:p w14:paraId="1826152B" w14:textId="77777777" w:rsidR="006B56F4" w:rsidRDefault="006B56F4">
    <w:pPr>
      <w:pStyle w:val="Encabezado"/>
    </w:pPr>
  </w:p>
  <w:p w14:paraId="0806C367" w14:textId="77777777" w:rsidR="006B56F4" w:rsidRDefault="006B56F4">
    <w:pPr>
      <w:pStyle w:val="Encabezado"/>
    </w:pPr>
    <w:r>
      <w:t xml:space="preserve">                                                     </w:t>
    </w:r>
  </w:p>
  <w:p w14:paraId="0683036A" w14:textId="77777777" w:rsidR="006B56F4" w:rsidRDefault="006B56F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796"/>
    <w:multiLevelType w:val="multilevel"/>
    <w:tmpl w:val="304AE6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9C2D07"/>
    <w:multiLevelType w:val="multilevel"/>
    <w:tmpl w:val="496621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3C6732"/>
    <w:multiLevelType w:val="hybridMultilevel"/>
    <w:tmpl w:val="CD4A287C"/>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561CCE"/>
    <w:multiLevelType w:val="multilevel"/>
    <w:tmpl w:val="7598D9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E9D4CF6"/>
    <w:multiLevelType w:val="multilevel"/>
    <w:tmpl w:val="9F0C375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i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7106970"/>
    <w:multiLevelType w:val="multilevel"/>
    <w:tmpl w:val="518241E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23622DE8"/>
    <w:multiLevelType w:val="multilevel"/>
    <w:tmpl w:val="CA664DF4"/>
    <w:lvl w:ilvl="0">
      <w:start w:val="7"/>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7260D83"/>
    <w:multiLevelType w:val="multilevel"/>
    <w:tmpl w:val="0BAAF8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8E33948"/>
    <w:multiLevelType w:val="multilevel"/>
    <w:tmpl w:val="78AE413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211"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644" w:hanging="360"/>
      </w:pPr>
    </w:lvl>
    <w:lvl w:ilvl="8">
      <w:start w:val="1"/>
      <w:numFmt w:val="lowerRoman"/>
      <w:lvlText w:val="%9."/>
      <w:lvlJc w:val="right"/>
      <w:pPr>
        <w:ind w:left="6480" w:hanging="180"/>
      </w:pPr>
    </w:lvl>
  </w:abstractNum>
  <w:abstractNum w:abstractNumId="9" w15:restartNumberingAfterBreak="0">
    <w:nsid w:val="291E1814"/>
    <w:multiLevelType w:val="multilevel"/>
    <w:tmpl w:val="CBA4116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2A35765E"/>
    <w:multiLevelType w:val="hybridMultilevel"/>
    <w:tmpl w:val="C04A92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0184505"/>
    <w:multiLevelType w:val="multilevel"/>
    <w:tmpl w:val="25F0BF62"/>
    <w:lvl w:ilvl="0">
      <w:numFmt w:val="bullet"/>
      <w:lvlText w:val=""/>
      <w:lvlJc w:val="left"/>
      <w:pPr>
        <w:ind w:left="1776" w:hanging="360"/>
      </w:pPr>
      <w:rPr>
        <w:rFonts w:ascii="Symbol" w:eastAsia="Calibri" w:hAnsi="Symbol" w:cs="Times New Roman"/>
      </w:rPr>
    </w:lvl>
    <w:lvl w:ilvl="1">
      <w:numFmt w:val="bullet"/>
      <w:lvlText w:val="•"/>
      <w:lvlJc w:val="left"/>
      <w:pPr>
        <w:ind w:left="2496" w:hanging="360"/>
      </w:pPr>
      <w:rPr>
        <w:rFonts w:ascii="Calibri" w:eastAsia="Calibri" w:hAnsi="Calibri" w:cs="Calibri"/>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12" w15:restartNumberingAfterBreak="0">
    <w:nsid w:val="31356AD9"/>
    <w:multiLevelType w:val="multilevel"/>
    <w:tmpl w:val="8DB27C06"/>
    <w:lvl w:ilvl="0">
      <w:start w:val="4"/>
      <w:numFmt w:val="decimal"/>
      <w:lvlText w:val="%1"/>
      <w:lvlJc w:val="left"/>
      <w:pPr>
        <w:ind w:left="435" w:hanging="435"/>
      </w:pPr>
      <w:rPr>
        <w:rFonts w:cs="Calibri"/>
        <w:b/>
      </w:rPr>
    </w:lvl>
    <w:lvl w:ilvl="1">
      <w:start w:val="2"/>
      <w:numFmt w:val="decimal"/>
      <w:lvlText w:val="%1.%2"/>
      <w:lvlJc w:val="left"/>
      <w:pPr>
        <w:ind w:left="435" w:hanging="435"/>
      </w:pPr>
      <w:rPr>
        <w:rFonts w:cs="Calibri"/>
        <w:b/>
      </w:rPr>
    </w:lvl>
    <w:lvl w:ilvl="2">
      <w:start w:val="1"/>
      <w:numFmt w:val="decimal"/>
      <w:lvlText w:val="%1.%2.%3"/>
      <w:lvlJc w:val="left"/>
      <w:pPr>
        <w:ind w:left="720" w:hanging="720"/>
      </w:pPr>
      <w:rPr>
        <w:rFonts w:cs="Calibri"/>
        <w:b/>
      </w:rPr>
    </w:lvl>
    <w:lvl w:ilvl="3">
      <w:start w:val="1"/>
      <w:numFmt w:val="decimal"/>
      <w:lvlText w:val="%1.%2.%3.%4"/>
      <w:lvlJc w:val="left"/>
      <w:pPr>
        <w:ind w:left="720" w:hanging="720"/>
      </w:pPr>
      <w:rPr>
        <w:rFonts w:cs="Calibri"/>
        <w:b/>
      </w:rPr>
    </w:lvl>
    <w:lvl w:ilvl="4">
      <w:start w:val="1"/>
      <w:numFmt w:val="decimal"/>
      <w:lvlText w:val="%1.%2.%3.%4.%5"/>
      <w:lvlJc w:val="left"/>
      <w:pPr>
        <w:ind w:left="1080" w:hanging="1080"/>
      </w:pPr>
      <w:rPr>
        <w:rFonts w:cs="Calibri"/>
        <w:b/>
      </w:rPr>
    </w:lvl>
    <w:lvl w:ilvl="5">
      <w:start w:val="1"/>
      <w:numFmt w:val="decimal"/>
      <w:lvlText w:val="%1.%2.%3.%4.%5.%6"/>
      <w:lvlJc w:val="left"/>
      <w:pPr>
        <w:ind w:left="1080" w:hanging="1080"/>
      </w:pPr>
      <w:rPr>
        <w:rFonts w:cs="Calibri"/>
        <w:b/>
      </w:rPr>
    </w:lvl>
    <w:lvl w:ilvl="6">
      <w:start w:val="1"/>
      <w:numFmt w:val="decimal"/>
      <w:lvlText w:val="%1.%2.%3.%4.%5.%6.%7"/>
      <w:lvlJc w:val="left"/>
      <w:pPr>
        <w:ind w:left="1440" w:hanging="1440"/>
      </w:pPr>
      <w:rPr>
        <w:rFonts w:cs="Calibri"/>
        <w:b/>
      </w:rPr>
    </w:lvl>
    <w:lvl w:ilvl="7">
      <w:start w:val="1"/>
      <w:numFmt w:val="decimal"/>
      <w:lvlText w:val="%1.%2.%3.%4.%5.%6.%7.%8"/>
      <w:lvlJc w:val="left"/>
      <w:pPr>
        <w:ind w:left="1440" w:hanging="1440"/>
      </w:pPr>
      <w:rPr>
        <w:rFonts w:cs="Calibri"/>
        <w:b/>
      </w:rPr>
    </w:lvl>
    <w:lvl w:ilvl="8">
      <w:start w:val="1"/>
      <w:numFmt w:val="decimal"/>
      <w:lvlText w:val="%1.%2.%3.%4.%5.%6.%7.%8.%9"/>
      <w:lvlJc w:val="left"/>
      <w:pPr>
        <w:ind w:left="1440" w:hanging="1440"/>
      </w:pPr>
      <w:rPr>
        <w:rFonts w:cs="Calibri"/>
        <w:b/>
      </w:rPr>
    </w:lvl>
  </w:abstractNum>
  <w:abstractNum w:abstractNumId="13" w15:restartNumberingAfterBreak="0">
    <w:nsid w:val="38717BBA"/>
    <w:multiLevelType w:val="multilevel"/>
    <w:tmpl w:val="D12E67BE"/>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42539A"/>
    <w:multiLevelType w:val="multilevel"/>
    <w:tmpl w:val="255EF9A4"/>
    <w:lvl w:ilvl="0">
      <w:start w:val="4"/>
      <w:numFmt w:val="decimal"/>
      <w:lvlText w:val="%1"/>
      <w:lvlJc w:val="left"/>
      <w:pPr>
        <w:ind w:left="360" w:hanging="360"/>
      </w:pPr>
      <w:rPr>
        <w:rFonts w:cs="Calibri"/>
        <w:b/>
      </w:rPr>
    </w:lvl>
    <w:lvl w:ilvl="1">
      <w:start w:val="1"/>
      <w:numFmt w:val="decimal"/>
      <w:lvlText w:val="%1.%2"/>
      <w:lvlJc w:val="left"/>
      <w:pPr>
        <w:ind w:left="360" w:hanging="360"/>
      </w:pPr>
      <w:rPr>
        <w:rFonts w:cs="Calibri"/>
        <w:b/>
      </w:rPr>
    </w:lvl>
    <w:lvl w:ilvl="2">
      <w:start w:val="1"/>
      <w:numFmt w:val="decimal"/>
      <w:lvlText w:val="%1.%2.%3"/>
      <w:lvlJc w:val="left"/>
      <w:pPr>
        <w:ind w:left="720" w:hanging="720"/>
      </w:pPr>
      <w:rPr>
        <w:rFonts w:cs="Calibri"/>
        <w:b/>
      </w:rPr>
    </w:lvl>
    <w:lvl w:ilvl="3">
      <w:start w:val="1"/>
      <w:numFmt w:val="decimal"/>
      <w:lvlText w:val="%1.%2.%3.%4"/>
      <w:lvlJc w:val="left"/>
      <w:pPr>
        <w:ind w:left="720" w:hanging="720"/>
      </w:pPr>
      <w:rPr>
        <w:rFonts w:cs="Calibri"/>
        <w:b/>
      </w:rPr>
    </w:lvl>
    <w:lvl w:ilvl="4">
      <w:start w:val="1"/>
      <w:numFmt w:val="decimal"/>
      <w:lvlText w:val="%1.%2.%3.%4.%5"/>
      <w:lvlJc w:val="left"/>
      <w:pPr>
        <w:ind w:left="1080" w:hanging="1080"/>
      </w:pPr>
      <w:rPr>
        <w:rFonts w:cs="Calibri"/>
        <w:b/>
      </w:rPr>
    </w:lvl>
    <w:lvl w:ilvl="5">
      <w:start w:val="1"/>
      <w:numFmt w:val="decimal"/>
      <w:lvlText w:val="%1.%2.%3.%4.%5.%6"/>
      <w:lvlJc w:val="left"/>
      <w:pPr>
        <w:ind w:left="1080" w:hanging="1080"/>
      </w:pPr>
      <w:rPr>
        <w:rFonts w:cs="Calibri"/>
        <w:b/>
      </w:rPr>
    </w:lvl>
    <w:lvl w:ilvl="6">
      <w:start w:val="1"/>
      <w:numFmt w:val="decimal"/>
      <w:lvlText w:val="%1.%2.%3.%4.%5.%6.%7"/>
      <w:lvlJc w:val="left"/>
      <w:pPr>
        <w:ind w:left="1440" w:hanging="1440"/>
      </w:pPr>
      <w:rPr>
        <w:rFonts w:cs="Calibri"/>
        <w:b/>
      </w:rPr>
    </w:lvl>
    <w:lvl w:ilvl="7">
      <w:start w:val="1"/>
      <w:numFmt w:val="decimal"/>
      <w:lvlText w:val="%1.%2.%3.%4.%5.%6.%7.%8"/>
      <w:lvlJc w:val="left"/>
      <w:pPr>
        <w:ind w:left="1440" w:hanging="1440"/>
      </w:pPr>
      <w:rPr>
        <w:rFonts w:cs="Calibri"/>
        <w:b/>
      </w:rPr>
    </w:lvl>
    <w:lvl w:ilvl="8">
      <w:start w:val="1"/>
      <w:numFmt w:val="decimal"/>
      <w:lvlText w:val="%1.%2.%3.%4.%5.%6.%7.%8.%9"/>
      <w:lvlJc w:val="left"/>
      <w:pPr>
        <w:ind w:left="1440" w:hanging="1440"/>
      </w:pPr>
      <w:rPr>
        <w:rFonts w:cs="Calibri"/>
        <w:b/>
      </w:rPr>
    </w:lvl>
  </w:abstractNum>
  <w:abstractNum w:abstractNumId="15" w15:restartNumberingAfterBreak="0">
    <w:nsid w:val="3B723FC0"/>
    <w:multiLevelType w:val="multilevel"/>
    <w:tmpl w:val="F014D1A0"/>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3C0A12B0"/>
    <w:multiLevelType w:val="multilevel"/>
    <w:tmpl w:val="283256CA"/>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7" w15:restartNumberingAfterBreak="0">
    <w:nsid w:val="41517033"/>
    <w:multiLevelType w:val="multilevel"/>
    <w:tmpl w:val="3FD2EA3C"/>
    <w:lvl w:ilvl="0">
      <w:start w:val="10"/>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8" w15:restartNumberingAfterBreak="0">
    <w:nsid w:val="43D91590"/>
    <w:multiLevelType w:val="multilevel"/>
    <w:tmpl w:val="F04052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6143E28"/>
    <w:multiLevelType w:val="multilevel"/>
    <w:tmpl w:val="8076C4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7442D30"/>
    <w:multiLevelType w:val="multilevel"/>
    <w:tmpl w:val="95EE3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FE46E6"/>
    <w:multiLevelType w:val="hybridMultilevel"/>
    <w:tmpl w:val="356A74B4"/>
    <w:lvl w:ilvl="0" w:tplc="7C1A5A80">
      <w:start w:val="74"/>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AB95E36"/>
    <w:multiLevelType w:val="multilevel"/>
    <w:tmpl w:val="FA289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E6D5E28"/>
    <w:multiLevelType w:val="multilevel"/>
    <w:tmpl w:val="C29C74F2"/>
    <w:lvl w:ilvl="0">
      <w:start w:val="7"/>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4E9E5405"/>
    <w:multiLevelType w:val="multilevel"/>
    <w:tmpl w:val="F29A80A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0865C87"/>
    <w:multiLevelType w:val="multilevel"/>
    <w:tmpl w:val="FB603C8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15:restartNumberingAfterBreak="0">
    <w:nsid w:val="55987035"/>
    <w:multiLevelType w:val="multilevel"/>
    <w:tmpl w:val="D2580F82"/>
    <w:lvl w:ilvl="0">
      <w:start w:val="4"/>
      <w:numFmt w:val="decimal"/>
      <w:lvlText w:val="%1"/>
      <w:lvlJc w:val="left"/>
      <w:pPr>
        <w:ind w:left="600" w:hanging="600"/>
      </w:pPr>
      <w:rPr>
        <w:rFonts w:cs="Calibri"/>
        <w:b/>
      </w:rPr>
    </w:lvl>
    <w:lvl w:ilvl="1">
      <w:start w:val="1"/>
      <w:numFmt w:val="decimal"/>
      <w:lvlText w:val="%1.%2"/>
      <w:lvlJc w:val="left"/>
      <w:pPr>
        <w:ind w:left="600" w:hanging="600"/>
      </w:pPr>
      <w:rPr>
        <w:rFonts w:cs="Calibri"/>
        <w:b/>
      </w:rPr>
    </w:lvl>
    <w:lvl w:ilvl="2">
      <w:start w:val="2"/>
      <w:numFmt w:val="decimal"/>
      <w:lvlText w:val="%1.%2.%3"/>
      <w:lvlJc w:val="left"/>
      <w:pPr>
        <w:ind w:left="720" w:hanging="720"/>
      </w:pPr>
      <w:rPr>
        <w:rFonts w:cs="Calibri"/>
        <w:b/>
      </w:rPr>
    </w:lvl>
    <w:lvl w:ilvl="3">
      <w:start w:val="2"/>
      <w:numFmt w:val="decimal"/>
      <w:lvlText w:val="%1.%2.%3.%4"/>
      <w:lvlJc w:val="left"/>
      <w:pPr>
        <w:ind w:left="720" w:hanging="720"/>
      </w:pPr>
      <w:rPr>
        <w:rFonts w:cs="Calibri"/>
        <w:b/>
      </w:rPr>
    </w:lvl>
    <w:lvl w:ilvl="4">
      <w:start w:val="1"/>
      <w:numFmt w:val="decimal"/>
      <w:lvlText w:val="%1.%2.%3.%4.%5"/>
      <w:lvlJc w:val="left"/>
      <w:pPr>
        <w:ind w:left="1080" w:hanging="1080"/>
      </w:pPr>
      <w:rPr>
        <w:rFonts w:cs="Calibri"/>
        <w:b/>
      </w:rPr>
    </w:lvl>
    <w:lvl w:ilvl="5">
      <w:start w:val="1"/>
      <w:numFmt w:val="decimal"/>
      <w:lvlText w:val="%1.%2.%3.%4.%5.%6"/>
      <w:lvlJc w:val="left"/>
      <w:pPr>
        <w:ind w:left="1080" w:hanging="1080"/>
      </w:pPr>
      <w:rPr>
        <w:rFonts w:cs="Calibri"/>
        <w:b/>
      </w:rPr>
    </w:lvl>
    <w:lvl w:ilvl="6">
      <w:start w:val="1"/>
      <w:numFmt w:val="decimal"/>
      <w:lvlText w:val="%1.%2.%3.%4.%5.%6.%7"/>
      <w:lvlJc w:val="left"/>
      <w:pPr>
        <w:ind w:left="1440" w:hanging="1440"/>
      </w:pPr>
      <w:rPr>
        <w:rFonts w:cs="Calibri"/>
        <w:b/>
      </w:rPr>
    </w:lvl>
    <w:lvl w:ilvl="7">
      <w:start w:val="1"/>
      <w:numFmt w:val="decimal"/>
      <w:lvlText w:val="%1.%2.%3.%4.%5.%6.%7.%8"/>
      <w:lvlJc w:val="left"/>
      <w:pPr>
        <w:ind w:left="1440" w:hanging="1440"/>
      </w:pPr>
      <w:rPr>
        <w:rFonts w:cs="Calibri"/>
        <w:b/>
      </w:rPr>
    </w:lvl>
    <w:lvl w:ilvl="8">
      <w:start w:val="1"/>
      <w:numFmt w:val="decimal"/>
      <w:lvlText w:val="%1.%2.%3.%4.%5.%6.%7.%8.%9"/>
      <w:lvlJc w:val="left"/>
      <w:pPr>
        <w:ind w:left="1440" w:hanging="1440"/>
      </w:pPr>
      <w:rPr>
        <w:rFonts w:cs="Calibri"/>
        <w:b/>
      </w:rPr>
    </w:lvl>
  </w:abstractNum>
  <w:abstractNum w:abstractNumId="27" w15:restartNumberingAfterBreak="0">
    <w:nsid w:val="5F0B0392"/>
    <w:multiLevelType w:val="multilevel"/>
    <w:tmpl w:val="3D36AD18"/>
    <w:lvl w:ilvl="0">
      <w:numFmt w:val="bullet"/>
      <w:lvlText w:val="-"/>
      <w:lvlJc w:val="left"/>
      <w:pPr>
        <w:ind w:left="2496" w:hanging="360"/>
      </w:pPr>
      <w:rPr>
        <w:rFonts w:ascii="Calibri" w:eastAsia="Calibri" w:hAnsi="Calibri" w:cs="Calibri"/>
      </w:rPr>
    </w:lvl>
    <w:lvl w:ilvl="1">
      <w:numFmt w:val="bullet"/>
      <w:lvlText w:val="o"/>
      <w:lvlJc w:val="left"/>
      <w:pPr>
        <w:ind w:left="3216" w:hanging="360"/>
      </w:pPr>
      <w:rPr>
        <w:rFonts w:ascii="Courier New" w:hAnsi="Courier New" w:cs="Courier New"/>
      </w:rPr>
    </w:lvl>
    <w:lvl w:ilvl="2">
      <w:numFmt w:val="bullet"/>
      <w:lvlText w:val=""/>
      <w:lvlJc w:val="left"/>
      <w:pPr>
        <w:ind w:left="3936" w:hanging="360"/>
      </w:pPr>
      <w:rPr>
        <w:rFonts w:ascii="Wingdings" w:hAnsi="Wingdings"/>
      </w:rPr>
    </w:lvl>
    <w:lvl w:ilvl="3">
      <w:numFmt w:val="bullet"/>
      <w:lvlText w:val=""/>
      <w:lvlJc w:val="left"/>
      <w:pPr>
        <w:ind w:left="4656" w:hanging="360"/>
      </w:pPr>
      <w:rPr>
        <w:rFonts w:ascii="Symbol" w:hAnsi="Symbol"/>
      </w:rPr>
    </w:lvl>
    <w:lvl w:ilvl="4">
      <w:numFmt w:val="bullet"/>
      <w:lvlText w:val="o"/>
      <w:lvlJc w:val="left"/>
      <w:pPr>
        <w:ind w:left="5376" w:hanging="360"/>
      </w:pPr>
      <w:rPr>
        <w:rFonts w:ascii="Courier New" w:hAnsi="Courier New" w:cs="Courier New"/>
      </w:rPr>
    </w:lvl>
    <w:lvl w:ilvl="5">
      <w:numFmt w:val="bullet"/>
      <w:lvlText w:val=""/>
      <w:lvlJc w:val="left"/>
      <w:pPr>
        <w:ind w:left="6096" w:hanging="360"/>
      </w:pPr>
      <w:rPr>
        <w:rFonts w:ascii="Wingdings" w:hAnsi="Wingdings"/>
      </w:rPr>
    </w:lvl>
    <w:lvl w:ilvl="6">
      <w:numFmt w:val="bullet"/>
      <w:lvlText w:val=""/>
      <w:lvlJc w:val="left"/>
      <w:pPr>
        <w:ind w:left="6816" w:hanging="360"/>
      </w:pPr>
      <w:rPr>
        <w:rFonts w:ascii="Symbol" w:hAnsi="Symbol"/>
      </w:rPr>
    </w:lvl>
    <w:lvl w:ilvl="7">
      <w:numFmt w:val="bullet"/>
      <w:lvlText w:val="o"/>
      <w:lvlJc w:val="left"/>
      <w:pPr>
        <w:ind w:left="7536" w:hanging="360"/>
      </w:pPr>
      <w:rPr>
        <w:rFonts w:ascii="Courier New" w:hAnsi="Courier New" w:cs="Courier New"/>
      </w:rPr>
    </w:lvl>
    <w:lvl w:ilvl="8">
      <w:numFmt w:val="bullet"/>
      <w:lvlText w:val=""/>
      <w:lvlJc w:val="left"/>
      <w:pPr>
        <w:ind w:left="8256" w:hanging="360"/>
      </w:pPr>
      <w:rPr>
        <w:rFonts w:ascii="Wingdings" w:hAnsi="Wingdings"/>
      </w:rPr>
    </w:lvl>
  </w:abstractNum>
  <w:abstractNum w:abstractNumId="28" w15:restartNumberingAfterBreak="0">
    <w:nsid w:val="641C5174"/>
    <w:multiLevelType w:val="multilevel"/>
    <w:tmpl w:val="32BE2F82"/>
    <w:lvl w:ilvl="0">
      <w:start w:val="3"/>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65703D82"/>
    <w:multiLevelType w:val="multilevel"/>
    <w:tmpl w:val="E54E74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A800B60"/>
    <w:multiLevelType w:val="multilevel"/>
    <w:tmpl w:val="38162114"/>
    <w:lvl w:ilvl="0">
      <w:start w:val="7"/>
      <w:numFmt w:val="decimal"/>
      <w:lvlText w:val="%1"/>
      <w:lvlJc w:val="left"/>
      <w:pPr>
        <w:ind w:left="435" w:hanging="435"/>
      </w:pPr>
    </w:lvl>
    <w:lvl w:ilvl="1">
      <w:start w:val="4"/>
      <w:numFmt w:val="decimal"/>
      <w:lvlText w:val="%1.%2"/>
      <w:lvlJc w:val="left"/>
      <w:pPr>
        <w:ind w:left="435" w:hanging="435"/>
      </w:pPr>
      <w:rPr>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6D496B99"/>
    <w:multiLevelType w:val="multilevel"/>
    <w:tmpl w:val="58D8C5C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2" w15:restartNumberingAfterBreak="0">
    <w:nsid w:val="6EAC0731"/>
    <w:multiLevelType w:val="multilevel"/>
    <w:tmpl w:val="0848302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27825AD"/>
    <w:multiLevelType w:val="multilevel"/>
    <w:tmpl w:val="1D3CD5E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78E81BAC"/>
    <w:multiLevelType w:val="multilevel"/>
    <w:tmpl w:val="518241E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790F09A8"/>
    <w:multiLevelType w:val="multilevel"/>
    <w:tmpl w:val="56F2D4F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15:restartNumberingAfterBreak="0">
    <w:nsid w:val="7CC01F14"/>
    <w:multiLevelType w:val="hybridMultilevel"/>
    <w:tmpl w:val="594071E0"/>
    <w:lvl w:ilvl="0" w:tplc="98BCD97E">
      <w:start w:val="74"/>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3419DE"/>
    <w:multiLevelType w:val="multilevel"/>
    <w:tmpl w:val="0A5A5910"/>
    <w:lvl w:ilvl="0">
      <w:start w:val="8"/>
      <w:numFmt w:val="decimal"/>
      <w:lvlText w:val="%1"/>
      <w:lvlJc w:val="left"/>
      <w:pPr>
        <w:ind w:left="360" w:hanging="360"/>
      </w:pPr>
      <w:rPr>
        <w:rFonts w:eastAsia="Times New Roman" w:cs="Calibri"/>
      </w:rPr>
    </w:lvl>
    <w:lvl w:ilvl="1">
      <w:start w:val="1"/>
      <w:numFmt w:val="decimal"/>
      <w:lvlText w:val="%1.%2"/>
      <w:lvlJc w:val="left"/>
      <w:pPr>
        <w:ind w:left="1080" w:hanging="360"/>
      </w:pPr>
      <w:rPr>
        <w:rFonts w:eastAsia="Times New Roman" w:cs="Calibri"/>
      </w:rPr>
    </w:lvl>
    <w:lvl w:ilvl="2">
      <w:start w:val="1"/>
      <w:numFmt w:val="decimal"/>
      <w:lvlText w:val="%1.%2.%3"/>
      <w:lvlJc w:val="left"/>
      <w:pPr>
        <w:ind w:left="2160" w:hanging="720"/>
      </w:pPr>
      <w:rPr>
        <w:rFonts w:eastAsia="Times New Roman" w:cs="Calibri"/>
      </w:rPr>
    </w:lvl>
    <w:lvl w:ilvl="3">
      <w:start w:val="1"/>
      <w:numFmt w:val="decimal"/>
      <w:lvlText w:val="%1.%2.%3.%4"/>
      <w:lvlJc w:val="left"/>
      <w:pPr>
        <w:ind w:left="2880" w:hanging="720"/>
      </w:pPr>
      <w:rPr>
        <w:rFonts w:eastAsia="Times New Roman" w:cs="Calibri"/>
      </w:rPr>
    </w:lvl>
    <w:lvl w:ilvl="4">
      <w:start w:val="1"/>
      <w:numFmt w:val="decimal"/>
      <w:lvlText w:val="%1.%2.%3.%4.%5"/>
      <w:lvlJc w:val="left"/>
      <w:pPr>
        <w:ind w:left="3960" w:hanging="1080"/>
      </w:pPr>
      <w:rPr>
        <w:rFonts w:eastAsia="Times New Roman" w:cs="Calibri"/>
      </w:rPr>
    </w:lvl>
    <w:lvl w:ilvl="5">
      <w:start w:val="1"/>
      <w:numFmt w:val="decimal"/>
      <w:lvlText w:val="%1.%2.%3.%4.%5.%6"/>
      <w:lvlJc w:val="left"/>
      <w:pPr>
        <w:ind w:left="4680" w:hanging="1080"/>
      </w:pPr>
      <w:rPr>
        <w:rFonts w:eastAsia="Times New Roman" w:cs="Calibri"/>
      </w:rPr>
    </w:lvl>
    <w:lvl w:ilvl="6">
      <w:start w:val="1"/>
      <w:numFmt w:val="decimal"/>
      <w:lvlText w:val="%1.%2.%3.%4.%5.%6.%7"/>
      <w:lvlJc w:val="left"/>
      <w:pPr>
        <w:ind w:left="5760" w:hanging="1440"/>
      </w:pPr>
      <w:rPr>
        <w:rFonts w:eastAsia="Times New Roman" w:cs="Calibri"/>
      </w:rPr>
    </w:lvl>
    <w:lvl w:ilvl="7">
      <w:start w:val="1"/>
      <w:numFmt w:val="decimal"/>
      <w:lvlText w:val="%1.%2.%3.%4.%5.%6.%7.%8"/>
      <w:lvlJc w:val="left"/>
      <w:pPr>
        <w:ind w:left="6480" w:hanging="1440"/>
      </w:pPr>
      <w:rPr>
        <w:rFonts w:eastAsia="Times New Roman" w:cs="Calibri"/>
      </w:rPr>
    </w:lvl>
    <w:lvl w:ilvl="8">
      <w:start w:val="1"/>
      <w:numFmt w:val="decimal"/>
      <w:lvlText w:val="%1.%2.%3.%4.%5.%6.%7.%8.%9"/>
      <w:lvlJc w:val="left"/>
      <w:pPr>
        <w:ind w:left="7200" w:hanging="1440"/>
      </w:pPr>
      <w:rPr>
        <w:rFonts w:eastAsia="Times New Roman" w:cs="Calibri"/>
      </w:rPr>
    </w:lvl>
  </w:abstractNum>
  <w:abstractNum w:abstractNumId="38" w15:restartNumberingAfterBreak="0">
    <w:nsid w:val="7D946D64"/>
    <w:multiLevelType w:val="multilevel"/>
    <w:tmpl w:val="D5BE7F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8"/>
  </w:num>
  <w:num w:numId="3">
    <w:abstractNumId w:val="5"/>
  </w:num>
  <w:num w:numId="4">
    <w:abstractNumId w:val="25"/>
  </w:num>
  <w:num w:numId="5">
    <w:abstractNumId w:val="16"/>
  </w:num>
  <w:num w:numId="6">
    <w:abstractNumId w:val="14"/>
  </w:num>
  <w:num w:numId="7">
    <w:abstractNumId w:val="26"/>
  </w:num>
  <w:num w:numId="8">
    <w:abstractNumId w:val="12"/>
  </w:num>
  <w:num w:numId="9">
    <w:abstractNumId w:val="11"/>
  </w:num>
  <w:num w:numId="10">
    <w:abstractNumId w:val="27"/>
  </w:num>
  <w:num w:numId="11">
    <w:abstractNumId w:val="4"/>
  </w:num>
  <w:num w:numId="12">
    <w:abstractNumId w:val="35"/>
  </w:num>
  <w:num w:numId="13">
    <w:abstractNumId w:val="38"/>
  </w:num>
  <w:num w:numId="14">
    <w:abstractNumId w:val="33"/>
  </w:num>
  <w:num w:numId="15">
    <w:abstractNumId w:val="23"/>
  </w:num>
  <w:num w:numId="16">
    <w:abstractNumId w:val="30"/>
  </w:num>
  <w:num w:numId="17">
    <w:abstractNumId w:val="18"/>
  </w:num>
  <w:num w:numId="18">
    <w:abstractNumId w:val="29"/>
  </w:num>
  <w:num w:numId="19">
    <w:abstractNumId w:val="6"/>
  </w:num>
  <w:num w:numId="20">
    <w:abstractNumId w:val="3"/>
  </w:num>
  <w:num w:numId="21">
    <w:abstractNumId w:val="37"/>
  </w:num>
  <w:num w:numId="22">
    <w:abstractNumId w:val="9"/>
  </w:num>
  <w:num w:numId="23">
    <w:abstractNumId w:val="24"/>
  </w:num>
  <w:num w:numId="24">
    <w:abstractNumId w:val="17"/>
  </w:num>
  <w:num w:numId="25">
    <w:abstractNumId w:val="19"/>
  </w:num>
  <w:num w:numId="26">
    <w:abstractNumId w:val="21"/>
  </w:num>
  <w:num w:numId="27">
    <w:abstractNumId w:val="36"/>
  </w:num>
  <w:num w:numId="28">
    <w:abstractNumId w:val="34"/>
  </w:num>
  <w:num w:numId="29">
    <w:abstractNumId w:val="31"/>
  </w:num>
  <w:num w:numId="30">
    <w:abstractNumId w:val="32"/>
  </w:num>
  <w:num w:numId="31">
    <w:abstractNumId w:val="20"/>
  </w:num>
  <w:num w:numId="32">
    <w:abstractNumId w:val="28"/>
  </w:num>
  <w:num w:numId="33">
    <w:abstractNumId w:val="1"/>
  </w:num>
  <w:num w:numId="34">
    <w:abstractNumId w:val="7"/>
  </w:num>
  <w:num w:numId="35">
    <w:abstractNumId w:val="15"/>
  </w:num>
  <w:num w:numId="36">
    <w:abstractNumId w:val="22"/>
  </w:num>
  <w:num w:numId="37">
    <w:abstractNumId w:val="0"/>
  </w:num>
  <w:num w:numId="38">
    <w:abstractNumId w:val="1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DE"/>
    <w:rsid w:val="0001311F"/>
    <w:rsid w:val="00040C71"/>
    <w:rsid w:val="000417DE"/>
    <w:rsid w:val="00053B74"/>
    <w:rsid w:val="000548A1"/>
    <w:rsid w:val="00062683"/>
    <w:rsid w:val="0009546B"/>
    <w:rsid w:val="000A5EE1"/>
    <w:rsid w:val="000C209A"/>
    <w:rsid w:val="000C2EB7"/>
    <w:rsid w:val="000E3125"/>
    <w:rsid w:val="000F69C1"/>
    <w:rsid w:val="00114476"/>
    <w:rsid w:val="00147D32"/>
    <w:rsid w:val="00170890"/>
    <w:rsid w:val="001A61D6"/>
    <w:rsid w:val="001C00BB"/>
    <w:rsid w:val="001C77B5"/>
    <w:rsid w:val="001C7CCC"/>
    <w:rsid w:val="001F65EC"/>
    <w:rsid w:val="002025BF"/>
    <w:rsid w:val="00212C94"/>
    <w:rsid w:val="002141B2"/>
    <w:rsid w:val="00225219"/>
    <w:rsid w:val="002313C7"/>
    <w:rsid w:val="00250BA8"/>
    <w:rsid w:val="002C7189"/>
    <w:rsid w:val="002E4803"/>
    <w:rsid w:val="002E59B3"/>
    <w:rsid w:val="002F09D8"/>
    <w:rsid w:val="002F582E"/>
    <w:rsid w:val="002F7B61"/>
    <w:rsid w:val="00344B96"/>
    <w:rsid w:val="00346FE7"/>
    <w:rsid w:val="0035714B"/>
    <w:rsid w:val="003B0BB0"/>
    <w:rsid w:val="003B1360"/>
    <w:rsid w:val="003C4602"/>
    <w:rsid w:val="003D05B3"/>
    <w:rsid w:val="003F3588"/>
    <w:rsid w:val="0041621B"/>
    <w:rsid w:val="004458EE"/>
    <w:rsid w:val="00453AA3"/>
    <w:rsid w:val="00456706"/>
    <w:rsid w:val="00457B03"/>
    <w:rsid w:val="00477279"/>
    <w:rsid w:val="004A0D4A"/>
    <w:rsid w:val="004A3DDB"/>
    <w:rsid w:val="004A588C"/>
    <w:rsid w:val="004B183A"/>
    <w:rsid w:val="005103AA"/>
    <w:rsid w:val="00523314"/>
    <w:rsid w:val="00560548"/>
    <w:rsid w:val="00582F85"/>
    <w:rsid w:val="00590A9E"/>
    <w:rsid w:val="005A51B0"/>
    <w:rsid w:val="006033E1"/>
    <w:rsid w:val="0060505E"/>
    <w:rsid w:val="00615143"/>
    <w:rsid w:val="006534B7"/>
    <w:rsid w:val="00667573"/>
    <w:rsid w:val="00684580"/>
    <w:rsid w:val="00694713"/>
    <w:rsid w:val="006B56F4"/>
    <w:rsid w:val="006D131D"/>
    <w:rsid w:val="006D3CED"/>
    <w:rsid w:val="006E44EE"/>
    <w:rsid w:val="006E5E7D"/>
    <w:rsid w:val="006F7354"/>
    <w:rsid w:val="00722CBA"/>
    <w:rsid w:val="00746284"/>
    <w:rsid w:val="00746B12"/>
    <w:rsid w:val="0075788A"/>
    <w:rsid w:val="00776862"/>
    <w:rsid w:val="007838CC"/>
    <w:rsid w:val="00783C0A"/>
    <w:rsid w:val="007956B7"/>
    <w:rsid w:val="007C1943"/>
    <w:rsid w:val="007C43A0"/>
    <w:rsid w:val="00802AAC"/>
    <w:rsid w:val="008400E4"/>
    <w:rsid w:val="008701C6"/>
    <w:rsid w:val="008A38B8"/>
    <w:rsid w:val="008A6C4D"/>
    <w:rsid w:val="008B148B"/>
    <w:rsid w:val="008D28E1"/>
    <w:rsid w:val="008D3B4C"/>
    <w:rsid w:val="008E3D7D"/>
    <w:rsid w:val="00913A5A"/>
    <w:rsid w:val="00913ACC"/>
    <w:rsid w:val="00931A26"/>
    <w:rsid w:val="00944D7E"/>
    <w:rsid w:val="00953EC9"/>
    <w:rsid w:val="0095673C"/>
    <w:rsid w:val="009569B4"/>
    <w:rsid w:val="009628D9"/>
    <w:rsid w:val="009677F2"/>
    <w:rsid w:val="00982FBA"/>
    <w:rsid w:val="009929A7"/>
    <w:rsid w:val="009A6D86"/>
    <w:rsid w:val="009B37B1"/>
    <w:rsid w:val="009C51AB"/>
    <w:rsid w:val="009C7F89"/>
    <w:rsid w:val="009D08DE"/>
    <w:rsid w:val="009D6702"/>
    <w:rsid w:val="009D7E5C"/>
    <w:rsid w:val="00A108BA"/>
    <w:rsid w:val="00A17FEB"/>
    <w:rsid w:val="00A36FF8"/>
    <w:rsid w:val="00A63B08"/>
    <w:rsid w:val="00AA45E0"/>
    <w:rsid w:val="00AB4678"/>
    <w:rsid w:val="00B12B48"/>
    <w:rsid w:val="00B134FC"/>
    <w:rsid w:val="00B55032"/>
    <w:rsid w:val="00BA7A07"/>
    <w:rsid w:val="00BB3340"/>
    <w:rsid w:val="00BB6E90"/>
    <w:rsid w:val="00BD4B03"/>
    <w:rsid w:val="00BE5E45"/>
    <w:rsid w:val="00C02749"/>
    <w:rsid w:val="00C40C28"/>
    <w:rsid w:val="00C52BE3"/>
    <w:rsid w:val="00C764DB"/>
    <w:rsid w:val="00CA40A7"/>
    <w:rsid w:val="00CB0D5F"/>
    <w:rsid w:val="00CB6F13"/>
    <w:rsid w:val="00CE72B5"/>
    <w:rsid w:val="00CF1908"/>
    <w:rsid w:val="00D27E4B"/>
    <w:rsid w:val="00D307A6"/>
    <w:rsid w:val="00D62E69"/>
    <w:rsid w:val="00D817D1"/>
    <w:rsid w:val="00D94B3C"/>
    <w:rsid w:val="00DA0664"/>
    <w:rsid w:val="00DB1E2E"/>
    <w:rsid w:val="00DD40D4"/>
    <w:rsid w:val="00DD62AA"/>
    <w:rsid w:val="00DE03D5"/>
    <w:rsid w:val="00DE2CBF"/>
    <w:rsid w:val="00E17194"/>
    <w:rsid w:val="00E202FF"/>
    <w:rsid w:val="00E272DD"/>
    <w:rsid w:val="00E27AFA"/>
    <w:rsid w:val="00E311DC"/>
    <w:rsid w:val="00E36A7B"/>
    <w:rsid w:val="00E423A1"/>
    <w:rsid w:val="00E5271B"/>
    <w:rsid w:val="00E7124A"/>
    <w:rsid w:val="00E71CE1"/>
    <w:rsid w:val="00E83DA3"/>
    <w:rsid w:val="00E90EA9"/>
    <w:rsid w:val="00E93BBC"/>
    <w:rsid w:val="00EC44BE"/>
    <w:rsid w:val="00ED13B7"/>
    <w:rsid w:val="00EE328D"/>
    <w:rsid w:val="00EE6084"/>
    <w:rsid w:val="00EF7139"/>
    <w:rsid w:val="00F16F39"/>
    <w:rsid w:val="00F83E18"/>
    <w:rsid w:val="00F866F8"/>
    <w:rsid w:val="00F86BE2"/>
    <w:rsid w:val="00FD25E7"/>
    <w:rsid w:val="00FD55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C64B"/>
  <w15:docId w15:val="{DB9960A7-0715-45F5-9F81-1E93C945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sz w:val="22"/>
      <w:szCs w:val="22"/>
      <w:lang w:eastAsia="en-US"/>
    </w:rPr>
  </w:style>
  <w:style w:type="paragraph" w:styleId="Ttulo1">
    <w:name w:val="heading 1"/>
    <w:basedOn w:val="Normal"/>
    <w:next w:val="Normal"/>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rPr>
      <w:rFonts w:ascii="Tahoma" w:hAnsi="Tahoma" w:cs="Tahoma"/>
      <w:sz w:val="16"/>
      <w:szCs w:val="16"/>
    </w:rPr>
  </w:style>
  <w:style w:type="character" w:styleId="Hipervnculo">
    <w:name w:val="Hyperlink"/>
    <w:rPr>
      <w:color w:val="0000FF"/>
      <w:u w:val="single"/>
    </w:rPr>
  </w:style>
  <w:style w:type="paragraph" w:styleId="Prrafodelista">
    <w:name w:val="List Paragraph"/>
    <w:basedOn w:val="Normal"/>
    <w:qFormat/>
    <w:pPr>
      <w:ind w:left="720"/>
    </w:pPr>
  </w:style>
  <w:style w:type="paragraph" w:customStyle="1" w:styleId="Standard">
    <w:name w:val="Standard"/>
    <w:pPr>
      <w:suppressAutoHyphens/>
      <w:spacing w:after="200" w:line="276" w:lineRule="auto"/>
    </w:pPr>
    <w:rPr>
      <w:kern w:val="3"/>
      <w:sz w:val="22"/>
      <w:szCs w:val="22"/>
      <w:lang w:eastAsia="zh-CN"/>
    </w:rPr>
  </w:style>
  <w:style w:type="character" w:styleId="Refdecomentario">
    <w:name w:val="annotation reference"/>
    <w:basedOn w:val="Fuentedeprrafopredeter"/>
    <w:rPr>
      <w:sz w:val="16"/>
      <w:szCs w:val="16"/>
    </w:rPr>
  </w:style>
  <w:style w:type="paragraph" w:styleId="Textocomentario">
    <w:name w:val="annotation text"/>
    <w:basedOn w:val="Normal"/>
    <w:pPr>
      <w:spacing w:line="240" w:lineRule="auto"/>
    </w:pPr>
    <w:rPr>
      <w:sz w:val="20"/>
      <w:szCs w:val="20"/>
    </w:rPr>
  </w:style>
  <w:style w:type="character" w:customStyle="1" w:styleId="TextocomentarioCar">
    <w:name w:val="Texto comentario Car"/>
    <w:basedOn w:val="Fuentedeprrafopredeter"/>
    <w:rPr>
      <w:lang w:eastAsia="en-US"/>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lang w:eastAsia="en-US"/>
    </w:rPr>
  </w:style>
  <w:style w:type="paragraph" w:customStyle="1" w:styleId="Default">
    <w:name w:val="Default"/>
    <w:pPr>
      <w:autoSpaceDE w:val="0"/>
      <w:textAlignment w:val="auto"/>
    </w:pPr>
    <w:rPr>
      <w:rFonts w:ascii="Arial" w:hAnsi="Arial" w:cs="Arial"/>
      <w:color w:val="000000"/>
      <w:sz w:val="24"/>
      <w:szCs w:val="24"/>
    </w:rPr>
  </w:style>
  <w:style w:type="character" w:customStyle="1" w:styleId="PrrafodelistaCar">
    <w:name w:val="Párrafo de lista Car"/>
    <w:rPr>
      <w:sz w:val="22"/>
      <w:szCs w:val="22"/>
      <w:lang w:eastAsia="en-US"/>
    </w:rPr>
  </w:style>
  <w:style w:type="character" w:customStyle="1" w:styleId="Ttulo2Car">
    <w:name w:val="Título 2 Car"/>
    <w:basedOn w:val="Fuentedeprrafopredeter"/>
    <w:rPr>
      <w:rFonts w:ascii="Calibri Light" w:eastAsia="Times New Roman" w:hAnsi="Calibri Light" w:cs="Times New Roman"/>
      <w:color w:val="2E74B5"/>
      <w:sz w:val="26"/>
      <w:szCs w:val="26"/>
      <w:lang w:eastAsia="en-US"/>
    </w:rPr>
  </w:style>
  <w:style w:type="character" w:customStyle="1" w:styleId="Ttulo1Car">
    <w:name w:val="Título 1 Car"/>
    <w:basedOn w:val="Fuentedeprrafopredeter"/>
    <w:rPr>
      <w:rFonts w:ascii="Calibri Light" w:eastAsia="Times New Roman" w:hAnsi="Calibri Light" w:cs="Times New Roman"/>
      <w:color w:val="2E74B5"/>
      <w:sz w:val="32"/>
      <w:szCs w:val="32"/>
      <w:lang w:eastAsia="en-US"/>
    </w:rPr>
  </w:style>
  <w:style w:type="character" w:customStyle="1" w:styleId="apple-converted-space">
    <w:name w:val="apple-converted-space"/>
  </w:style>
  <w:style w:type="paragraph" w:customStyle="1" w:styleId="xmsonormal">
    <w:name w:val="x_msonormal"/>
    <w:basedOn w:val="Normal"/>
    <w:pPr>
      <w:suppressAutoHyphens w:val="0"/>
      <w:spacing w:before="100" w:after="100" w:line="240" w:lineRule="auto"/>
      <w:textAlignment w:val="auto"/>
    </w:pPr>
    <w:rPr>
      <w:rFonts w:ascii="Times New Roman" w:eastAsia="Times New Roman" w:hAnsi="Times New Roman"/>
      <w:sz w:val="24"/>
      <w:szCs w:val="24"/>
      <w:lang w:eastAsia="es-CO"/>
    </w:rPr>
  </w:style>
  <w:style w:type="table" w:styleId="Tablaconcuadrcula">
    <w:name w:val="Table Grid"/>
    <w:basedOn w:val="Tablanormal"/>
    <w:uiPriority w:val="39"/>
    <w:rsid w:val="00040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5475">
      <w:bodyDiv w:val="1"/>
      <w:marLeft w:val="0"/>
      <w:marRight w:val="0"/>
      <w:marTop w:val="0"/>
      <w:marBottom w:val="0"/>
      <w:divBdr>
        <w:top w:val="none" w:sz="0" w:space="0" w:color="auto"/>
        <w:left w:val="none" w:sz="0" w:space="0" w:color="auto"/>
        <w:bottom w:val="none" w:sz="0" w:space="0" w:color="auto"/>
        <w:right w:val="none" w:sz="0" w:space="0" w:color="auto"/>
      </w:divBdr>
    </w:div>
    <w:div w:id="557790936">
      <w:bodyDiv w:val="1"/>
      <w:marLeft w:val="0"/>
      <w:marRight w:val="0"/>
      <w:marTop w:val="0"/>
      <w:marBottom w:val="0"/>
      <w:divBdr>
        <w:top w:val="none" w:sz="0" w:space="0" w:color="auto"/>
        <w:left w:val="none" w:sz="0" w:space="0" w:color="auto"/>
        <w:bottom w:val="none" w:sz="0" w:space="0" w:color="auto"/>
        <w:right w:val="none" w:sz="0" w:space="0" w:color="auto"/>
      </w:divBdr>
    </w:div>
    <w:div w:id="567155185">
      <w:bodyDiv w:val="1"/>
      <w:marLeft w:val="0"/>
      <w:marRight w:val="0"/>
      <w:marTop w:val="0"/>
      <w:marBottom w:val="0"/>
      <w:divBdr>
        <w:top w:val="none" w:sz="0" w:space="0" w:color="auto"/>
        <w:left w:val="none" w:sz="0" w:space="0" w:color="auto"/>
        <w:bottom w:val="none" w:sz="0" w:space="0" w:color="auto"/>
        <w:right w:val="none" w:sz="0" w:space="0" w:color="auto"/>
      </w:divBdr>
    </w:div>
    <w:div w:id="593901297">
      <w:bodyDiv w:val="1"/>
      <w:marLeft w:val="0"/>
      <w:marRight w:val="0"/>
      <w:marTop w:val="0"/>
      <w:marBottom w:val="0"/>
      <w:divBdr>
        <w:top w:val="none" w:sz="0" w:space="0" w:color="auto"/>
        <w:left w:val="none" w:sz="0" w:space="0" w:color="auto"/>
        <w:bottom w:val="none" w:sz="0" w:space="0" w:color="auto"/>
        <w:right w:val="none" w:sz="0" w:space="0" w:color="auto"/>
      </w:divBdr>
    </w:div>
    <w:div w:id="875504454">
      <w:bodyDiv w:val="1"/>
      <w:marLeft w:val="0"/>
      <w:marRight w:val="0"/>
      <w:marTop w:val="0"/>
      <w:marBottom w:val="0"/>
      <w:divBdr>
        <w:top w:val="none" w:sz="0" w:space="0" w:color="auto"/>
        <w:left w:val="none" w:sz="0" w:space="0" w:color="auto"/>
        <w:bottom w:val="none" w:sz="0" w:space="0" w:color="auto"/>
        <w:right w:val="none" w:sz="0" w:space="0" w:color="auto"/>
      </w:divBdr>
    </w:div>
    <w:div w:id="1759012497">
      <w:bodyDiv w:val="1"/>
      <w:marLeft w:val="0"/>
      <w:marRight w:val="0"/>
      <w:marTop w:val="0"/>
      <w:marBottom w:val="0"/>
      <w:divBdr>
        <w:top w:val="none" w:sz="0" w:space="0" w:color="auto"/>
        <w:left w:val="none" w:sz="0" w:space="0" w:color="auto"/>
        <w:bottom w:val="none" w:sz="0" w:space="0" w:color="auto"/>
        <w:right w:val="none" w:sz="0" w:space="0" w:color="auto"/>
      </w:divBdr>
    </w:div>
    <w:div w:id="1849102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D:\Documents\COORD%20SEDE%20TIPO%20A\FIAS\FIAS%202020\JUNIO\USUARIOSJUNO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PIRAMIDE POBLACIONAL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Hoja2!$D$3</c:f>
              <c:strCache>
                <c:ptCount val="1"/>
                <c:pt idx="0">
                  <c:v>FEMENINO</c:v>
                </c:pt>
              </c:strCache>
            </c:strRef>
          </c:tx>
          <c:spPr>
            <a:solidFill>
              <a:schemeClr val="accent1"/>
            </a:solidFill>
            <a:ln>
              <a:noFill/>
            </a:ln>
            <a:effectLst/>
          </c:spPr>
          <c:invertIfNegative val="0"/>
          <c:cat>
            <c:strRef>
              <c:f>Hoja2!$C$4:$C$16</c:f>
              <c:strCache>
                <c:ptCount val="13"/>
                <c:pt idx="0">
                  <c:v>0 a 5</c:v>
                </c:pt>
                <c:pt idx="1">
                  <c:v>6 a 11</c:v>
                </c:pt>
                <c:pt idx="2">
                  <c:v>12 a 17</c:v>
                </c:pt>
                <c:pt idx="3">
                  <c:v>18 a 28</c:v>
                </c:pt>
                <c:pt idx="4">
                  <c:v>29 a 34</c:v>
                </c:pt>
                <c:pt idx="5">
                  <c:v>35 a 39</c:v>
                </c:pt>
                <c:pt idx="6">
                  <c:v>40 a 44</c:v>
                </c:pt>
                <c:pt idx="7">
                  <c:v>45 a 49</c:v>
                </c:pt>
                <c:pt idx="8">
                  <c:v>50 a 54</c:v>
                </c:pt>
                <c:pt idx="9">
                  <c:v>55 a 59</c:v>
                </c:pt>
                <c:pt idx="10">
                  <c:v>60 a 64</c:v>
                </c:pt>
                <c:pt idx="11">
                  <c:v>65 a 69</c:v>
                </c:pt>
                <c:pt idx="12">
                  <c:v>70 0 MAS</c:v>
                </c:pt>
              </c:strCache>
            </c:strRef>
          </c:cat>
          <c:val>
            <c:numRef>
              <c:f>Hoja2!$D$4:$D$16</c:f>
              <c:numCache>
                <c:formatCode>General</c:formatCode>
                <c:ptCount val="13"/>
                <c:pt idx="0">
                  <c:v>320</c:v>
                </c:pt>
                <c:pt idx="1">
                  <c:v>458</c:v>
                </c:pt>
                <c:pt idx="2">
                  <c:v>616</c:v>
                </c:pt>
                <c:pt idx="3">
                  <c:v>716</c:v>
                </c:pt>
                <c:pt idx="4">
                  <c:v>390</c:v>
                </c:pt>
                <c:pt idx="5">
                  <c:v>440</c:v>
                </c:pt>
                <c:pt idx="6">
                  <c:v>508</c:v>
                </c:pt>
                <c:pt idx="7">
                  <c:v>543</c:v>
                </c:pt>
                <c:pt idx="8">
                  <c:v>489</c:v>
                </c:pt>
                <c:pt idx="9">
                  <c:v>475</c:v>
                </c:pt>
                <c:pt idx="10">
                  <c:v>454</c:v>
                </c:pt>
                <c:pt idx="11">
                  <c:v>327</c:v>
                </c:pt>
                <c:pt idx="12">
                  <c:v>319</c:v>
                </c:pt>
              </c:numCache>
            </c:numRef>
          </c:val>
          <c:extLst>
            <c:ext xmlns:c16="http://schemas.microsoft.com/office/drawing/2014/chart" uri="{C3380CC4-5D6E-409C-BE32-E72D297353CC}">
              <c16:uniqueId val="{00000000-04F1-4B25-8780-B0B47C479773}"/>
            </c:ext>
          </c:extLst>
        </c:ser>
        <c:ser>
          <c:idx val="1"/>
          <c:order val="1"/>
          <c:tx>
            <c:strRef>
              <c:f>Hoja2!$E$3</c:f>
              <c:strCache>
                <c:ptCount val="1"/>
                <c:pt idx="0">
                  <c:v>MASCULINO</c:v>
                </c:pt>
              </c:strCache>
            </c:strRef>
          </c:tx>
          <c:spPr>
            <a:solidFill>
              <a:schemeClr val="accent2"/>
            </a:solidFill>
            <a:ln>
              <a:noFill/>
            </a:ln>
            <a:effectLst/>
          </c:spPr>
          <c:invertIfNegative val="0"/>
          <c:cat>
            <c:strRef>
              <c:f>Hoja2!$C$4:$C$16</c:f>
              <c:strCache>
                <c:ptCount val="13"/>
                <c:pt idx="0">
                  <c:v>0 a 5</c:v>
                </c:pt>
                <c:pt idx="1">
                  <c:v>6 a 11</c:v>
                </c:pt>
                <c:pt idx="2">
                  <c:v>12 a 17</c:v>
                </c:pt>
                <c:pt idx="3">
                  <c:v>18 a 28</c:v>
                </c:pt>
                <c:pt idx="4">
                  <c:v>29 a 34</c:v>
                </c:pt>
                <c:pt idx="5">
                  <c:v>35 a 39</c:v>
                </c:pt>
                <c:pt idx="6">
                  <c:v>40 a 44</c:v>
                </c:pt>
                <c:pt idx="7">
                  <c:v>45 a 49</c:v>
                </c:pt>
                <c:pt idx="8">
                  <c:v>50 a 54</c:v>
                </c:pt>
                <c:pt idx="9">
                  <c:v>55 a 59</c:v>
                </c:pt>
                <c:pt idx="10">
                  <c:v>60 a 64</c:v>
                </c:pt>
                <c:pt idx="11">
                  <c:v>65 a 69</c:v>
                </c:pt>
                <c:pt idx="12">
                  <c:v>70 0 MAS</c:v>
                </c:pt>
              </c:strCache>
            </c:strRef>
          </c:cat>
          <c:val>
            <c:numRef>
              <c:f>Hoja2!$E$4:$E$16</c:f>
              <c:numCache>
                <c:formatCode>General</c:formatCode>
                <c:ptCount val="13"/>
                <c:pt idx="0">
                  <c:v>363</c:v>
                </c:pt>
                <c:pt idx="1">
                  <c:v>512</c:v>
                </c:pt>
                <c:pt idx="2">
                  <c:v>679</c:v>
                </c:pt>
                <c:pt idx="3">
                  <c:v>625</c:v>
                </c:pt>
                <c:pt idx="4">
                  <c:v>324</c:v>
                </c:pt>
                <c:pt idx="5">
                  <c:v>393</c:v>
                </c:pt>
                <c:pt idx="6">
                  <c:v>379</c:v>
                </c:pt>
                <c:pt idx="7">
                  <c:v>398</c:v>
                </c:pt>
                <c:pt idx="8">
                  <c:v>349</c:v>
                </c:pt>
                <c:pt idx="9">
                  <c:v>335</c:v>
                </c:pt>
                <c:pt idx="10">
                  <c:v>365</c:v>
                </c:pt>
                <c:pt idx="11">
                  <c:v>319</c:v>
                </c:pt>
                <c:pt idx="12">
                  <c:v>254</c:v>
                </c:pt>
              </c:numCache>
            </c:numRef>
          </c:val>
          <c:extLst>
            <c:ext xmlns:c16="http://schemas.microsoft.com/office/drawing/2014/chart" uri="{C3380CC4-5D6E-409C-BE32-E72D297353CC}">
              <c16:uniqueId val="{00000001-04F1-4B25-8780-B0B47C479773}"/>
            </c:ext>
          </c:extLst>
        </c:ser>
        <c:dLbls>
          <c:showLegendKey val="0"/>
          <c:showVal val="0"/>
          <c:showCatName val="0"/>
          <c:showSerName val="0"/>
          <c:showPercent val="0"/>
          <c:showBubbleSize val="0"/>
        </c:dLbls>
        <c:gapWidth val="150"/>
        <c:axId val="617316984"/>
        <c:axId val="617317968"/>
      </c:barChart>
      <c:lineChart>
        <c:grouping val="standard"/>
        <c:varyColors val="0"/>
        <c:ser>
          <c:idx val="2"/>
          <c:order val="2"/>
          <c:tx>
            <c:strRef>
              <c:f>Hoja2!$F$3</c:f>
              <c:strCache>
                <c:ptCount val="1"/>
                <c:pt idx="0">
                  <c:v>TOTAL</c:v>
                </c:pt>
              </c:strCache>
            </c:strRef>
          </c:tx>
          <c:spPr>
            <a:ln w="28575" cap="rnd">
              <a:solidFill>
                <a:schemeClr val="accent3"/>
              </a:solidFill>
              <a:round/>
            </a:ln>
            <a:effectLst/>
          </c:spPr>
          <c:marker>
            <c:symbol val="none"/>
          </c:marker>
          <c:cat>
            <c:strRef>
              <c:f>Hoja2!$C$4:$C$16</c:f>
              <c:strCache>
                <c:ptCount val="13"/>
                <c:pt idx="0">
                  <c:v>0 a 5</c:v>
                </c:pt>
                <c:pt idx="1">
                  <c:v>6 a 11</c:v>
                </c:pt>
                <c:pt idx="2">
                  <c:v>12 a 17</c:v>
                </c:pt>
                <c:pt idx="3">
                  <c:v>18 a 28</c:v>
                </c:pt>
                <c:pt idx="4">
                  <c:v>29 a 34</c:v>
                </c:pt>
                <c:pt idx="5">
                  <c:v>35 a 39</c:v>
                </c:pt>
                <c:pt idx="6">
                  <c:v>40 a 44</c:v>
                </c:pt>
                <c:pt idx="7">
                  <c:v>45 a 49</c:v>
                </c:pt>
                <c:pt idx="8">
                  <c:v>50 a 54</c:v>
                </c:pt>
                <c:pt idx="9">
                  <c:v>55 a 59</c:v>
                </c:pt>
                <c:pt idx="10">
                  <c:v>60 a 64</c:v>
                </c:pt>
                <c:pt idx="11">
                  <c:v>65 a 69</c:v>
                </c:pt>
                <c:pt idx="12">
                  <c:v>70 0 MAS</c:v>
                </c:pt>
              </c:strCache>
            </c:strRef>
          </c:cat>
          <c:val>
            <c:numRef>
              <c:f>Hoja2!$F$4:$F$16</c:f>
              <c:numCache>
                <c:formatCode>General</c:formatCode>
                <c:ptCount val="13"/>
                <c:pt idx="0">
                  <c:v>683</c:v>
                </c:pt>
                <c:pt idx="1">
                  <c:v>970</c:v>
                </c:pt>
                <c:pt idx="2">
                  <c:v>1295</c:v>
                </c:pt>
                <c:pt idx="3">
                  <c:v>1341</c:v>
                </c:pt>
                <c:pt idx="4">
                  <c:v>714</c:v>
                </c:pt>
                <c:pt idx="5">
                  <c:v>833</c:v>
                </c:pt>
                <c:pt idx="6">
                  <c:v>887</c:v>
                </c:pt>
                <c:pt idx="7">
                  <c:v>941</c:v>
                </c:pt>
                <c:pt idx="8">
                  <c:v>838</c:v>
                </c:pt>
                <c:pt idx="9">
                  <c:v>810</c:v>
                </c:pt>
                <c:pt idx="10">
                  <c:v>819</c:v>
                </c:pt>
                <c:pt idx="11">
                  <c:v>646</c:v>
                </c:pt>
                <c:pt idx="12">
                  <c:v>573</c:v>
                </c:pt>
              </c:numCache>
            </c:numRef>
          </c:val>
          <c:smooth val="0"/>
          <c:extLst>
            <c:ext xmlns:c16="http://schemas.microsoft.com/office/drawing/2014/chart" uri="{C3380CC4-5D6E-409C-BE32-E72D297353CC}">
              <c16:uniqueId val="{00000002-04F1-4B25-8780-B0B47C479773}"/>
            </c:ext>
          </c:extLst>
        </c:ser>
        <c:dLbls>
          <c:showLegendKey val="0"/>
          <c:showVal val="0"/>
          <c:showCatName val="0"/>
          <c:showSerName val="0"/>
          <c:showPercent val="0"/>
          <c:showBubbleSize val="0"/>
        </c:dLbls>
        <c:marker val="1"/>
        <c:smooth val="0"/>
        <c:axId val="617318296"/>
        <c:axId val="617314360"/>
      </c:lineChart>
      <c:catAx>
        <c:axId val="617316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317968"/>
        <c:crosses val="autoZero"/>
        <c:auto val="1"/>
        <c:lblAlgn val="ctr"/>
        <c:lblOffset val="100"/>
        <c:noMultiLvlLbl val="0"/>
      </c:catAx>
      <c:valAx>
        <c:axId val="617317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316984"/>
        <c:crosses val="autoZero"/>
        <c:crossBetween val="between"/>
      </c:valAx>
      <c:valAx>
        <c:axId val="617314360"/>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318296"/>
        <c:crosses val="max"/>
        <c:crossBetween val="between"/>
      </c:valAx>
      <c:catAx>
        <c:axId val="617318296"/>
        <c:scaling>
          <c:orientation val="minMax"/>
        </c:scaling>
        <c:delete val="1"/>
        <c:axPos val="b"/>
        <c:numFmt formatCode="General" sourceLinked="1"/>
        <c:majorTickMark val="none"/>
        <c:minorTickMark val="none"/>
        <c:tickLblPos val="nextTo"/>
        <c:crossAx val="6173143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249CA-4CC0-40FE-BB37-5236D7C1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61</Pages>
  <Words>22944</Words>
  <Characters>130784</Characters>
  <Application>Microsoft Office Word</Application>
  <DocSecurity>0</DocSecurity>
  <Lines>1089</Lines>
  <Paragraphs>306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Chaparro Fran Leonardo</dc:creator>
  <cp:lastModifiedBy>UsuarioEAT</cp:lastModifiedBy>
  <cp:revision>3</cp:revision>
  <cp:lastPrinted>2019-12-27T15:08:00Z</cp:lastPrinted>
  <dcterms:created xsi:type="dcterms:W3CDTF">2020-09-09T17:45:00Z</dcterms:created>
  <dcterms:modified xsi:type="dcterms:W3CDTF">2020-09-09T17:52:00Z</dcterms:modified>
</cp:coreProperties>
</file>